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F268" w14:textId="77777777" w:rsidR="00922486" w:rsidRDefault="00922486" w:rsidP="00922486">
      <w:pPr>
        <w:ind w:left="709" w:hanging="709"/>
        <w:rPr>
          <w:rFonts w:cs="Calibri"/>
          <w:b/>
          <w:bCs/>
          <w:sz w:val="28"/>
          <w:szCs w:val="28"/>
        </w:rPr>
      </w:pPr>
    </w:p>
    <w:p w14:paraId="2DCB2C4A" w14:textId="77777777" w:rsidR="00922486" w:rsidRDefault="00922486" w:rsidP="00E2037C">
      <w:pPr>
        <w:rPr>
          <w:rFonts w:cs="Calibri"/>
          <w:b/>
          <w:bCs/>
          <w:sz w:val="28"/>
          <w:szCs w:val="28"/>
        </w:rPr>
      </w:pPr>
    </w:p>
    <w:p w14:paraId="666EE8AC" w14:textId="77777777" w:rsidR="00922486" w:rsidRDefault="00922486" w:rsidP="00922486">
      <w:pPr>
        <w:ind w:left="709" w:hanging="709"/>
        <w:jc w:val="center"/>
        <w:rPr>
          <w:rFonts w:cs="Calibri"/>
          <w:b/>
          <w:bCs/>
          <w:sz w:val="28"/>
          <w:szCs w:val="28"/>
        </w:rPr>
      </w:pPr>
    </w:p>
    <w:p w14:paraId="47E10DDD" w14:textId="77777777" w:rsidR="00922486" w:rsidRDefault="008E25E6" w:rsidP="00922486">
      <w:pPr>
        <w:ind w:left="709" w:hanging="709"/>
        <w:jc w:val="center"/>
        <w:rPr>
          <w:rFonts w:ascii="Arial" w:hAnsi="Arial" w:cs="Arial"/>
          <w:b/>
          <w:bCs/>
          <w:sz w:val="56"/>
          <w:szCs w:val="56"/>
        </w:rPr>
      </w:pPr>
      <w:r>
        <w:rPr>
          <w:rFonts w:ascii="Arial" w:hAnsi="Arial" w:cs="Arial"/>
          <w:b/>
          <w:bCs/>
          <w:sz w:val="56"/>
          <w:szCs w:val="56"/>
        </w:rPr>
        <w:t>PO</w:t>
      </w:r>
      <w:r w:rsidR="000D3F7D">
        <w:rPr>
          <w:rFonts w:ascii="Arial" w:hAnsi="Arial" w:cs="Arial"/>
          <w:b/>
          <w:bCs/>
          <w:sz w:val="56"/>
          <w:szCs w:val="56"/>
        </w:rPr>
        <w:t>RT</w:t>
      </w:r>
      <w:r>
        <w:rPr>
          <w:rFonts w:ascii="Arial" w:hAnsi="Arial" w:cs="Arial"/>
          <w:b/>
          <w:bCs/>
          <w:sz w:val="56"/>
          <w:szCs w:val="56"/>
        </w:rPr>
        <w:t>SMOUT</w:t>
      </w:r>
      <w:r w:rsidR="008D0E26">
        <w:rPr>
          <w:rFonts w:ascii="Arial" w:hAnsi="Arial" w:cs="Arial"/>
          <w:b/>
          <w:bCs/>
          <w:sz w:val="56"/>
          <w:szCs w:val="56"/>
        </w:rPr>
        <w:t xml:space="preserve">H </w:t>
      </w:r>
      <w:r w:rsidR="00E2037C">
        <w:rPr>
          <w:rFonts w:ascii="Arial" w:hAnsi="Arial" w:cs="Arial"/>
          <w:b/>
          <w:bCs/>
          <w:sz w:val="56"/>
          <w:szCs w:val="56"/>
        </w:rPr>
        <w:t>SAFEGUARDIN</w:t>
      </w:r>
      <w:r w:rsidR="008D0E26">
        <w:rPr>
          <w:rFonts w:ascii="Arial" w:hAnsi="Arial" w:cs="Arial"/>
          <w:b/>
          <w:bCs/>
          <w:sz w:val="56"/>
          <w:szCs w:val="56"/>
        </w:rPr>
        <w:t xml:space="preserve">G </w:t>
      </w:r>
      <w:r w:rsidR="00E2037C">
        <w:rPr>
          <w:rFonts w:ascii="Arial" w:hAnsi="Arial" w:cs="Arial"/>
          <w:b/>
          <w:bCs/>
          <w:sz w:val="56"/>
          <w:szCs w:val="56"/>
        </w:rPr>
        <w:t>ADULTS BOARD</w:t>
      </w:r>
    </w:p>
    <w:p w14:paraId="1FDDA909" w14:textId="77777777" w:rsidR="001C12C5" w:rsidRPr="00E2037C" w:rsidRDefault="001C12C5" w:rsidP="00922486">
      <w:pPr>
        <w:ind w:left="709" w:hanging="709"/>
        <w:jc w:val="center"/>
        <w:rPr>
          <w:rFonts w:ascii="Arial" w:hAnsi="Arial" w:cs="Arial"/>
          <w:b/>
          <w:bCs/>
          <w:sz w:val="56"/>
          <w:szCs w:val="56"/>
        </w:rPr>
      </w:pPr>
    </w:p>
    <w:p w14:paraId="15AA7844" w14:textId="77777777" w:rsidR="00922486" w:rsidRPr="00E2037C" w:rsidRDefault="00922486" w:rsidP="00922486">
      <w:pPr>
        <w:ind w:left="709" w:hanging="709"/>
        <w:rPr>
          <w:rFonts w:ascii="Arial" w:hAnsi="Arial" w:cs="Arial"/>
          <w:b/>
          <w:bCs/>
          <w:sz w:val="56"/>
          <w:szCs w:val="56"/>
        </w:rPr>
      </w:pPr>
    </w:p>
    <w:p w14:paraId="47D492CF" w14:textId="5B3D85DB" w:rsidR="00E2037C" w:rsidRDefault="00AF03E4" w:rsidP="00E2037C">
      <w:pPr>
        <w:ind w:left="709" w:hanging="709"/>
        <w:jc w:val="center"/>
        <w:rPr>
          <w:rFonts w:ascii="Arial" w:hAnsi="Arial" w:cs="Arial"/>
          <w:b/>
          <w:bCs/>
          <w:sz w:val="56"/>
          <w:szCs w:val="56"/>
        </w:rPr>
      </w:pPr>
      <w:r>
        <w:rPr>
          <w:rFonts w:ascii="Arial" w:hAnsi="Arial" w:cs="Arial"/>
          <w:b/>
          <w:bCs/>
          <w:sz w:val="56"/>
          <w:szCs w:val="56"/>
        </w:rPr>
        <w:t>THEMATIC REVIEW</w:t>
      </w:r>
      <w:r w:rsidR="00DD6A8C">
        <w:rPr>
          <w:rFonts w:ascii="Arial" w:hAnsi="Arial" w:cs="Arial"/>
          <w:b/>
          <w:bCs/>
          <w:sz w:val="56"/>
          <w:szCs w:val="56"/>
        </w:rPr>
        <w:t xml:space="preserve"> FOLLOWIN</w:t>
      </w:r>
      <w:r w:rsidR="008D0E26">
        <w:rPr>
          <w:rFonts w:ascii="Arial" w:hAnsi="Arial" w:cs="Arial"/>
          <w:b/>
          <w:bCs/>
          <w:sz w:val="56"/>
          <w:szCs w:val="56"/>
        </w:rPr>
        <w:t xml:space="preserve">G </w:t>
      </w:r>
      <w:r w:rsidR="00DD6A8C">
        <w:rPr>
          <w:rFonts w:ascii="Arial" w:hAnsi="Arial" w:cs="Arial"/>
          <w:b/>
          <w:bCs/>
          <w:sz w:val="56"/>
          <w:szCs w:val="56"/>
        </w:rPr>
        <w:t xml:space="preserve">THE DEATHS OF </w:t>
      </w:r>
      <w:r w:rsidR="007406B0">
        <w:rPr>
          <w:rFonts w:ascii="Arial" w:hAnsi="Arial" w:cs="Arial"/>
          <w:b/>
          <w:bCs/>
          <w:sz w:val="56"/>
          <w:szCs w:val="56"/>
        </w:rPr>
        <w:t xml:space="preserve">Mr </w:t>
      </w:r>
      <w:r w:rsidR="000D3F7D">
        <w:rPr>
          <w:rFonts w:ascii="Arial" w:hAnsi="Arial" w:cs="Arial"/>
          <w:b/>
          <w:bCs/>
          <w:sz w:val="56"/>
          <w:szCs w:val="56"/>
        </w:rPr>
        <w:t>G</w:t>
      </w:r>
      <w:r w:rsidR="00DD6A8C" w:rsidRPr="00DD6A8C">
        <w:rPr>
          <w:rFonts w:ascii="Arial" w:hAnsi="Arial" w:cs="Arial"/>
          <w:b/>
          <w:bCs/>
          <w:sz w:val="56"/>
          <w:szCs w:val="56"/>
        </w:rPr>
        <w:t xml:space="preserve">, </w:t>
      </w:r>
      <w:r w:rsidR="007406B0">
        <w:rPr>
          <w:rFonts w:ascii="Arial" w:hAnsi="Arial" w:cs="Arial"/>
          <w:b/>
          <w:bCs/>
          <w:sz w:val="56"/>
          <w:szCs w:val="56"/>
        </w:rPr>
        <w:t xml:space="preserve">Mr </w:t>
      </w:r>
      <w:r w:rsidR="000D3F7D">
        <w:rPr>
          <w:rFonts w:ascii="Arial" w:hAnsi="Arial" w:cs="Arial"/>
          <w:b/>
          <w:bCs/>
          <w:sz w:val="56"/>
          <w:szCs w:val="56"/>
        </w:rPr>
        <w:t>H</w:t>
      </w:r>
      <w:r w:rsidR="00DD6A8C" w:rsidRPr="00DD6A8C">
        <w:rPr>
          <w:rFonts w:ascii="Arial" w:hAnsi="Arial" w:cs="Arial"/>
          <w:b/>
          <w:bCs/>
          <w:sz w:val="56"/>
          <w:szCs w:val="56"/>
        </w:rPr>
        <w:t xml:space="preserve">, </w:t>
      </w:r>
      <w:r w:rsidR="007406B0">
        <w:rPr>
          <w:rFonts w:ascii="Arial" w:hAnsi="Arial" w:cs="Arial"/>
          <w:b/>
          <w:bCs/>
          <w:sz w:val="56"/>
          <w:szCs w:val="56"/>
        </w:rPr>
        <w:t xml:space="preserve">Mr </w:t>
      </w:r>
      <w:r w:rsidR="000D3F7D">
        <w:rPr>
          <w:rFonts w:ascii="Arial" w:hAnsi="Arial" w:cs="Arial"/>
          <w:b/>
          <w:bCs/>
          <w:sz w:val="56"/>
          <w:szCs w:val="56"/>
        </w:rPr>
        <w:t>I</w:t>
      </w:r>
      <w:r w:rsidR="007406B0">
        <w:rPr>
          <w:rFonts w:ascii="Arial" w:hAnsi="Arial" w:cs="Arial"/>
          <w:b/>
          <w:bCs/>
          <w:sz w:val="56"/>
          <w:szCs w:val="56"/>
        </w:rPr>
        <w:t xml:space="preserve"> and Mr</w:t>
      </w:r>
      <w:r w:rsidR="00DD6A8C" w:rsidRPr="00DD6A8C">
        <w:rPr>
          <w:rFonts w:ascii="Arial" w:hAnsi="Arial" w:cs="Arial"/>
          <w:b/>
          <w:bCs/>
          <w:sz w:val="56"/>
          <w:szCs w:val="56"/>
        </w:rPr>
        <w:t xml:space="preserve"> </w:t>
      </w:r>
      <w:r w:rsidR="000D3F7D">
        <w:rPr>
          <w:rFonts w:ascii="Arial" w:hAnsi="Arial" w:cs="Arial"/>
          <w:b/>
          <w:bCs/>
          <w:sz w:val="56"/>
          <w:szCs w:val="56"/>
        </w:rPr>
        <w:t>J</w:t>
      </w:r>
    </w:p>
    <w:p w14:paraId="4110DB54" w14:textId="77777777" w:rsidR="00AF03E4" w:rsidRDefault="00AF03E4" w:rsidP="00E2037C">
      <w:pPr>
        <w:ind w:left="709" w:hanging="709"/>
        <w:jc w:val="center"/>
        <w:rPr>
          <w:rFonts w:ascii="Arial" w:hAnsi="Arial" w:cs="Arial"/>
          <w:b/>
          <w:bCs/>
          <w:sz w:val="56"/>
          <w:szCs w:val="56"/>
        </w:rPr>
      </w:pPr>
    </w:p>
    <w:p w14:paraId="3EBAEDF9" w14:textId="77777777" w:rsidR="001C12C5" w:rsidRPr="00E2037C" w:rsidRDefault="001C12C5" w:rsidP="00E2037C">
      <w:pPr>
        <w:ind w:left="709" w:hanging="709"/>
        <w:jc w:val="center"/>
        <w:rPr>
          <w:rFonts w:ascii="Arial" w:hAnsi="Arial" w:cs="Arial"/>
          <w:b/>
          <w:bCs/>
          <w:sz w:val="56"/>
          <w:szCs w:val="56"/>
        </w:rPr>
      </w:pPr>
    </w:p>
    <w:p w14:paraId="244835BC" w14:textId="77777777" w:rsidR="00922486" w:rsidRDefault="00922486" w:rsidP="00922486">
      <w:pPr>
        <w:ind w:left="709" w:hanging="709"/>
        <w:rPr>
          <w:rFonts w:cs="Calibri"/>
          <w:b/>
          <w:bCs/>
          <w:sz w:val="28"/>
          <w:szCs w:val="28"/>
        </w:rPr>
      </w:pPr>
    </w:p>
    <w:p w14:paraId="014243B1" w14:textId="77777777" w:rsidR="00922486" w:rsidRDefault="00922486" w:rsidP="00922486">
      <w:pPr>
        <w:ind w:left="709" w:hanging="709"/>
        <w:rPr>
          <w:rFonts w:cs="Calibri"/>
          <w:b/>
          <w:bCs/>
          <w:sz w:val="28"/>
          <w:szCs w:val="28"/>
        </w:rPr>
      </w:pPr>
    </w:p>
    <w:p w14:paraId="662BA155" w14:textId="77777777" w:rsidR="00E2037C" w:rsidRPr="00E2037C" w:rsidRDefault="00E2037C" w:rsidP="00E2037C">
      <w:pPr>
        <w:ind w:left="709" w:hanging="709"/>
        <w:jc w:val="center"/>
        <w:rPr>
          <w:rFonts w:ascii="Arial" w:hAnsi="Arial" w:cs="Arial"/>
          <w:bCs/>
          <w:sz w:val="48"/>
          <w:szCs w:val="48"/>
        </w:rPr>
      </w:pPr>
      <w:r w:rsidRPr="00E2037C">
        <w:rPr>
          <w:rFonts w:ascii="Arial" w:hAnsi="Arial" w:cs="Arial"/>
          <w:bCs/>
          <w:sz w:val="48"/>
          <w:szCs w:val="48"/>
        </w:rPr>
        <w:t>202</w:t>
      </w:r>
      <w:r w:rsidR="000D3F7D">
        <w:rPr>
          <w:rFonts w:ascii="Arial" w:hAnsi="Arial" w:cs="Arial"/>
          <w:bCs/>
          <w:sz w:val="48"/>
          <w:szCs w:val="48"/>
        </w:rPr>
        <w:t>2</w:t>
      </w:r>
    </w:p>
    <w:p w14:paraId="32D93763" w14:textId="77777777" w:rsidR="00922486" w:rsidRDefault="00922486" w:rsidP="00922486">
      <w:pPr>
        <w:ind w:left="709" w:hanging="709"/>
        <w:rPr>
          <w:rFonts w:cs="Calibri"/>
          <w:b/>
          <w:bCs/>
          <w:sz w:val="28"/>
          <w:szCs w:val="28"/>
        </w:rPr>
      </w:pPr>
    </w:p>
    <w:p w14:paraId="522E996B" w14:textId="77777777" w:rsidR="00922486" w:rsidRDefault="00922486" w:rsidP="00922486">
      <w:pPr>
        <w:ind w:left="709" w:hanging="709"/>
        <w:rPr>
          <w:rFonts w:cs="Calibri"/>
          <w:b/>
          <w:bCs/>
          <w:sz w:val="28"/>
          <w:szCs w:val="28"/>
        </w:rPr>
      </w:pPr>
    </w:p>
    <w:p w14:paraId="60C09082" w14:textId="77777777" w:rsidR="006351E5" w:rsidRDefault="006351E5">
      <w:pPr>
        <w:rPr>
          <w:rFonts w:cs="Calibri"/>
          <w:b/>
          <w:bCs/>
          <w:sz w:val="28"/>
          <w:szCs w:val="28"/>
        </w:rPr>
      </w:pPr>
    </w:p>
    <w:p w14:paraId="5674C7FB" w14:textId="77777777" w:rsidR="00DD6A8C" w:rsidRDefault="00DD6A8C">
      <w:pPr>
        <w:rPr>
          <w:rFonts w:cs="Calibri"/>
          <w:b/>
          <w:bCs/>
          <w:sz w:val="28"/>
          <w:szCs w:val="28"/>
        </w:rPr>
      </w:pPr>
    </w:p>
    <w:p w14:paraId="5928D295" w14:textId="77777777" w:rsidR="00DD6A8C" w:rsidRDefault="00DD6A8C">
      <w:pPr>
        <w:rPr>
          <w:rFonts w:cs="Calibri"/>
          <w:b/>
          <w:bCs/>
          <w:sz w:val="28"/>
          <w:szCs w:val="28"/>
        </w:rPr>
      </w:pPr>
    </w:p>
    <w:p w14:paraId="0E237546" w14:textId="77777777" w:rsidR="00DD6A8C" w:rsidRDefault="00DD6A8C">
      <w:pPr>
        <w:rPr>
          <w:rFonts w:cs="Calibri"/>
          <w:b/>
          <w:bCs/>
          <w:sz w:val="28"/>
          <w:szCs w:val="28"/>
        </w:rPr>
      </w:pPr>
    </w:p>
    <w:p w14:paraId="0156BB6D" w14:textId="77777777" w:rsidR="00DD6A8C" w:rsidRDefault="00DD6A8C">
      <w:pPr>
        <w:rPr>
          <w:rFonts w:cs="Calibri"/>
          <w:b/>
          <w:bCs/>
          <w:sz w:val="28"/>
          <w:szCs w:val="28"/>
        </w:rPr>
      </w:pPr>
    </w:p>
    <w:p w14:paraId="7760F287" w14:textId="77777777" w:rsidR="00DD6A8C" w:rsidRDefault="00DD6A8C">
      <w:pPr>
        <w:rPr>
          <w:rFonts w:cs="Calibri"/>
          <w:b/>
          <w:bCs/>
          <w:sz w:val="28"/>
          <w:szCs w:val="28"/>
        </w:rPr>
      </w:pPr>
    </w:p>
    <w:p w14:paraId="5D450C25" w14:textId="77777777" w:rsidR="00DD6A8C" w:rsidRDefault="00DD6A8C">
      <w:pPr>
        <w:rPr>
          <w:rFonts w:cs="Calibri"/>
          <w:b/>
          <w:bCs/>
          <w:sz w:val="28"/>
          <w:szCs w:val="28"/>
        </w:rPr>
      </w:pPr>
    </w:p>
    <w:p w14:paraId="3CEFCA6C" w14:textId="77777777" w:rsidR="00DD6A8C" w:rsidRDefault="00DD6A8C">
      <w:pPr>
        <w:rPr>
          <w:rFonts w:cs="Calibri"/>
          <w:b/>
          <w:bCs/>
          <w:sz w:val="28"/>
          <w:szCs w:val="28"/>
        </w:rPr>
      </w:pPr>
    </w:p>
    <w:p w14:paraId="5635690D" w14:textId="77777777" w:rsidR="00DD6A8C" w:rsidRDefault="00DD6A8C">
      <w:pPr>
        <w:rPr>
          <w:rFonts w:cs="Calibri"/>
          <w:b/>
          <w:bCs/>
          <w:sz w:val="28"/>
          <w:szCs w:val="28"/>
        </w:rPr>
      </w:pPr>
    </w:p>
    <w:p w14:paraId="5A0BED11" w14:textId="77777777" w:rsidR="00DD6A8C" w:rsidRDefault="00DD6A8C">
      <w:pPr>
        <w:rPr>
          <w:rFonts w:cs="Calibri"/>
          <w:b/>
          <w:bCs/>
          <w:sz w:val="28"/>
          <w:szCs w:val="28"/>
        </w:rPr>
      </w:pPr>
    </w:p>
    <w:p w14:paraId="16927ABF" w14:textId="77777777" w:rsidR="00DD6A8C" w:rsidRDefault="00DD6A8C">
      <w:pPr>
        <w:rPr>
          <w:rFonts w:cs="Calibri"/>
          <w:b/>
          <w:bCs/>
          <w:sz w:val="28"/>
          <w:szCs w:val="28"/>
        </w:rPr>
      </w:pPr>
      <w:r>
        <w:rPr>
          <w:rFonts w:cs="Calibri"/>
          <w:b/>
          <w:bCs/>
          <w:sz w:val="28"/>
          <w:szCs w:val="28"/>
        </w:rPr>
        <w:t>Patrick Hopkinson</w:t>
      </w:r>
    </w:p>
    <w:p w14:paraId="0C7BB580" w14:textId="77777777" w:rsidR="00DD6A8C" w:rsidRDefault="00DD6A8C">
      <w:pPr>
        <w:rPr>
          <w:rFonts w:cs="Calibri"/>
          <w:b/>
          <w:bCs/>
          <w:sz w:val="28"/>
          <w:szCs w:val="28"/>
        </w:rPr>
      </w:pPr>
    </w:p>
    <w:p w14:paraId="00EEA740" w14:textId="77777777" w:rsidR="00DD6A8C" w:rsidRDefault="00DD6A8C">
      <w:pPr>
        <w:rPr>
          <w:rFonts w:cs="Calibri"/>
          <w:b/>
          <w:bCs/>
          <w:sz w:val="28"/>
          <w:szCs w:val="28"/>
        </w:rPr>
      </w:pPr>
    </w:p>
    <w:p w14:paraId="5E92FB1E" w14:textId="77777777" w:rsidR="00DD6A8C" w:rsidRDefault="00DD6A8C">
      <w:pPr>
        <w:rPr>
          <w:rFonts w:cs="Calibri"/>
          <w:b/>
          <w:bCs/>
          <w:sz w:val="28"/>
          <w:szCs w:val="28"/>
        </w:rPr>
      </w:pPr>
    </w:p>
    <w:p w14:paraId="47B8A8EF" w14:textId="77777777" w:rsidR="00DD6A8C" w:rsidRDefault="00DD6A8C">
      <w:pPr>
        <w:rPr>
          <w:rFonts w:cs="Calibri"/>
          <w:b/>
          <w:bCs/>
          <w:sz w:val="28"/>
          <w:szCs w:val="28"/>
        </w:rPr>
      </w:pPr>
    </w:p>
    <w:p w14:paraId="1235A182" w14:textId="77777777" w:rsidR="00DD6A8C" w:rsidRDefault="00DD6A8C">
      <w:pPr>
        <w:rPr>
          <w:rFonts w:cs="Calibri"/>
          <w:b/>
          <w:bCs/>
          <w:sz w:val="28"/>
          <w:szCs w:val="28"/>
        </w:rPr>
      </w:pPr>
    </w:p>
    <w:p w14:paraId="2E81B30C" w14:textId="77777777" w:rsidR="00DD6A8C" w:rsidRDefault="00DD6A8C">
      <w:pPr>
        <w:rPr>
          <w:rFonts w:ascii="Arial" w:hAnsi="Arial" w:cs="Arial"/>
          <w:b/>
          <w:sz w:val="28"/>
          <w:szCs w:val="28"/>
        </w:rPr>
      </w:pPr>
    </w:p>
    <w:p w14:paraId="40BE9D64" w14:textId="77777777" w:rsidR="00842BB5" w:rsidRDefault="00842BB5">
      <w:pPr>
        <w:rPr>
          <w:rFonts w:ascii="Arial" w:hAnsi="Arial" w:cs="Arial"/>
        </w:rPr>
      </w:pPr>
    </w:p>
    <w:p w14:paraId="6BA8CA7C" w14:textId="77777777" w:rsidR="00842BB5" w:rsidRDefault="00842BB5">
      <w:pPr>
        <w:rPr>
          <w:rFonts w:ascii="Arial" w:hAnsi="Arial" w:cs="Arial"/>
        </w:rPr>
      </w:pPr>
    </w:p>
    <w:sdt>
      <w:sdtPr>
        <w:rPr>
          <w:rFonts w:ascii="Arial" w:hAnsi="Arial" w:cs="Arial"/>
        </w:rPr>
        <w:id w:val="-89315578"/>
        <w:docPartObj>
          <w:docPartGallery w:val="Table of Contents"/>
          <w:docPartUnique/>
        </w:docPartObj>
      </w:sdtPr>
      <w:sdtEndPr>
        <w:rPr>
          <w:rFonts w:ascii="Times New Roman" w:hAnsi="Times New Roman" w:cs="Times New Roman"/>
          <w:b/>
          <w:bCs/>
          <w:noProof/>
        </w:rPr>
      </w:sdtEndPr>
      <w:sdtContent>
        <w:p w14:paraId="456CE9FD" w14:textId="77777777" w:rsidR="00F7690C" w:rsidRPr="00F7690C" w:rsidRDefault="00F7690C">
          <w:pPr>
            <w:rPr>
              <w:rFonts w:ascii="Arial" w:hAnsi="Arial" w:cs="Arial"/>
            </w:rPr>
          </w:pPr>
          <w:r w:rsidRPr="00F7690C">
            <w:rPr>
              <w:rFonts w:ascii="Arial" w:hAnsi="Arial" w:cs="Arial"/>
            </w:rPr>
            <w:t>Table of Contents</w:t>
          </w:r>
        </w:p>
        <w:p w14:paraId="7E595AF5" w14:textId="77777777" w:rsidR="00371FCE" w:rsidRDefault="00F7690C">
          <w:pPr>
            <w:pStyle w:val="Revision"/>
            <w:rPr>
              <w:rFonts w:eastAsiaTheme="minorEastAsia" w:cstheme="minorBidi"/>
              <w:caps/>
              <w:noProof/>
              <w:sz w:val="22"/>
              <w:szCs w:val="22"/>
            </w:rPr>
          </w:pPr>
          <w:r>
            <w:rPr>
              <w:rFonts w:ascii="Arial" w:hAnsi="Arial" w:cstheme="minorHAnsi"/>
              <w:caps/>
              <w:szCs w:val="20"/>
            </w:rPr>
            <w:fldChar w:fldCharType="begin"/>
          </w:r>
          <w:r>
            <w:instrText xml:space="preserve"> TOC \o "1-3" \h \z \u </w:instrText>
          </w:r>
          <w:r>
            <w:rPr>
              <w:rFonts w:ascii="Arial" w:hAnsi="Arial" w:cstheme="minorHAnsi"/>
              <w:caps/>
              <w:szCs w:val="20"/>
            </w:rPr>
            <w:fldChar w:fldCharType="separate"/>
          </w:r>
          <w:hyperlink w:anchor="_Toc58837311" w:history="1">
            <w:r w:rsidR="00371FCE" w:rsidRPr="00D43520">
              <w:rPr>
                <w:noProof/>
              </w:rPr>
              <w:t>1.</w:t>
            </w:r>
            <w:r w:rsidR="00371FCE">
              <w:rPr>
                <w:rFonts w:eastAsiaTheme="minorEastAsia" w:cstheme="minorBidi"/>
                <w:noProof/>
                <w:sz w:val="22"/>
                <w:szCs w:val="22"/>
              </w:rPr>
              <w:tab/>
            </w:r>
            <w:r w:rsidR="00371FCE" w:rsidRPr="00D43520">
              <w:rPr>
                <w:noProof/>
              </w:rPr>
              <w:t>INTRODUCTION</w:t>
            </w:r>
            <w:r w:rsidR="00371FCE">
              <w:rPr>
                <w:noProof/>
                <w:webHidden/>
              </w:rPr>
              <w:tab/>
            </w:r>
            <w:r w:rsidR="00371FCE">
              <w:rPr>
                <w:noProof/>
                <w:webHidden/>
              </w:rPr>
              <w:fldChar w:fldCharType="begin"/>
            </w:r>
            <w:r w:rsidR="00371FCE">
              <w:rPr>
                <w:noProof/>
                <w:webHidden/>
              </w:rPr>
              <w:instrText xml:space="preserve"> PAGEREF _Toc58837311 \h </w:instrText>
            </w:r>
            <w:r w:rsidR="00371FCE">
              <w:rPr>
                <w:noProof/>
                <w:webHidden/>
              </w:rPr>
            </w:r>
            <w:r w:rsidR="00371FCE">
              <w:rPr>
                <w:noProof/>
                <w:webHidden/>
              </w:rPr>
              <w:fldChar w:fldCharType="separate"/>
            </w:r>
            <w:r w:rsidR="00371FCE">
              <w:rPr>
                <w:noProof/>
                <w:webHidden/>
              </w:rPr>
              <w:t>3</w:t>
            </w:r>
            <w:r w:rsidR="00371FCE">
              <w:rPr>
                <w:noProof/>
                <w:webHidden/>
              </w:rPr>
              <w:fldChar w:fldCharType="end"/>
            </w:r>
          </w:hyperlink>
        </w:p>
        <w:p w14:paraId="45037738" w14:textId="77777777" w:rsidR="00371FCE" w:rsidRDefault="00D623B7">
          <w:pPr>
            <w:pStyle w:val="Revision"/>
            <w:rPr>
              <w:rFonts w:eastAsiaTheme="minorEastAsia" w:cstheme="minorBidi"/>
              <w:caps/>
              <w:noProof/>
              <w:sz w:val="22"/>
              <w:szCs w:val="22"/>
            </w:rPr>
          </w:pPr>
          <w:hyperlink w:anchor="_Toc58837312" w:history="1">
            <w:r w:rsidR="00371FCE" w:rsidRPr="00D43520">
              <w:rPr>
                <w:noProof/>
              </w:rPr>
              <w:t>2.</w:t>
            </w:r>
            <w:r w:rsidR="00371FCE">
              <w:rPr>
                <w:rFonts w:eastAsiaTheme="minorEastAsia" w:cstheme="minorBidi"/>
                <w:noProof/>
                <w:sz w:val="22"/>
                <w:szCs w:val="22"/>
              </w:rPr>
              <w:tab/>
            </w:r>
            <w:r w:rsidR="00371FCE" w:rsidRPr="00D43520">
              <w:rPr>
                <w:noProof/>
              </w:rPr>
              <w:t>SAFEGUARDIN</w:t>
            </w:r>
            <w:r w:rsidR="008D0E26">
              <w:rPr>
                <w:noProof/>
              </w:rPr>
              <w:t xml:space="preserve">G </w:t>
            </w:r>
            <w:r w:rsidR="00371FCE" w:rsidRPr="00D43520">
              <w:rPr>
                <w:noProof/>
              </w:rPr>
              <w:t>ADULT REVIEWS</w:t>
            </w:r>
            <w:r w:rsidR="00371FCE">
              <w:rPr>
                <w:noProof/>
                <w:webHidden/>
              </w:rPr>
              <w:tab/>
            </w:r>
            <w:r w:rsidR="00371FCE">
              <w:rPr>
                <w:noProof/>
                <w:webHidden/>
              </w:rPr>
              <w:fldChar w:fldCharType="begin"/>
            </w:r>
            <w:r w:rsidR="00371FCE">
              <w:rPr>
                <w:noProof/>
                <w:webHidden/>
              </w:rPr>
              <w:instrText xml:space="preserve"> PAGEREF _Toc58837312 \h </w:instrText>
            </w:r>
            <w:r w:rsidR="00371FCE">
              <w:rPr>
                <w:noProof/>
                <w:webHidden/>
              </w:rPr>
            </w:r>
            <w:r w:rsidR="00371FCE">
              <w:rPr>
                <w:noProof/>
                <w:webHidden/>
              </w:rPr>
              <w:fldChar w:fldCharType="separate"/>
            </w:r>
            <w:r w:rsidR="00371FCE">
              <w:rPr>
                <w:noProof/>
                <w:webHidden/>
              </w:rPr>
              <w:t>3</w:t>
            </w:r>
            <w:r w:rsidR="00371FCE">
              <w:rPr>
                <w:noProof/>
                <w:webHidden/>
              </w:rPr>
              <w:fldChar w:fldCharType="end"/>
            </w:r>
          </w:hyperlink>
        </w:p>
        <w:p w14:paraId="31016FE5" w14:textId="77777777" w:rsidR="00371FCE" w:rsidRDefault="00D623B7">
          <w:pPr>
            <w:pStyle w:val="Revision"/>
            <w:rPr>
              <w:rFonts w:eastAsiaTheme="minorEastAsia" w:cstheme="minorBidi"/>
              <w:caps/>
              <w:noProof/>
              <w:sz w:val="22"/>
              <w:szCs w:val="22"/>
            </w:rPr>
          </w:pPr>
          <w:hyperlink w:anchor="_Toc58837313" w:history="1">
            <w:r w:rsidR="00371FCE" w:rsidRPr="00D43520">
              <w:rPr>
                <w:noProof/>
              </w:rPr>
              <w:t>3.</w:t>
            </w:r>
            <w:r w:rsidR="00371FCE">
              <w:rPr>
                <w:rFonts w:eastAsiaTheme="minorEastAsia" w:cstheme="minorBidi"/>
                <w:noProof/>
                <w:sz w:val="22"/>
                <w:szCs w:val="22"/>
              </w:rPr>
              <w:tab/>
            </w:r>
            <w:r w:rsidR="00371FCE" w:rsidRPr="00D43520">
              <w:rPr>
                <w:noProof/>
              </w:rPr>
              <w:t>BRIEF SUMMARY OF CHRONLOGY AND CONCERNS</w:t>
            </w:r>
            <w:r w:rsidR="00371FCE">
              <w:rPr>
                <w:noProof/>
                <w:webHidden/>
              </w:rPr>
              <w:tab/>
            </w:r>
            <w:r w:rsidR="00371FCE">
              <w:rPr>
                <w:noProof/>
                <w:webHidden/>
              </w:rPr>
              <w:fldChar w:fldCharType="begin"/>
            </w:r>
            <w:r w:rsidR="00371FCE">
              <w:rPr>
                <w:noProof/>
                <w:webHidden/>
              </w:rPr>
              <w:instrText xml:space="preserve"> PAGEREF _Toc58837313 \h </w:instrText>
            </w:r>
            <w:r w:rsidR="00371FCE">
              <w:rPr>
                <w:noProof/>
                <w:webHidden/>
              </w:rPr>
            </w:r>
            <w:r w:rsidR="00371FCE">
              <w:rPr>
                <w:noProof/>
                <w:webHidden/>
              </w:rPr>
              <w:fldChar w:fldCharType="separate"/>
            </w:r>
            <w:r w:rsidR="00371FCE">
              <w:rPr>
                <w:noProof/>
                <w:webHidden/>
              </w:rPr>
              <w:t>4</w:t>
            </w:r>
            <w:r w:rsidR="00371FCE">
              <w:rPr>
                <w:noProof/>
                <w:webHidden/>
              </w:rPr>
              <w:fldChar w:fldCharType="end"/>
            </w:r>
          </w:hyperlink>
        </w:p>
        <w:p w14:paraId="1F2E61C9" w14:textId="77777777" w:rsidR="00371FCE" w:rsidRDefault="00D623B7">
          <w:pPr>
            <w:pStyle w:val="Revision"/>
            <w:rPr>
              <w:noProof/>
            </w:rPr>
          </w:pPr>
          <w:hyperlink w:anchor="_Toc58837314" w:history="1">
            <w:r w:rsidR="00371FCE" w:rsidRPr="00D43520">
              <w:rPr>
                <w:noProof/>
              </w:rPr>
              <w:t>4.</w:t>
            </w:r>
            <w:r w:rsidR="00371FCE">
              <w:rPr>
                <w:rFonts w:eastAsiaTheme="minorEastAsia" w:cstheme="minorBidi"/>
                <w:noProof/>
                <w:sz w:val="22"/>
                <w:szCs w:val="22"/>
              </w:rPr>
              <w:tab/>
            </w:r>
            <w:r w:rsidR="00371FCE" w:rsidRPr="00D43520">
              <w:rPr>
                <w:noProof/>
              </w:rPr>
              <w:t>THE EVIDENCE BASE FOR THE REVIEW</w:t>
            </w:r>
            <w:r w:rsidR="00371FCE">
              <w:rPr>
                <w:noProof/>
                <w:webHidden/>
              </w:rPr>
              <w:tab/>
            </w:r>
            <w:r w:rsidR="00371FCE">
              <w:rPr>
                <w:noProof/>
                <w:webHidden/>
              </w:rPr>
              <w:fldChar w:fldCharType="begin"/>
            </w:r>
            <w:r w:rsidR="00371FCE">
              <w:rPr>
                <w:noProof/>
                <w:webHidden/>
              </w:rPr>
              <w:instrText xml:space="preserve"> PAGEREF _Toc58837314 \h </w:instrText>
            </w:r>
            <w:r w:rsidR="00371FCE">
              <w:rPr>
                <w:noProof/>
                <w:webHidden/>
              </w:rPr>
            </w:r>
            <w:r w:rsidR="00371FCE">
              <w:rPr>
                <w:noProof/>
                <w:webHidden/>
              </w:rPr>
              <w:fldChar w:fldCharType="separate"/>
            </w:r>
            <w:r w:rsidR="00371FCE">
              <w:rPr>
                <w:noProof/>
                <w:webHidden/>
              </w:rPr>
              <w:t>7</w:t>
            </w:r>
            <w:r w:rsidR="00371FCE">
              <w:rPr>
                <w:noProof/>
                <w:webHidden/>
              </w:rPr>
              <w:fldChar w:fldCharType="end"/>
            </w:r>
          </w:hyperlink>
        </w:p>
        <w:p w14:paraId="516A1B55" w14:textId="77777777" w:rsidR="00371FCE" w:rsidRDefault="003E08BE">
          <w:pPr>
            <w:pStyle w:val="Revision"/>
            <w:rPr>
              <w:rFonts w:eastAsiaTheme="minorEastAsia" w:cstheme="minorBidi"/>
              <w:caps/>
              <w:noProof/>
              <w:sz w:val="22"/>
              <w:szCs w:val="22"/>
            </w:rPr>
          </w:pPr>
          <w:r>
            <w:rPr>
              <w:noProof/>
            </w:rPr>
            <w:t xml:space="preserve">5. </w:t>
          </w:r>
          <w:r>
            <w:rPr>
              <w:noProof/>
            </w:rPr>
            <w:tab/>
            <w:t>THEMATIC ANALYSIS</w:t>
          </w:r>
          <w:r>
            <w:rPr>
              <w:noProof/>
            </w:rPr>
            <w:tab/>
          </w:r>
          <w:r>
            <w:rPr>
              <w:noProof/>
            </w:rPr>
            <w:tab/>
          </w:r>
          <w:r>
            <w:rPr>
              <w:noProof/>
            </w:rPr>
            <w:tab/>
          </w:r>
          <w:r>
            <w:rPr>
              <w:noProof/>
            </w:rPr>
            <w:tab/>
            <w:t>18</w:t>
          </w:r>
        </w:p>
        <w:p w14:paraId="6EA7785F" w14:textId="77777777" w:rsidR="00371FCE" w:rsidRDefault="000B6C19">
          <w:pPr>
            <w:pStyle w:val="Revision"/>
            <w:rPr>
              <w:rFonts w:eastAsiaTheme="minorEastAsia" w:cstheme="minorBidi"/>
              <w:caps/>
              <w:noProof/>
              <w:sz w:val="22"/>
              <w:szCs w:val="22"/>
            </w:rPr>
          </w:pPr>
          <w:r>
            <w:t xml:space="preserve">6. </w:t>
          </w:r>
          <w:r>
            <w:tab/>
            <w:t>CONCLUSIONS</w:t>
          </w:r>
          <w:r>
            <w:tab/>
          </w:r>
          <w:r>
            <w:tab/>
          </w:r>
          <w:r>
            <w:tab/>
          </w:r>
          <w:r>
            <w:tab/>
          </w:r>
          <w:r>
            <w:tab/>
            <w:t>28</w:t>
          </w:r>
        </w:p>
        <w:p w14:paraId="29C1D551" w14:textId="77777777" w:rsidR="00371FCE" w:rsidRDefault="000B6C19">
          <w:pPr>
            <w:pStyle w:val="Revision"/>
            <w:rPr>
              <w:rFonts w:eastAsiaTheme="minorEastAsia" w:cstheme="minorBidi"/>
              <w:caps/>
              <w:noProof/>
              <w:sz w:val="22"/>
              <w:szCs w:val="22"/>
            </w:rPr>
          </w:pPr>
          <w:r>
            <w:t>7.</w:t>
          </w:r>
          <w:r>
            <w:tab/>
            <w:t>RECOMMENDATIONS</w:t>
          </w:r>
          <w:r>
            <w:tab/>
          </w:r>
          <w:r>
            <w:tab/>
          </w:r>
          <w:r>
            <w:tab/>
          </w:r>
          <w:r>
            <w:tab/>
            <w:t>30</w:t>
          </w:r>
        </w:p>
        <w:p w14:paraId="0C214132" w14:textId="77777777" w:rsidR="00F7690C" w:rsidRDefault="00F7690C">
          <w:r>
            <w:rPr>
              <w:b/>
              <w:bCs/>
              <w:noProof/>
            </w:rPr>
            <w:fldChar w:fldCharType="end"/>
          </w:r>
        </w:p>
      </w:sdtContent>
    </w:sdt>
    <w:p w14:paraId="72CEDA8D" w14:textId="77777777" w:rsidR="00842BB5" w:rsidRDefault="00842BB5">
      <w:pPr>
        <w:rPr>
          <w:rFonts w:ascii="Arial" w:hAnsi="Arial" w:cs="Arial"/>
        </w:rPr>
      </w:pPr>
    </w:p>
    <w:p w14:paraId="04A346B1" w14:textId="77777777" w:rsidR="00842BB5" w:rsidRDefault="00842BB5">
      <w:pPr>
        <w:rPr>
          <w:rFonts w:ascii="Arial" w:hAnsi="Arial" w:cs="Arial"/>
        </w:rPr>
      </w:pPr>
    </w:p>
    <w:p w14:paraId="06DBA455" w14:textId="77777777" w:rsidR="006351E5" w:rsidRPr="006351E5" w:rsidRDefault="006351E5">
      <w:pPr>
        <w:rPr>
          <w:rFonts w:ascii="Arial" w:hAnsi="Arial" w:cs="Arial"/>
        </w:rPr>
      </w:pPr>
    </w:p>
    <w:p w14:paraId="333C14EA" w14:textId="77777777" w:rsidR="006351E5" w:rsidRPr="006351E5" w:rsidRDefault="006351E5">
      <w:pPr>
        <w:rPr>
          <w:rFonts w:ascii="Arial" w:hAnsi="Arial" w:cs="Arial"/>
          <w:b/>
          <w:bCs/>
        </w:rPr>
      </w:pPr>
      <w:r w:rsidRPr="006351E5">
        <w:rPr>
          <w:rFonts w:ascii="Arial" w:hAnsi="Arial" w:cs="Arial"/>
          <w:b/>
          <w:bCs/>
        </w:rPr>
        <w:br w:type="page"/>
      </w:r>
    </w:p>
    <w:p w14:paraId="22FB2C27" w14:textId="77777777" w:rsidR="00BA7FCF" w:rsidRPr="001C12C5" w:rsidRDefault="003B5DC2" w:rsidP="00842BB5">
      <w:pPr>
        <w:ind w:left="709" w:hanging="709"/>
        <w:jc w:val="center"/>
        <w:rPr>
          <w:rFonts w:ascii="Arial" w:hAnsi="Arial" w:cs="Arial"/>
          <w:b/>
          <w:bCs/>
        </w:rPr>
      </w:pPr>
      <w:r>
        <w:rPr>
          <w:rFonts w:ascii="Arial" w:hAnsi="Arial" w:cs="Arial"/>
          <w:b/>
          <w:bCs/>
        </w:rPr>
        <w:lastRenderedPageBreak/>
        <w:t>THEMATIC</w:t>
      </w:r>
      <w:r w:rsidR="00BA7FCF" w:rsidRPr="001C12C5">
        <w:rPr>
          <w:rFonts w:ascii="Arial" w:hAnsi="Arial" w:cs="Arial"/>
          <w:b/>
          <w:bCs/>
        </w:rPr>
        <w:t xml:space="preserve"> REVIEW </w:t>
      </w:r>
      <w:r w:rsidR="00DD6A8C">
        <w:rPr>
          <w:rFonts w:ascii="Arial" w:hAnsi="Arial" w:cs="Arial"/>
          <w:b/>
          <w:bCs/>
        </w:rPr>
        <w:t>FOLLOWIN</w:t>
      </w:r>
      <w:r w:rsidR="008D0E26">
        <w:rPr>
          <w:rFonts w:ascii="Arial" w:hAnsi="Arial" w:cs="Arial"/>
          <w:b/>
          <w:bCs/>
        </w:rPr>
        <w:t xml:space="preserve">G </w:t>
      </w:r>
      <w:r w:rsidR="00DD6A8C">
        <w:rPr>
          <w:rFonts w:ascii="Arial" w:hAnsi="Arial" w:cs="Arial"/>
          <w:b/>
          <w:bCs/>
        </w:rPr>
        <w:t xml:space="preserve">THE DEATHS OF </w:t>
      </w:r>
      <w:r w:rsidR="008D0E26">
        <w:rPr>
          <w:rFonts w:ascii="Arial" w:hAnsi="Arial" w:cs="Arial"/>
          <w:b/>
          <w:bCs/>
        </w:rPr>
        <w:t xml:space="preserve">Mr </w:t>
      </w:r>
      <w:r w:rsidR="000D3F7D">
        <w:rPr>
          <w:rFonts w:ascii="Arial" w:hAnsi="Arial" w:cs="Arial"/>
          <w:b/>
          <w:bCs/>
        </w:rPr>
        <w:t>G</w:t>
      </w:r>
      <w:r w:rsidR="008E25E6">
        <w:rPr>
          <w:rFonts w:ascii="Arial" w:hAnsi="Arial" w:cs="Arial"/>
          <w:b/>
          <w:bCs/>
        </w:rPr>
        <w:t xml:space="preserve">, </w:t>
      </w:r>
      <w:r w:rsidR="008D0E26">
        <w:rPr>
          <w:rFonts w:ascii="Arial" w:hAnsi="Arial" w:cs="Arial"/>
          <w:b/>
          <w:bCs/>
        </w:rPr>
        <w:t xml:space="preserve">Mr </w:t>
      </w:r>
      <w:r w:rsidR="000D3F7D">
        <w:rPr>
          <w:rFonts w:ascii="Arial" w:hAnsi="Arial" w:cs="Arial"/>
          <w:b/>
          <w:bCs/>
        </w:rPr>
        <w:t>H</w:t>
      </w:r>
      <w:r w:rsidR="008E25E6">
        <w:rPr>
          <w:rFonts w:ascii="Arial" w:hAnsi="Arial" w:cs="Arial"/>
          <w:b/>
          <w:bCs/>
        </w:rPr>
        <w:t>,</w:t>
      </w:r>
      <w:r w:rsidR="008D0E26">
        <w:rPr>
          <w:rFonts w:ascii="Arial" w:hAnsi="Arial" w:cs="Arial"/>
          <w:b/>
          <w:bCs/>
        </w:rPr>
        <w:t xml:space="preserve"> Mr I and Mr</w:t>
      </w:r>
      <w:r w:rsidR="008E25E6">
        <w:rPr>
          <w:rFonts w:ascii="Arial" w:hAnsi="Arial" w:cs="Arial"/>
          <w:b/>
          <w:bCs/>
        </w:rPr>
        <w:t xml:space="preserve"> </w:t>
      </w:r>
      <w:r w:rsidR="000D3F7D">
        <w:rPr>
          <w:rFonts w:ascii="Arial" w:hAnsi="Arial" w:cs="Arial"/>
          <w:b/>
          <w:bCs/>
        </w:rPr>
        <w:t>J</w:t>
      </w:r>
    </w:p>
    <w:p w14:paraId="18D9912A" w14:textId="77777777" w:rsidR="00BA7FCF" w:rsidRPr="001C12C5" w:rsidRDefault="00BA7FCF" w:rsidP="00842BB5">
      <w:pPr>
        <w:ind w:left="709" w:hanging="709"/>
        <w:jc w:val="center"/>
        <w:rPr>
          <w:rFonts w:ascii="Arial" w:hAnsi="Arial" w:cs="Arial"/>
          <w:b/>
          <w:bCs/>
        </w:rPr>
      </w:pPr>
    </w:p>
    <w:p w14:paraId="6DA2A630" w14:textId="77777777" w:rsidR="00BA7FCF" w:rsidRPr="001C12C5" w:rsidRDefault="008E25E6" w:rsidP="00842BB5">
      <w:pPr>
        <w:ind w:left="709" w:hanging="709"/>
        <w:jc w:val="center"/>
        <w:rPr>
          <w:rFonts w:ascii="Arial" w:hAnsi="Arial" w:cs="Arial"/>
          <w:b/>
          <w:bCs/>
        </w:rPr>
      </w:pPr>
      <w:r>
        <w:rPr>
          <w:rFonts w:ascii="Arial" w:hAnsi="Arial" w:cs="Arial"/>
          <w:b/>
          <w:bCs/>
        </w:rPr>
        <w:t>Portsmouth</w:t>
      </w:r>
      <w:r w:rsidR="002C0304">
        <w:rPr>
          <w:rFonts w:ascii="Arial" w:hAnsi="Arial" w:cs="Arial"/>
          <w:b/>
          <w:bCs/>
        </w:rPr>
        <w:t xml:space="preserve"> </w:t>
      </w:r>
      <w:r w:rsidR="00BA7FCF" w:rsidRPr="001C12C5">
        <w:rPr>
          <w:rFonts w:ascii="Arial" w:hAnsi="Arial" w:cs="Arial"/>
          <w:b/>
          <w:bCs/>
        </w:rPr>
        <w:t>Safeguarding Adults Board</w:t>
      </w:r>
    </w:p>
    <w:p w14:paraId="13CE668B" w14:textId="77777777" w:rsidR="00BA7FCF" w:rsidRPr="00603396" w:rsidRDefault="00BA7FCF" w:rsidP="00603396">
      <w:pPr>
        <w:rPr>
          <w:rFonts w:ascii="Arial" w:hAnsi="Arial" w:cs="Arial"/>
        </w:rPr>
      </w:pPr>
    </w:p>
    <w:p w14:paraId="70409392" w14:textId="77777777" w:rsidR="00603396" w:rsidRDefault="00603396" w:rsidP="00603396">
      <w:pPr>
        <w:rPr>
          <w:rFonts w:ascii="Arial" w:hAnsi="Arial" w:cs="Arial"/>
        </w:rPr>
      </w:pPr>
      <w:bookmarkStart w:id="0" w:name="_Toc58318846"/>
      <w:bookmarkStart w:id="1" w:name="_Toc58837311"/>
    </w:p>
    <w:p w14:paraId="786A4744" w14:textId="77777777" w:rsidR="00AF03E4" w:rsidRDefault="00BA7FCF" w:rsidP="00AF03E4">
      <w:pPr>
        <w:numPr>
          <w:ilvl w:val="0"/>
          <w:numId w:val="3"/>
        </w:numPr>
        <w:ind w:left="567" w:hanging="567"/>
        <w:rPr>
          <w:rFonts w:ascii="Arial" w:hAnsi="Arial" w:cs="Arial"/>
          <w:b/>
          <w:bCs/>
        </w:rPr>
      </w:pPr>
      <w:r w:rsidRPr="00E5235F">
        <w:rPr>
          <w:rFonts w:ascii="Arial" w:hAnsi="Arial" w:cs="Arial"/>
          <w:b/>
          <w:bCs/>
        </w:rPr>
        <w:t>I</w:t>
      </w:r>
      <w:r w:rsidR="001C12C5" w:rsidRPr="00E5235F">
        <w:rPr>
          <w:rFonts w:ascii="Arial" w:hAnsi="Arial" w:cs="Arial"/>
          <w:b/>
          <w:bCs/>
        </w:rPr>
        <w:t>NTRODUCTION</w:t>
      </w:r>
      <w:bookmarkEnd w:id="0"/>
      <w:bookmarkEnd w:id="1"/>
    </w:p>
    <w:p w14:paraId="203CE607" w14:textId="77777777" w:rsidR="00AF03E4" w:rsidRPr="00AF03E4" w:rsidRDefault="00AF03E4" w:rsidP="00AF03E4">
      <w:pPr>
        <w:ind w:left="567"/>
        <w:rPr>
          <w:rFonts w:ascii="Arial" w:hAnsi="Arial" w:cs="Arial"/>
          <w:b/>
          <w:bCs/>
        </w:rPr>
      </w:pPr>
    </w:p>
    <w:p w14:paraId="5B516ACA" w14:textId="77777777" w:rsidR="00E43953" w:rsidRDefault="00E43953" w:rsidP="0037350E">
      <w:pPr>
        <w:numPr>
          <w:ilvl w:val="1"/>
          <w:numId w:val="3"/>
        </w:numPr>
        <w:ind w:left="567" w:hanging="541"/>
        <w:rPr>
          <w:rFonts w:ascii="Arial" w:hAnsi="Arial" w:cs="Arial"/>
        </w:rPr>
      </w:pPr>
      <w:r w:rsidRPr="00491767">
        <w:rPr>
          <w:rFonts w:ascii="Arial" w:hAnsi="Arial" w:cs="Arial"/>
        </w:rPr>
        <w:t xml:space="preserve">This Safeguarding Adult Review concerns four </w:t>
      </w:r>
      <w:r w:rsidR="008E25E6" w:rsidRPr="00491767">
        <w:rPr>
          <w:rFonts w:ascii="Arial" w:hAnsi="Arial" w:cs="Arial"/>
        </w:rPr>
        <w:t>men</w:t>
      </w:r>
      <w:r w:rsidR="00DD6A8C">
        <w:rPr>
          <w:rFonts w:ascii="Arial" w:hAnsi="Arial" w:cs="Arial"/>
        </w:rPr>
        <w:t xml:space="preserve">, </w:t>
      </w:r>
      <w:r w:rsidR="008D0E26">
        <w:rPr>
          <w:rFonts w:ascii="Arial" w:hAnsi="Arial" w:cs="Arial"/>
        </w:rPr>
        <w:t xml:space="preserve">Mr </w:t>
      </w:r>
      <w:r w:rsidR="000D3F7D">
        <w:rPr>
          <w:rFonts w:ascii="Arial" w:hAnsi="Arial" w:cs="Arial"/>
        </w:rPr>
        <w:t>G</w:t>
      </w:r>
      <w:r w:rsidR="00DD6A8C">
        <w:rPr>
          <w:rFonts w:ascii="Arial" w:hAnsi="Arial" w:cs="Arial"/>
        </w:rPr>
        <w:t xml:space="preserve">, </w:t>
      </w:r>
      <w:r w:rsidR="008D0E26">
        <w:rPr>
          <w:rFonts w:ascii="Arial" w:hAnsi="Arial" w:cs="Arial"/>
        </w:rPr>
        <w:t xml:space="preserve">Mr </w:t>
      </w:r>
      <w:r w:rsidR="000D3F7D">
        <w:rPr>
          <w:rFonts w:ascii="Arial" w:hAnsi="Arial" w:cs="Arial"/>
        </w:rPr>
        <w:t>H</w:t>
      </w:r>
      <w:r w:rsidR="00DD6A8C">
        <w:rPr>
          <w:rFonts w:ascii="Arial" w:hAnsi="Arial" w:cs="Arial"/>
        </w:rPr>
        <w:t xml:space="preserve">, </w:t>
      </w:r>
      <w:r w:rsidR="008D0E26">
        <w:rPr>
          <w:rFonts w:ascii="Arial" w:hAnsi="Arial" w:cs="Arial"/>
        </w:rPr>
        <w:t xml:space="preserve">Mr I </w:t>
      </w:r>
      <w:r w:rsidR="00DD6A8C">
        <w:rPr>
          <w:rFonts w:ascii="Arial" w:hAnsi="Arial" w:cs="Arial"/>
        </w:rPr>
        <w:t xml:space="preserve">and </w:t>
      </w:r>
      <w:r w:rsidR="008D0E26">
        <w:rPr>
          <w:rFonts w:ascii="Arial" w:hAnsi="Arial" w:cs="Arial"/>
        </w:rPr>
        <w:t xml:space="preserve">Mr J </w:t>
      </w:r>
      <w:r w:rsidR="00F81F8C" w:rsidRPr="00491767">
        <w:rPr>
          <w:rFonts w:ascii="Arial" w:hAnsi="Arial" w:cs="Arial"/>
        </w:rPr>
        <w:t xml:space="preserve">who died between </w:t>
      </w:r>
      <w:r w:rsidR="00491767" w:rsidRPr="00491767">
        <w:rPr>
          <w:rFonts w:ascii="Arial" w:hAnsi="Arial" w:cs="Arial"/>
        </w:rPr>
        <w:t>7</w:t>
      </w:r>
      <w:r w:rsidR="00491767" w:rsidRPr="00491767">
        <w:rPr>
          <w:rFonts w:ascii="Arial" w:hAnsi="Arial" w:cs="Arial"/>
          <w:vertAlign w:val="superscript"/>
        </w:rPr>
        <w:t>th</w:t>
      </w:r>
      <w:r w:rsidR="00491767" w:rsidRPr="00491767">
        <w:rPr>
          <w:rFonts w:ascii="Arial" w:hAnsi="Arial" w:cs="Arial"/>
        </w:rPr>
        <w:t xml:space="preserve"> April </w:t>
      </w:r>
      <w:r w:rsidR="00DD6A8C">
        <w:rPr>
          <w:rFonts w:ascii="Arial" w:hAnsi="Arial" w:cs="Arial"/>
        </w:rPr>
        <w:t xml:space="preserve">2020 </w:t>
      </w:r>
      <w:r w:rsidR="00491767" w:rsidRPr="00491767">
        <w:rPr>
          <w:rFonts w:ascii="Arial" w:hAnsi="Arial" w:cs="Arial"/>
        </w:rPr>
        <w:t>and 3</w:t>
      </w:r>
      <w:r w:rsidR="00491767" w:rsidRPr="00491767">
        <w:rPr>
          <w:rFonts w:ascii="Arial" w:hAnsi="Arial" w:cs="Arial"/>
          <w:vertAlign w:val="superscript"/>
        </w:rPr>
        <w:t>rd</w:t>
      </w:r>
      <w:r w:rsidR="00491767" w:rsidRPr="00491767">
        <w:rPr>
          <w:rFonts w:ascii="Arial" w:hAnsi="Arial" w:cs="Arial"/>
        </w:rPr>
        <w:t xml:space="preserve"> July 2020. </w:t>
      </w:r>
    </w:p>
    <w:p w14:paraId="5D7AB5D3" w14:textId="77777777" w:rsidR="00491767" w:rsidRPr="00491767" w:rsidRDefault="00491767" w:rsidP="00491767">
      <w:pPr>
        <w:ind w:left="567"/>
        <w:rPr>
          <w:rFonts w:ascii="Arial" w:hAnsi="Arial" w:cs="Arial"/>
        </w:rPr>
      </w:pPr>
    </w:p>
    <w:p w14:paraId="479E55D0" w14:textId="77777777" w:rsidR="00E43953" w:rsidRDefault="00E43953" w:rsidP="00E43953">
      <w:pPr>
        <w:numPr>
          <w:ilvl w:val="1"/>
          <w:numId w:val="3"/>
        </w:numPr>
        <w:ind w:left="567" w:hanging="541"/>
        <w:rPr>
          <w:rFonts w:ascii="Arial" w:hAnsi="Arial" w:cs="Arial"/>
        </w:rPr>
      </w:pPr>
      <w:r>
        <w:rPr>
          <w:rFonts w:ascii="Arial" w:hAnsi="Arial" w:cs="Arial"/>
        </w:rPr>
        <w:t xml:space="preserve">This </w:t>
      </w:r>
      <w:r w:rsidR="00DD6A8C">
        <w:rPr>
          <w:rFonts w:ascii="Arial" w:hAnsi="Arial" w:cs="Arial"/>
        </w:rPr>
        <w:t xml:space="preserve">is thematic </w:t>
      </w:r>
      <w:r>
        <w:rPr>
          <w:rFonts w:ascii="Arial" w:hAnsi="Arial" w:cs="Arial"/>
        </w:rPr>
        <w:t>review</w:t>
      </w:r>
      <w:r w:rsidR="00DD6A8C">
        <w:rPr>
          <w:rFonts w:ascii="Arial" w:hAnsi="Arial" w:cs="Arial"/>
        </w:rPr>
        <w:t xml:space="preserve">, which means that it </w:t>
      </w:r>
      <w:r>
        <w:rPr>
          <w:rFonts w:ascii="Arial" w:hAnsi="Arial" w:cs="Arial"/>
        </w:rPr>
        <w:t xml:space="preserve">focuses on themes rather than on </w:t>
      </w:r>
      <w:r w:rsidR="00DD6A8C">
        <w:rPr>
          <w:rFonts w:ascii="Arial" w:hAnsi="Arial" w:cs="Arial"/>
        </w:rPr>
        <w:t xml:space="preserve">each </w:t>
      </w:r>
      <w:r>
        <w:rPr>
          <w:rFonts w:ascii="Arial" w:hAnsi="Arial" w:cs="Arial"/>
        </w:rPr>
        <w:t xml:space="preserve">individual and identifies similarities </w:t>
      </w:r>
      <w:r w:rsidR="000F473D">
        <w:rPr>
          <w:rFonts w:ascii="Arial" w:hAnsi="Arial" w:cs="Arial"/>
        </w:rPr>
        <w:t xml:space="preserve">and differences </w:t>
      </w:r>
      <w:r>
        <w:rPr>
          <w:rFonts w:ascii="Arial" w:hAnsi="Arial" w:cs="Arial"/>
        </w:rPr>
        <w:t xml:space="preserve">between the lives of the </w:t>
      </w:r>
      <w:r w:rsidR="00491767">
        <w:rPr>
          <w:rFonts w:ascii="Arial" w:hAnsi="Arial" w:cs="Arial"/>
        </w:rPr>
        <w:t xml:space="preserve">four men </w:t>
      </w:r>
      <w:r>
        <w:rPr>
          <w:rFonts w:ascii="Arial" w:hAnsi="Arial" w:cs="Arial"/>
        </w:rPr>
        <w:t xml:space="preserve">and the approaches taken by services to engage and support them. Consequently, </w:t>
      </w:r>
      <w:r w:rsidR="006618FD">
        <w:rPr>
          <w:rFonts w:ascii="Arial" w:hAnsi="Arial" w:cs="Arial"/>
        </w:rPr>
        <w:t>it will only consider chronological events where these show a meaningful pattern from which lessons can be learned or</w:t>
      </w:r>
      <w:r w:rsidR="00DD6A8C">
        <w:rPr>
          <w:rFonts w:ascii="Arial" w:hAnsi="Arial" w:cs="Arial"/>
        </w:rPr>
        <w:t xml:space="preserve"> </w:t>
      </w:r>
      <w:r w:rsidR="006618FD">
        <w:rPr>
          <w:rFonts w:ascii="Arial" w:hAnsi="Arial" w:cs="Arial"/>
        </w:rPr>
        <w:t>the value of alternative approaches can be illustrated.</w:t>
      </w:r>
    </w:p>
    <w:p w14:paraId="204EF790" w14:textId="77777777" w:rsidR="006618FD" w:rsidRDefault="006618FD" w:rsidP="006618FD">
      <w:pPr>
        <w:pStyle w:val="ListParagraph"/>
        <w:rPr>
          <w:rFonts w:ascii="Arial" w:hAnsi="Arial" w:cs="Arial"/>
        </w:rPr>
      </w:pPr>
    </w:p>
    <w:p w14:paraId="107C117A" w14:textId="77777777" w:rsidR="006618FD" w:rsidRPr="008E25E6" w:rsidRDefault="008A0A13" w:rsidP="00E43953">
      <w:pPr>
        <w:numPr>
          <w:ilvl w:val="1"/>
          <w:numId w:val="3"/>
        </w:numPr>
        <w:ind w:left="567" w:hanging="541"/>
        <w:rPr>
          <w:rFonts w:ascii="Arial" w:hAnsi="Arial" w:cs="Arial"/>
          <w:b/>
          <w:bCs/>
        </w:rPr>
      </w:pPr>
      <w:r w:rsidRPr="008E25E6">
        <w:rPr>
          <w:rFonts w:ascii="Arial" w:hAnsi="Arial" w:cs="Arial"/>
          <w:b/>
          <w:bCs/>
        </w:rPr>
        <w:t>A summary</w:t>
      </w:r>
      <w:r w:rsidR="006618FD" w:rsidRPr="008E25E6">
        <w:rPr>
          <w:rFonts w:ascii="Arial" w:hAnsi="Arial" w:cs="Arial"/>
          <w:b/>
          <w:bCs/>
        </w:rPr>
        <w:t xml:space="preserve"> of the lives of the four </w:t>
      </w:r>
      <w:r w:rsidR="008E25E6">
        <w:rPr>
          <w:rFonts w:ascii="Arial" w:hAnsi="Arial" w:cs="Arial"/>
          <w:b/>
          <w:bCs/>
        </w:rPr>
        <w:t>men</w:t>
      </w:r>
      <w:r w:rsidR="006618FD" w:rsidRPr="008E25E6">
        <w:rPr>
          <w:rFonts w:ascii="Arial" w:hAnsi="Arial" w:cs="Arial"/>
          <w:b/>
          <w:bCs/>
        </w:rPr>
        <w:t xml:space="preserve"> is as follows:</w:t>
      </w:r>
    </w:p>
    <w:p w14:paraId="02B737B6" w14:textId="77777777" w:rsidR="00AF03E4" w:rsidRPr="00267BCA" w:rsidRDefault="00AF03E4" w:rsidP="00267BCA">
      <w:pPr>
        <w:rPr>
          <w:rFonts w:ascii="Arial" w:hAnsi="Arial" w:cs="Arial"/>
        </w:rPr>
      </w:pPr>
    </w:p>
    <w:p w14:paraId="49E0F20C" w14:textId="77777777" w:rsidR="00A3608C" w:rsidRPr="00A3608C" w:rsidRDefault="008D0E26" w:rsidP="008E25E6">
      <w:pPr>
        <w:pStyle w:val="ListParagraph"/>
        <w:numPr>
          <w:ilvl w:val="1"/>
          <w:numId w:val="3"/>
        </w:numPr>
        <w:ind w:left="567" w:hanging="541"/>
        <w:rPr>
          <w:rFonts w:ascii="Arial" w:hAnsi="Arial" w:cs="Arial"/>
          <w:b/>
          <w:bCs/>
        </w:rPr>
      </w:pPr>
      <w:r>
        <w:rPr>
          <w:rFonts w:ascii="Arial" w:hAnsi="Arial" w:cs="Arial"/>
          <w:b/>
          <w:bCs/>
        </w:rPr>
        <w:t xml:space="preserve">Mr </w:t>
      </w:r>
      <w:r w:rsidR="000D3F7D">
        <w:rPr>
          <w:rFonts w:ascii="Arial" w:hAnsi="Arial" w:cs="Arial"/>
          <w:b/>
          <w:bCs/>
        </w:rPr>
        <w:t>G</w:t>
      </w:r>
    </w:p>
    <w:p w14:paraId="55B2814A" w14:textId="77777777" w:rsidR="00A3608C" w:rsidRPr="00A3608C" w:rsidRDefault="00A3608C" w:rsidP="00A3608C">
      <w:pPr>
        <w:pStyle w:val="ListParagraph"/>
        <w:rPr>
          <w:rFonts w:ascii="Arial" w:hAnsi="Arial" w:cs="Arial"/>
        </w:rPr>
      </w:pPr>
    </w:p>
    <w:p w14:paraId="3C16D6F0" w14:textId="77777777" w:rsidR="008E25E6" w:rsidRPr="008E25E6" w:rsidRDefault="008D0E26" w:rsidP="008E25E6">
      <w:pPr>
        <w:pStyle w:val="ListParagraph"/>
        <w:numPr>
          <w:ilvl w:val="1"/>
          <w:numId w:val="3"/>
        </w:numPr>
        <w:ind w:left="567" w:hanging="541"/>
        <w:rPr>
          <w:rFonts w:ascii="Arial" w:hAnsi="Arial" w:cs="Arial"/>
        </w:rPr>
      </w:pPr>
      <w:r>
        <w:rPr>
          <w:rFonts w:ascii="Arial" w:hAnsi="Arial" w:cs="Arial"/>
        </w:rPr>
        <w:t xml:space="preserve">Mr G </w:t>
      </w:r>
      <w:r w:rsidR="008E25E6" w:rsidRPr="008E25E6">
        <w:rPr>
          <w:rFonts w:ascii="Arial" w:hAnsi="Arial" w:cs="Arial"/>
        </w:rPr>
        <w:t xml:space="preserve">was a white British man who </w:t>
      </w:r>
      <w:r w:rsidR="00E16A3F">
        <w:rPr>
          <w:rFonts w:ascii="Arial" w:hAnsi="Arial" w:cs="Arial"/>
        </w:rPr>
        <w:t>was 53 years old when he died</w:t>
      </w:r>
      <w:r w:rsidR="008E25E6" w:rsidRPr="008E25E6">
        <w:rPr>
          <w:rFonts w:ascii="Arial" w:hAnsi="Arial" w:cs="Arial"/>
        </w:rPr>
        <w:t>. It appears th</w:t>
      </w:r>
      <w:r w:rsidR="00721B0E">
        <w:rPr>
          <w:rFonts w:ascii="Arial" w:hAnsi="Arial" w:cs="Arial"/>
        </w:rPr>
        <w:t>a</w:t>
      </w:r>
      <w:r w:rsidR="008E25E6" w:rsidRPr="008E25E6">
        <w:rPr>
          <w:rFonts w:ascii="Arial" w:hAnsi="Arial" w:cs="Arial"/>
        </w:rPr>
        <w:t xml:space="preserve">t he arrived in Portsmouth in 2017, fleeing drug related threats in London. </w:t>
      </w:r>
      <w:r>
        <w:rPr>
          <w:rFonts w:ascii="Arial" w:hAnsi="Arial" w:cs="Arial"/>
        </w:rPr>
        <w:t xml:space="preserve">Mr G </w:t>
      </w:r>
      <w:r w:rsidR="008E25E6" w:rsidRPr="008E25E6">
        <w:rPr>
          <w:rFonts w:ascii="Arial" w:hAnsi="Arial" w:cs="Arial"/>
        </w:rPr>
        <w:t xml:space="preserve">had been living in private rented accommodation in 2018 and there were reports that he had twice assaulted his partner in December 2019 at her address. </w:t>
      </w:r>
      <w:r>
        <w:rPr>
          <w:rFonts w:ascii="Arial" w:hAnsi="Arial" w:cs="Arial"/>
        </w:rPr>
        <w:t xml:space="preserve">Mr G </w:t>
      </w:r>
      <w:r w:rsidR="008E25E6" w:rsidRPr="008E25E6">
        <w:rPr>
          <w:rFonts w:ascii="Arial" w:hAnsi="Arial" w:cs="Arial"/>
        </w:rPr>
        <w:t>was arrested</w:t>
      </w:r>
      <w:r w:rsidR="00DD6A8C">
        <w:rPr>
          <w:rFonts w:ascii="Arial" w:hAnsi="Arial" w:cs="Arial"/>
        </w:rPr>
        <w:t xml:space="preserve"> following this and imprisoned</w:t>
      </w:r>
      <w:r w:rsidR="008E25E6" w:rsidRPr="008E25E6">
        <w:rPr>
          <w:rFonts w:ascii="Arial" w:hAnsi="Arial" w:cs="Arial"/>
        </w:rPr>
        <w:t xml:space="preserve">. </w:t>
      </w:r>
      <w:r>
        <w:rPr>
          <w:rFonts w:ascii="Arial" w:hAnsi="Arial" w:cs="Arial"/>
        </w:rPr>
        <w:t xml:space="preserve">Mr G </w:t>
      </w:r>
      <w:r w:rsidR="008E25E6" w:rsidRPr="008E25E6">
        <w:rPr>
          <w:rFonts w:ascii="Arial" w:hAnsi="Arial" w:cs="Arial"/>
        </w:rPr>
        <w:t xml:space="preserve">was released from </w:t>
      </w:r>
      <w:r w:rsidR="005760AC">
        <w:rPr>
          <w:rFonts w:ascii="Arial" w:hAnsi="Arial" w:cs="Arial"/>
        </w:rPr>
        <w:t>p</w:t>
      </w:r>
      <w:r w:rsidR="008E25E6" w:rsidRPr="008E25E6">
        <w:rPr>
          <w:rFonts w:ascii="Arial" w:hAnsi="Arial" w:cs="Arial"/>
        </w:rPr>
        <w:t>rison on 19</w:t>
      </w:r>
      <w:r w:rsidR="008E25E6" w:rsidRPr="008E25E6">
        <w:rPr>
          <w:rFonts w:ascii="Arial" w:hAnsi="Arial" w:cs="Arial"/>
          <w:vertAlign w:val="superscript"/>
        </w:rPr>
        <w:t>th</w:t>
      </w:r>
      <w:r w:rsidR="008E25E6" w:rsidRPr="008E25E6">
        <w:rPr>
          <w:rFonts w:ascii="Arial" w:hAnsi="Arial" w:cs="Arial"/>
        </w:rPr>
        <w:t xml:space="preserve"> March 2020 after serving slightly over two months</w:t>
      </w:r>
      <w:r w:rsidR="00DD6A8C">
        <w:rPr>
          <w:rFonts w:ascii="Arial" w:hAnsi="Arial" w:cs="Arial"/>
        </w:rPr>
        <w:t xml:space="preserve"> in prison.</w:t>
      </w:r>
    </w:p>
    <w:p w14:paraId="534093F9" w14:textId="77777777" w:rsidR="008E25E6" w:rsidRPr="008E25E6" w:rsidRDefault="008E25E6" w:rsidP="008E25E6">
      <w:pPr>
        <w:pStyle w:val="ListParagraph"/>
        <w:ind w:left="567"/>
        <w:rPr>
          <w:rFonts w:ascii="Arial" w:hAnsi="Arial" w:cs="Arial"/>
        </w:rPr>
      </w:pPr>
    </w:p>
    <w:p w14:paraId="6F7988AD" w14:textId="77777777" w:rsidR="008E25E6" w:rsidRPr="008E25E6" w:rsidRDefault="008E25E6" w:rsidP="008E25E6">
      <w:pPr>
        <w:pStyle w:val="ListParagraph"/>
        <w:numPr>
          <w:ilvl w:val="1"/>
          <w:numId w:val="3"/>
        </w:numPr>
        <w:ind w:left="567" w:hanging="541"/>
        <w:rPr>
          <w:rFonts w:ascii="Arial" w:hAnsi="Arial" w:cs="Arial"/>
        </w:rPr>
      </w:pPr>
      <w:r w:rsidRPr="008E25E6">
        <w:rPr>
          <w:rFonts w:ascii="Arial" w:hAnsi="Arial" w:cs="Arial"/>
        </w:rPr>
        <w:t xml:space="preserve">Between 23rd March and 30th March 2020, </w:t>
      </w:r>
      <w:r w:rsidR="008D0E26">
        <w:rPr>
          <w:rFonts w:ascii="Arial" w:hAnsi="Arial" w:cs="Arial"/>
        </w:rPr>
        <w:t xml:space="preserve">Mr G </w:t>
      </w:r>
      <w:r w:rsidRPr="008E25E6">
        <w:rPr>
          <w:rFonts w:ascii="Arial" w:hAnsi="Arial" w:cs="Arial"/>
        </w:rPr>
        <w:t>attended the Queen Alexandra Hospital twice for suspected opiate overdoses (</w:t>
      </w:r>
      <w:r w:rsidR="00DD6A8C">
        <w:rPr>
          <w:rFonts w:ascii="Arial" w:hAnsi="Arial" w:cs="Arial"/>
        </w:rPr>
        <w:t xml:space="preserve">an overdose was </w:t>
      </w:r>
      <w:r w:rsidRPr="008E25E6">
        <w:rPr>
          <w:rFonts w:ascii="Arial" w:hAnsi="Arial" w:cs="Arial"/>
        </w:rPr>
        <w:t>confirmed</w:t>
      </w:r>
      <w:r w:rsidR="00DD6A8C">
        <w:rPr>
          <w:rFonts w:ascii="Arial" w:hAnsi="Arial" w:cs="Arial"/>
        </w:rPr>
        <w:t xml:space="preserve"> during only one </w:t>
      </w:r>
      <w:r w:rsidR="00D11441">
        <w:rPr>
          <w:rFonts w:ascii="Arial" w:hAnsi="Arial" w:cs="Arial"/>
        </w:rPr>
        <w:t>attendance</w:t>
      </w:r>
      <w:r w:rsidRPr="008E25E6">
        <w:rPr>
          <w:rFonts w:ascii="Arial" w:hAnsi="Arial" w:cs="Arial"/>
        </w:rPr>
        <w:t>) and for facial injuries and arm lacerations.</w:t>
      </w:r>
    </w:p>
    <w:p w14:paraId="247D5128" w14:textId="77777777" w:rsidR="008E25E6" w:rsidRPr="008E25E6" w:rsidRDefault="008E25E6" w:rsidP="008E25E6">
      <w:pPr>
        <w:pStyle w:val="ListParagraph"/>
        <w:ind w:left="567"/>
        <w:rPr>
          <w:rFonts w:ascii="Arial" w:hAnsi="Arial" w:cs="Arial"/>
        </w:rPr>
      </w:pPr>
    </w:p>
    <w:p w14:paraId="769F2C31" w14:textId="77777777" w:rsidR="008E25E6" w:rsidRPr="008E25E6" w:rsidRDefault="008E25E6" w:rsidP="008E25E6">
      <w:pPr>
        <w:pStyle w:val="ListParagraph"/>
        <w:numPr>
          <w:ilvl w:val="1"/>
          <w:numId w:val="3"/>
        </w:numPr>
        <w:ind w:left="567" w:hanging="541"/>
        <w:rPr>
          <w:rFonts w:ascii="Arial" w:hAnsi="Arial" w:cs="Arial"/>
        </w:rPr>
      </w:pPr>
      <w:r w:rsidRPr="008E25E6">
        <w:rPr>
          <w:rFonts w:ascii="Arial" w:hAnsi="Arial" w:cs="Arial"/>
        </w:rPr>
        <w:t xml:space="preserve">Between 1st April and 5th April 2020, the Solent Mental Health Team became involved with </w:t>
      </w:r>
      <w:r w:rsidR="008D0E26">
        <w:rPr>
          <w:rFonts w:ascii="Arial" w:hAnsi="Arial" w:cs="Arial"/>
        </w:rPr>
        <w:t xml:space="preserve">Mr G </w:t>
      </w:r>
      <w:r w:rsidRPr="008E25E6">
        <w:rPr>
          <w:rFonts w:ascii="Arial" w:hAnsi="Arial" w:cs="Arial"/>
        </w:rPr>
        <w:t>since he said that he felt suicidal.  An assessment was made but no current suicide plans or intent were identified</w:t>
      </w:r>
      <w:r w:rsidR="00491767">
        <w:rPr>
          <w:rFonts w:ascii="Arial" w:hAnsi="Arial" w:cs="Arial"/>
        </w:rPr>
        <w:t>,</w:t>
      </w:r>
      <w:r w:rsidRPr="008E25E6">
        <w:rPr>
          <w:rFonts w:ascii="Arial" w:hAnsi="Arial" w:cs="Arial"/>
        </w:rPr>
        <w:t xml:space="preserve"> but </w:t>
      </w:r>
      <w:r w:rsidR="00491767">
        <w:rPr>
          <w:rFonts w:ascii="Arial" w:hAnsi="Arial" w:cs="Arial"/>
        </w:rPr>
        <w:t xml:space="preserve">there was a </w:t>
      </w:r>
      <w:r w:rsidRPr="008E25E6">
        <w:rPr>
          <w:rFonts w:ascii="Arial" w:hAnsi="Arial" w:cs="Arial"/>
        </w:rPr>
        <w:t xml:space="preserve">history of self-harming. </w:t>
      </w:r>
      <w:r w:rsidR="00ED0460">
        <w:rPr>
          <w:rFonts w:ascii="Arial" w:hAnsi="Arial" w:cs="Arial"/>
        </w:rPr>
        <w:t>It was con</w:t>
      </w:r>
      <w:r w:rsidR="00DD6A8C">
        <w:rPr>
          <w:rFonts w:ascii="Arial" w:hAnsi="Arial" w:cs="Arial"/>
        </w:rPr>
        <w:t xml:space="preserve">cluded </w:t>
      </w:r>
      <w:r w:rsidR="00ED0460">
        <w:rPr>
          <w:rFonts w:ascii="Arial" w:hAnsi="Arial" w:cs="Arial"/>
        </w:rPr>
        <w:t xml:space="preserve">that there were no </w:t>
      </w:r>
      <w:r w:rsidRPr="008E25E6">
        <w:rPr>
          <w:rFonts w:ascii="Arial" w:hAnsi="Arial" w:cs="Arial"/>
        </w:rPr>
        <w:t xml:space="preserve">current symptoms </w:t>
      </w:r>
      <w:r w:rsidR="00A3608C">
        <w:rPr>
          <w:rFonts w:ascii="Arial" w:hAnsi="Arial" w:cs="Arial"/>
        </w:rPr>
        <w:t xml:space="preserve">to </w:t>
      </w:r>
      <w:r w:rsidRPr="008E25E6">
        <w:rPr>
          <w:rFonts w:ascii="Arial" w:hAnsi="Arial" w:cs="Arial"/>
        </w:rPr>
        <w:t>indicat</w:t>
      </w:r>
      <w:r w:rsidR="00A3608C">
        <w:rPr>
          <w:rFonts w:ascii="Arial" w:hAnsi="Arial" w:cs="Arial"/>
        </w:rPr>
        <w:t xml:space="preserve">e </w:t>
      </w:r>
      <w:r w:rsidRPr="008E25E6">
        <w:rPr>
          <w:rFonts w:ascii="Arial" w:hAnsi="Arial" w:cs="Arial"/>
        </w:rPr>
        <w:t xml:space="preserve">severe or enduring mental illness requiring treatment from </w:t>
      </w:r>
      <w:r w:rsidR="00ED0460">
        <w:rPr>
          <w:rFonts w:ascii="Arial" w:hAnsi="Arial" w:cs="Arial"/>
        </w:rPr>
        <w:t>mental health</w:t>
      </w:r>
      <w:r w:rsidRPr="008E25E6">
        <w:rPr>
          <w:rFonts w:ascii="Arial" w:hAnsi="Arial" w:cs="Arial"/>
        </w:rPr>
        <w:t xml:space="preserve"> services. </w:t>
      </w:r>
      <w:r w:rsidR="008D0E26">
        <w:rPr>
          <w:rFonts w:ascii="Arial" w:hAnsi="Arial" w:cs="Arial"/>
        </w:rPr>
        <w:t xml:space="preserve">Mr G </w:t>
      </w:r>
      <w:r w:rsidRPr="008E25E6">
        <w:rPr>
          <w:rFonts w:ascii="Arial" w:hAnsi="Arial" w:cs="Arial"/>
        </w:rPr>
        <w:t>moved into a</w:t>
      </w:r>
      <w:r w:rsidR="00F67C05">
        <w:rPr>
          <w:rFonts w:ascii="Arial" w:hAnsi="Arial" w:cs="Arial"/>
        </w:rPr>
        <w:t xml:space="preserve"> </w:t>
      </w:r>
      <w:r w:rsidRPr="008E25E6">
        <w:rPr>
          <w:rFonts w:ascii="Arial" w:hAnsi="Arial" w:cs="Arial"/>
        </w:rPr>
        <w:t>hotel as part of the “Everyone In” programme on 2</w:t>
      </w:r>
      <w:r w:rsidRPr="008E25E6">
        <w:rPr>
          <w:rFonts w:ascii="Arial" w:hAnsi="Arial" w:cs="Arial"/>
          <w:vertAlign w:val="superscript"/>
        </w:rPr>
        <w:t>nd</w:t>
      </w:r>
      <w:r w:rsidRPr="008E25E6">
        <w:rPr>
          <w:rFonts w:ascii="Arial" w:hAnsi="Arial" w:cs="Arial"/>
        </w:rPr>
        <w:t xml:space="preserve"> April 2020.</w:t>
      </w:r>
    </w:p>
    <w:p w14:paraId="536F4AA3" w14:textId="77777777" w:rsidR="008E25E6" w:rsidRPr="008E25E6" w:rsidRDefault="008E25E6" w:rsidP="008E25E6">
      <w:pPr>
        <w:pStyle w:val="ListParagraph"/>
        <w:ind w:left="567"/>
        <w:rPr>
          <w:rFonts w:ascii="Arial" w:hAnsi="Arial" w:cs="Arial"/>
        </w:rPr>
      </w:pPr>
    </w:p>
    <w:p w14:paraId="6F8F2C59"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 xml:space="preserve">On 7th April 2020. </w:t>
      </w:r>
      <w:r w:rsidR="008D0E26">
        <w:rPr>
          <w:rFonts w:ascii="Arial" w:hAnsi="Arial" w:cs="Arial"/>
        </w:rPr>
        <w:t xml:space="preserve">Mr G </w:t>
      </w:r>
      <w:r w:rsidRPr="008E25E6">
        <w:rPr>
          <w:rFonts w:ascii="Arial" w:hAnsi="Arial" w:cs="Arial"/>
        </w:rPr>
        <w:t>was found dead in public toilets approximately 2 miles away from t</w:t>
      </w:r>
      <w:r w:rsidR="00F67C05">
        <w:rPr>
          <w:rFonts w:ascii="Arial" w:hAnsi="Arial" w:cs="Arial"/>
        </w:rPr>
        <w:t>he</w:t>
      </w:r>
      <w:r w:rsidRPr="008E25E6">
        <w:rPr>
          <w:rFonts w:ascii="Arial" w:hAnsi="Arial" w:cs="Arial"/>
        </w:rPr>
        <w:t xml:space="preserve"> hotel in which he was living.</w:t>
      </w:r>
      <w:r w:rsidR="00A3608C">
        <w:rPr>
          <w:rFonts w:ascii="Arial" w:hAnsi="Arial" w:cs="Arial"/>
        </w:rPr>
        <w:t xml:space="preserve"> </w:t>
      </w:r>
    </w:p>
    <w:p w14:paraId="62A54A11" w14:textId="77777777" w:rsidR="008E25E6" w:rsidRPr="008E25E6" w:rsidRDefault="008E25E6" w:rsidP="008E25E6">
      <w:pPr>
        <w:pStyle w:val="ListParagraph"/>
        <w:rPr>
          <w:rFonts w:ascii="Arial" w:hAnsi="Arial" w:cs="Arial"/>
        </w:rPr>
      </w:pPr>
    </w:p>
    <w:p w14:paraId="7A175234" w14:textId="77777777" w:rsidR="00A3608C" w:rsidRPr="00A3608C" w:rsidRDefault="008D0E26" w:rsidP="008E25E6">
      <w:pPr>
        <w:pStyle w:val="ListParagraph"/>
        <w:numPr>
          <w:ilvl w:val="1"/>
          <w:numId w:val="3"/>
        </w:numPr>
        <w:ind w:left="567" w:hanging="541"/>
        <w:rPr>
          <w:rFonts w:ascii="Arial" w:hAnsi="Arial" w:cs="Arial"/>
          <w:b/>
          <w:bCs/>
        </w:rPr>
      </w:pPr>
      <w:r>
        <w:rPr>
          <w:rFonts w:ascii="Arial" w:hAnsi="Arial" w:cs="Arial"/>
          <w:b/>
          <w:bCs/>
        </w:rPr>
        <w:t xml:space="preserve">Mr </w:t>
      </w:r>
      <w:r w:rsidR="000D3F7D">
        <w:rPr>
          <w:rFonts w:ascii="Arial" w:hAnsi="Arial" w:cs="Arial"/>
          <w:b/>
          <w:bCs/>
        </w:rPr>
        <w:t>H</w:t>
      </w:r>
    </w:p>
    <w:p w14:paraId="6BB98189" w14:textId="77777777" w:rsidR="00A3608C" w:rsidRPr="00A3608C" w:rsidRDefault="00A3608C" w:rsidP="00A3608C">
      <w:pPr>
        <w:pStyle w:val="ListParagraph"/>
        <w:rPr>
          <w:rFonts w:ascii="Arial" w:hAnsi="Arial" w:cs="Arial"/>
        </w:rPr>
      </w:pPr>
    </w:p>
    <w:p w14:paraId="46AB4D4B" w14:textId="77777777" w:rsidR="008E25E6" w:rsidRPr="00E16A3F" w:rsidRDefault="008D0E26" w:rsidP="00E16A3F">
      <w:pPr>
        <w:pStyle w:val="ListParagraph"/>
        <w:numPr>
          <w:ilvl w:val="1"/>
          <w:numId w:val="3"/>
        </w:numPr>
        <w:ind w:left="567" w:hanging="541"/>
        <w:rPr>
          <w:rFonts w:ascii="Arial" w:hAnsi="Arial" w:cs="Arial"/>
        </w:rPr>
      </w:pPr>
      <w:r>
        <w:rPr>
          <w:rFonts w:ascii="Arial" w:hAnsi="Arial" w:cs="Arial"/>
        </w:rPr>
        <w:t xml:space="preserve">Mr H </w:t>
      </w:r>
      <w:r w:rsidR="008E25E6" w:rsidRPr="008E25E6">
        <w:rPr>
          <w:rFonts w:ascii="Arial" w:hAnsi="Arial" w:cs="Arial"/>
        </w:rPr>
        <w:t>was a white British man who was</w:t>
      </w:r>
      <w:r w:rsidR="00E16A3F">
        <w:rPr>
          <w:rFonts w:ascii="Arial" w:hAnsi="Arial" w:cs="Arial"/>
        </w:rPr>
        <w:t xml:space="preserve"> 41 years old when he died</w:t>
      </w:r>
      <w:r w:rsidR="008E25E6" w:rsidRPr="00E16A3F">
        <w:rPr>
          <w:rFonts w:ascii="Arial" w:hAnsi="Arial" w:cs="Arial"/>
        </w:rPr>
        <w:t xml:space="preserve">. He had extensive previous contact with the police from at least 2003 and had served several terms of imprisonment. </w:t>
      </w:r>
      <w:r>
        <w:rPr>
          <w:rFonts w:ascii="Arial" w:hAnsi="Arial" w:cs="Arial"/>
        </w:rPr>
        <w:t xml:space="preserve">Mr H </w:t>
      </w:r>
      <w:r w:rsidR="008E25E6" w:rsidRPr="00E16A3F">
        <w:rPr>
          <w:rFonts w:ascii="Arial" w:hAnsi="Arial" w:cs="Arial"/>
        </w:rPr>
        <w:t>was admitted to the ANA Treatment Centre</w:t>
      </w:r>
      <w:r w:rsidR="00714209" w:rsidRPr="00E16A3F">
        <w:rPr>
          <w:rFonts w:ascii="Arial" w:hAnsi="Arial" w:cs="Arial"/>
        </w:rPr>
        <w:t xml:space="preserve"> (a service which supports people who rely on drugs and alcohol)</w:t>
      </w:r>
      <w:r w:rsidR="008E25E6" w:rsidRPr="00E16A3F">
        <w:rPr>
          <w:rFonts w:ascii="Arial" w:hAnsi="Arial" w:cs="Arial"/>
        </w:rPr>
        <w:t xml:space="preserve"> on 19</w:t>
      </w:r>
      <w:r w:rsidR="008E25E6" w:rsidRPr="00E16A3F">
        <w:rPr>
          <w:rFonts w:ascii="Arial" w:hAnsi="Arial" w:cs="Arial"/>
          <w:vertAlign w:val="superscript"/>
        </w:rPr>
        <w:t>th</w:t>
      </w:r>
      <w:r w:rsidR="008E25E6" w:rsidRPr="00E16A3F">
        <w:rPr>
          <w:rFonts w:ascii="Arial" w:hAnsi="Arial" w:cs="Arial"/>
        </w:rPr>
        <w:t xml:space="preserve"> February 2020 for Methadone Detoxification and </w:t>
      </w:r>
      <w:r w:rsidR="00714209" w:rsidRPr="00E16A3F">
        <w:rPr>
          <w:rFonts w:ascii="Arial" w:hAnsi="Arial" w:cs="Arial"/>
        </w:rPr>
        <w:t xml:space="preserve">was reported to have </w:t>
      </w:r>
      <w:r w:rsidR="008E25E6" w:rsidRPr="00E16A3F">
        <w:rPr>
          <w:rFonts w:ascii="Arial" w:hAnsi="Arial" w:cs="Arial"/>
        </w:rPr>
        <w:t xml:space="preserve">fully engaged in the programme. </w:t>
      </w:r>
      <w:r>
        <w:rPr>
          <w:rFonts w:ascii="Arial" w:hAnsi="Arial" w:cs="Arial"/>
        </w:rPr>
        <w:t xml:space="preserve">Mr H </w:t>
      </w:r>
      <w:r w:rsidR="008E25E6" w:rsidRPr="00E16A3F">
        <w:rPr>
          <w:rFonts w:ascii="Arial" w:hAnsi="Arial" w:cs="Arial"/>
        </w:rPr>
        <w:t xml:space="preserve">was </w:t>
      </w:r>
      <w:r w:rsidR="00714209" w:rsidRPr="00E16A3F">
        <w:rPr>
          <w:rFonts w:ascii="Arial" w:hAnsi="Arial" w:cs="Arial"/>
        </w:rPr>
        <w:t xml:space="preserve">due </w:t>
      </w:r>
      <w:r w:rsidR="008E25E6" w:rsidRPr="00E16A3F">
        <w:rPr>
          <w:rFonts w:ascii="Arial" w:hAnsi="Arial" w:cs="Arial"/>
        </w:rPr>
        <w:t xml:space="preserve">to graduate from the ANA recovery </w:t>
      </w:r>
      <w:r w:rsidR="008E25E6" w:rsidRPr="00E16A3F">
        <w:rPr>
          <w:rFonts w:ascii="Arial" w:hAnsi="Arial" w:cs="Arial"/>
        </w:rPr>
        <w:lastRenderedPageBreak/>
        <w:t>programme on 1</w:t>
      </w:r>
      <w:r w:rsidR="008E25E6" w:rsidRPr="00E16A3F">
        <w:rPr>
          <w:rFonts w:ascii="Arial" w:hAnsi="Arial" w:cs="Arial"/>
          <w:vertAlign w:val="superscript"/>
        </w:rPr>
        <w:t>st</w:t>
      </w:r>
      <w:r w:rsidR="008E25E6" w:rsidRPr="00E16A3F">
        <w:rPr>
          <w:rFonts w:ascii="Arial" w:hAnsi="Arial" w:cs="Arial"/>
        </w:rPr>
        <w:t xml:space="preserve"> April 2020. Unfortunately, the graduation ceremony, to which he had invited a member of the Substance Misuse Team and a support worker from the Society of St James, was cancelled as part of the “lockdown”.</w:t>
      </w:r>
      <w:r w:rsidR="006E1241" w:rsidRPr="00E16A3F">
        <w:rPr>
          <w:rFonts w:ascii="Arial" w:hAnsi="Arial" w:cs="Arial"/>
        </w:rPr>
        <w:t xml:space="preserve"> From the ANA Treatment Centre </w:t>
      </w:r>
      <w:r>
        <w:rPr>
          <w:rFonts w:ascii="Arial" w:hAnsi="Arial" w:cs="Arial"/>
        </w:rPr>
        <w:t xml:space="preserve">Mr H </w:t>
      </w:r>
      <w:r w:rsidR="006E1241" w:rsidRPr="00E16A3F">
        <w:rPr>
          <w:rFonts w:ascii="Arial" w:hAnsi="Arial" w:cs="Arial"/>
        </w:rPr>
        <w:t>then moved to Society of St James (S</w:t>
      </w:r>
      <w:r w:rsidR="00714209" w:rsidRPr="00E16A3F">
        <w:rPr>
          <w:rFonts w:ascii="Arial" w:hAnsi="Arial" w:cs="Arial"/>
        </w:rPr>
        <w:t>S</w:t>
      </w:r>
      <w:r w:rsidR="006E1241" w:rsidRPr="00E16A3F">
        <w:rPr>
          <w:rFonts w:ascii="Arial" w:hAnsi="Arial" w:cs="Arial"/>
        </w:rPr>
        <w:t>J) supported housing. This accommodation</w:t>
      </w:r>
      <w:r w:rsidR="00714209" w:rsidRPr="00E16A3F">
        <w:rPr>
          <w:rFonts w:ascii="Arial" w:hAnsi="Arial" w:cs="Arial"/>
        </w:rPr>
        <w:t xml:space="preserve"> was</w:t>
      </w:r>
      <w:r w:rsidR="006E1241" w:rsidRPr="00E16A3F">
        <w:rPr>
          <w:rFonts w:ascii="Arial" w:hAnsi="Arial" w:cs="Arial"/>
        </w:rPr>
        <w:t xml:space="preserve"> for people who are abstinent </w:t>
      </w:r>
      <w:r w:rsidR="00714209" w:rsidRPr="00E16A3F">
        <w:rPr>
          <w:rFonts w:ascii="Arial" w:hAnsi="Arial" w:cs="Arial"/>
        </w:rPr>
        <w:t xml:space="preserve">from, </w:t>
      </w:r>
      <w:r w:rsidR="00E874F3" w:rsidRPr="00E16A3F">
        <w:rPr>
          <w:rFonts w:ascii="Arial" w:hAnsi="Arial" w:cs="Arial"/>
        </w:rPr>
        <w:t>and</w:t>
      </w:r>
      <w:r w:rsidR="00714209" w:rsidRPr="00E16A3F">
        <w:rPr>
          <w:rFonts w:ascii="Arial" w:hAnsi="Arial" w:cs="Arial"/>
        </w:rPr>
        <w:t xml:space="preserve"> </w:t>
      </w:r>
      <w:r w:rsidR="006E1241" w:rsidRPr="00E16A3F">
        <w:rPr>
          <w:rFonts w:ascii="Arial" w:hAnsi="Arial" w:cs="Arial"/>
        </w:rPr>
        <w:t>for those who choose to use</w:t>
      </w:r>
      <w:r w:rsidR="00714209" w:rsidRPr="00E16A3F">
        <w:rPr>
          <w:rFonts w:ascii="Arial" w:hAnsi="Arial" w:cs="Arial"/>
        </w:rPr>
        <w:t>,</w:t>
      </w:r>
      <w:r w:rsidR="006E1241" w:rsidRPr="00E16A3F">
        <w:rPr>
          <w:rFonts w:ascii="Arial" w:hAnsi="Arial" w:cs="Arial"/>
        </w:rPr>
        <w:t xml:space="preserve"> alcohol.</w:t>
      </w:r>
    </w:p>
    <w:p w14:paraId="34C11F12" w14:textId="77777777" w:rsidR="008E25E6" w:rsidRPr="008E25E6" w:rsidRDefault="008E25E6" w:rsidP="008E25E6">
      <w:pPr>
        <w:pStyle w:val="ListParagraph"/>
        <w:rPr>
          <w:rFonts w:ascii="Arial" w:hAnsi="Arial" w:cs="Arial"/>
        </w:rPr>
      </w:pPr>
    </w:p>
    <w:p w14:paraId="6FD1D3CC" w14:textId="77777777" w:rsidR="008E25E6" w:rsidRDefault="008D0E26" w:rsidP="008E25E6">
      <w:pPr>
        <w:pStyle w:val="ListParagraph"/>
        <w:numPr>
          <w:ilvl w:val="1"/>
          <w:numId w:val="3"/>
        </w:numPr>
        <w:ind w:left="567" w:hanging="541"/>
        <w:rPr>
          <w:rFonts w:ascii="Arial" w:hAnsi="Arial" w:cs="Arial"/>
        </w:rPr>
      </w:pPr>
      <w:r>
        <w:rPr>
          <w:rFonts w:ascii="Arial" w:hAnsi="Arial" w:cs="Arial"/>
        </w:rPr>
        <w:t xml:space="preserve">Mr H </w:t>
      </w:r>
      <w:r w:rsidR="008E25E6" w:rsidRPr="008E25E6">
        <w:rPr>
          <w:rFonts w:ascii="Arial" w:hAnsi="Arial" w:cs="Arial"/>
        </w:rPr>
        <w:t>was disappointed th</w:t>
      </w:r>
      <w:r w:rsidR="00714209">
        <w:rPr>
          <w:rFonts w:ascii="Arial" w:hAnsi="Arial" w:cs="Arial"/>
        </w:rPr>
        <w:t>at</w:t>
      </w:r>
      <w:r w:rsidR="008E25E6" w:rsidRPr="008E25E6">
        <w:rPr>
          <w:rFonts w:ascii="Arial" w:hAnsi="Arial" w:cs="Arial"/>
        </w:rPr>
        <w:t xml:space="preserve"> services had closed and was worried about returning to his S</w:t>
      </w:r>
      <w:r w:rsidR="006E1241">
        <w:rPr>
          <w:rFonts w:ascii="Arial" w:hAnsi="Arial" w:cs="Arial"/>
        </w:rPr>
        <w:t>S</w:t>
      </w:r>
      <w:r>
        <w:rPr>
          <w:rFonts w:ascii="Arial" w:hAnsi="Arial" w:cs="Arial"/>
        </w:rPr>
        <w:t xml:space="preserve">J </w:t>
      </w:r>
      <w:r w:rsidR="008E25E6" w:rsidRPr="008E25E6">
        <w:rPr>
          <w:rFonts w:ascii="Arial" w:hAnsi="Arial" w:cs="Arial"/>
        </w:rPr>
        <w:t xml:space="preserve">accommodation. He wanted to know if anyone there had Covid-19. He was also reported by practitioners to be concerned about living with other people who might be using drugs or alcohol.  Substance misuse </w:t>
      </w:r>
      <w:r w:rsidR="00E874F3">
        <w:rPr>
          <w:rFonts w:ascii="Arial" w:hAnsi="Arial" w:cs="Arial"/>
        </w:rPr>
        <w:t xml:space="preserve">team </w:t>
      </w:r>
      <w:r w:rsidR="008E25E6" w:rsidRPr="008E25E6">
        <w:rPr>
          <w:rFonts w:ascii="Arial" w:hAnsi="Arial" w:cs="Arial"/>
        </w:rPr>
        <w:t xml:space="preserve">staff became concerned when </w:t>
      </w:r>
      <w:r>
        <w:rPr>
          <w:rFonts w:ascii="Arial" w:hAnsi="Arial" w:cs="Arial"/>
        </w:rPr>
        <w:t xml:space="preserve">Mr H </w:t>
      </w:r>
      <w:r w:rsidR="008E25E6" w:rsidRPr="008E25E6">
        <w:rPr>
          <w:rFonts w:ascii="Arial" w:hAnsi="Arial" w:cs="Arial"/>
        </w:rPr>
        <w:t xml:space="preserve">made no contact with them </w:t>
      </w:r>
      <w:r w:rsidR="00ED0460">
        <w:rPr>
          <w:rFonts w:ascii="Arial" w:hAnsi="Arial" w:cs="Arial"/>
        </w:rPr>
        <w:t>after</w:t>
      </w:r>
      <w:r w:rsidR="008E25E6" w:rsidRPr="008E25E6">
        <w:rPr>
          <w:rFonts w:ascii="Arial" w:hAnsi="Arial" w:cs="Arial"/>
        </w:rPr>
        <w:t xml:space="preserve"> he left the ANA treatment centre. </w:t>
      </w:r>
      <w:r>
        <w:rPr>
          <w:rFonts w:ascii="Arial" w:hAnsi="Arial" w:cs="Arial"/>
        </w:rPr>
        <w:t xml:space="preserve">Mr H </w:t>
      </w:r>
      <w:r w:rsidR="008E25E6" w:rsidRPr="008E25E6">
        <w:rPr>
          <w:rFonts w:ascii="Arial" w:hAnsi="Arial" w:cs="Arial"/>
        </w:rPr>
        <w:t xml:space="preserve">was not at home </w:t>
      </w:r>
      <w:r w:rsidR="00E874F3">
        <w:rPr>
          <w:rFonts w:ascii="Arial" w:hAnsi="Arial" w:cs="Arial"/>
        </w:rPr>
        <w:t xml:space="preserve">in the </w:t>
      </w:r>
      <w:r w:rsidR="00B4610D">
        <w:rPr>
          <w:rFonts w:ascii="Arial" w:hAnsi="Arial" w:cs="Arial"/>
        </w:rPr>
        <w:t>independent accommodation managed by SSJ</w:t>
      </w:r>
      <w:r w:rsidR="00E874F3">
        <w:rPr>
          <w:rFonts w:ascii="Arial" w:hAnsi="Arial" w:cs="Arial"/>
        </w:rPr>
        <w:t xml:space="preserve"> in which he lived </w:t>
      </w:r>
      <w:r w:rsidR="008E25E6" w:rsidRPr="008E25E6">
        <w:rPr>
          <w:rFonts w:ascii="Arial" w:hAnsi="Arial" w:cs="Arial"/>
        </w:rPr>
        <w:t>when welfare checked</w:t>
      </w:r>
      <w:r w:rsidR="00B4610D">
        <w:rPr>
          <w:rFonts w:ascii="Arial" w:hAnsi="Arial" w:cs="Arial"/>
        </w:rPr>
        <w:t xml:space="preserve"> by the substance misuse team.</w:t>
      </w:r>
    </w:p>
    <w:p w14:paraId="5FB72647" w14:textId="77777777" w:rsidR="008E25E6" w:rsidRPr="008E25E6" w:rsidRDefault="008E25E6" w:rsidP="008E25E6">
      <w:pPr>
        <w:pStyle w:val="ListParagraph"/>
        <w:rPr>
          <w:rFonts w:ascii="Arial" w:hAnsi="Arial" w:cs="Arial"/>
        </w:rPr>
      </w:pPr>
    </w:p>
    <w:p w14:paraId="104464A9"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On 29</w:t>
      </w:r>
      <w:r w:rsidRPr="008E25E6">
        <w:rPr>
          <w:rFonts w:ascii="Arial" w:hAnsi="Arial" w:cs="Arial"/>
          <w:vertAlign w:val="superscript"/>
        </w:rPr>
        <w:t>th</w:t>
      </w:r>
      <w:r w:rsidRPr="008E25E6">
        <w:rPr>
          <w:rFonts w:ascii="Arial" w:hAnsi="Arial" w:cs="Arial"/>
        </w:rPr>
        <w:t xml:space="preserve"> May</w:t>
      </w:r>
      <w:r w:rsidR="00714209">
        <w:rPr>
          <w:rFonts w:ascii="Arial" w:hAnsi="Arial" w:cs="Arial"/>
        </w:rPr>
        <w:t>,</w:t>
      </w:r>
      <w:r w:rsidRPr="008E25E6">
        <w:rPr>
          <w:rFonts w:ascii="Arial" w:hAnsi="Arial" w:cs="Arial"/>
        </w:rPr>
        <w:t xml:space="preserve"> </w:t>
      </w:r>
      <w:r w:rsidR="008D0E26">
        <w:rPr>
          <w:rFonts w:ascii="Arial" w:hAnsi="Arial" w:cs="Arial"/>
        </w:rPr>
        <w:t xml:space="preserve">Mr H </w:t>
      </w:r>
      <w:r w:rsidRPr="008E25E6">
        <w:rPr>
          <w:rFonts w:ascii="Arial" w:hAnsi="Arial" w:cs="Arial"/>
        </w:rPr>
        <w:t xml:space="preserve">contacted the substance misuse team and explained that he had tried to come off his mental health medication (he claimed that he had been given the wrong medication at the ANA Treatment Centre) but had realised that his mental health </w:t>
      </w:r>
      <w:r w:rsidR="00ED0460">
        <w:rPr>
          <w:rFonts w:ascii="Arial" w:hAnsi="Arial" w:cs="Arial"/>
        </w:rPr>
        <w:t>had</w:t>
      </w:r>
      <w:r w:rsidRPr="008E25E6">
        <w:rPr>
          <w:rFonts w:ascii="Arial" w:hAnsi="Arial" w:cs="Arial"/>
        </w:rPr>
        <w:t xml:space="preserve"> deteriorated as a result. </w:t>
      </w:r>
      <w:r w:rsidR="008D0E26">
        <w:rPr>
          <w:rFonts w:ascii="Arial" w:hAnsi="Arial" w:cs="Arial"/>
        </w:rPr>
        <w:t xml:space="preserve">Mr H </w:t>
      </w:r>
      <w:r w:rsidRPr="008E25E6">
        <w:rPr>
          <w:rFonts w:ascii="Arial" w:hAnsi="Arial" w:cs="Arial"/>
        </w:rPr>
        <w:t xml:space="preserve">said that </w:t>
      </w:r>
      <w:r w:rsidR="00ED0460">
        <w:rPr>
          <w:rFonts w:ascii="Arial" w:hAnsi="Arial" w:cs="Arial"/>
        </w:rPr>
        <w:t xml:space="preserve">he </w:t>
      </w:r>
      <w:r w:rsidRPr="008E25E6">
        <w:rPr>
          <w:rFonts w:ascii="Arial" w:hAnsi="Arial" w:cs="Arial"/>
        </w:rPr>
        <w:t xml:space="preserve">wanted to reengage with Community Day Rehabilitation and the Substance Misuse Team agreed to contact him in a week about this. This was the last contact by services with </w:t>
      </w:r>
      <w:r w:rsidR="002A0802">
        <w:rPr>
          <w:rFonts w:ascii="Arial" w:hAnsi="Arial" w:cs="Arial"/>
        </w:rPr>
        <w:t xml:space="preserve">Mr </w:t>
      </w:r>
      <w:r w:rsidR="000D3F7D">
        <w:rPr>
          <w:rFonts w:ascii="Arial" w:hAnsi="Arial" w:cs="Arial"/>
        </w:rPr>
        <w:t>H</w:t>
      </w:r>
      <w:r w:rsidRPr="008E25E6">
        <w:rPr>
          <w:rFonts w:ascii="Arial" w:hAnsi="Arial" w:cs="Arial"/>
        </w:rPr>
        <w:t>.</w:t>
      </w:r>
    </w:p>
    <w:p w14:paraId="2AD66C55" w14:textId="77777777" w:rsidR="008E25E6" w:rsidRPr="008E25E6" w:rsidRDefault="008E25E6" w:rsidP="008E25E6">
      <w:pPr>
        <w:pStyle w:val="ListParagraph"/>
        <w:rPr>
          <w:rFonts w:ascii="Arial" w:hAnsi="Arial" w:cs="Arial"/>
        </w:rPr>
      </w:pPr>
    </w:p>
    <w:p w14:paraId="7F06B08C" w14:textId="77777777" w:rsidR="00BE36E6" w:rsidRDefault="008D0E26" w:rsidP="00137745">
      <w:pPr>
        <w:pStyle w:val="ListParagraph"/>
        <w:numPr>
          <w:ilvl w:val="1"/>
          <w:numId w:val="3"/>
        </w:numPr>
        <w:ind w:left="567" w:hanging="541"/>
        <w:rPr>
          <w:rFonts w:ascii="Arial" w:hAnsi="Arial" w:cs="Arial"/>
        </w:rPr>
      </w:pPr>
      <w:r>
        <w:rPr>
          <w:rFonts w:ascii="Arial" w:hAnsi="Arial" w:cs="Arial"/>
        </w:rPr>
        <w:t xml:space="preserve">Mr H </w:t>
      </w:r>
      <w:r w:rsidR="008E25E6" w:rsidRPr="00E16A3F">
        <w:rPr>
          <w:rFonts w:ascii="Arial" w:hAnsi="Arial" w:cs="Arial"/>
        </w:rPr>
        <w:t>died between 30</w:t>
      </w:r>
      <w:r w:rsidR="008E25E6" w:rsidRPr="00E16A3F">
        <w:rPr>
          <w:rFonts w:ascii="Arial" w:hAnsi="Arial" w:cs="Arial"/>
          <w:vertAlign w:val="superscript"/>
        </w:rPr>
        <w:t>th</w:t>
      </w:r>
      <w:r w:rsidR="008E25E6" w:rsidRPr="00E16A3F">
        <w:rPr>
          <w:rFonts w:ascii="Arial" w:hAnsi="Arial" w:cs="Arial"/>
        </w:rPr>
        <w:t xml:space="preserve"> May and 3</w:t>
      </w:r>
      <w:r w:rsidR="008E25E6" w:rsidRPr="00E16A3F">
        <w:rPr>
          <w:rFonts w:ascii="Arial" w:hAnsi="Arial" w:cs="Arial"/>
          <w:vertAlign w:val="superscript"/>
        </w:rPr>
        <w:t>rd</w:t>
      </w:r>
      <w:r w:rsidR="008E25E6" w:rsidRPr="00E16A3F">
        <w:rPr>
          <w:rFonts w:ascii="Arial" w:hAnsi="Arial" w:cs="Arial"/>
        </w:rPr>
        <w:t xml:space="preserve"> June 2020 in his room. He was discovered by a fellow resident and is believed to have died of a drug overdose.</w:t>
      </w:r>
      <w:r w:rsidR="00646508" w:rsidRPr="00E16A3F">
        <w:rPr>
          <w:rFonts w:ascii="Arial" w:hAnsi="Arial" w:cs="Arial"/>
        </w:rPr>
        <w:t xml:space="preserve"> </w:t>
      </w:r>
    </w:p>
    <w:p w14:paraId="3EAFE97D" w14:textId="77777777" w:rsidR="00E16A3F" w:rsidRPr="00E16A3F" w:rsidRDefault="00E16A3F" w:rsidP="00E16A3F">
      <w:pPr>
        <w:rPr>
          <w:rFonts w:ascii="Arial" w:hAnsi="Arial" w:cs="Arial"/>
        </w:rPr>
      </w:pPr>
    </w:p>
    <w:p w14:paraId="7D9D3959" w14:textId="77777777" w:rsidR="00BE36E6" w:rsidRDefault="008D0E26" w:rsidP="008E25E6">
      <w:pPr>
        <w:pStyle w:val="ListParagraph"/>
        <w:numPr>
          <w:ilvl w:val="1"/>
          <w:numId w:val="3"/>
        </w:numPr>
        <w:ind w:left="567" w:hanging="541"/>
        <w:rPr>
          <w:rFonts w:ascii="Arial" w:hAnsi="Arial" w:cs="Arial"/>
        </w:rPr>
      </w:pPr>
      <w:r>
        <w:rPr>
          <w:rFonts w:ascii="Arial" w:hAnsi="Arial" w:cs="Arial"/>
        </w:rPr>
        <w:t xml:space="preserve">Mr H </w:t>
      </w:r>
      <w:r w:rsidR="00BE36E6">
        <w:rPr>
          <w:rFonts w:ascii="Arial" w:hAnsi="Arial" w:cs="Arial"/>
        </w:rPr>
        <w:t>had previously had a long-term relationship with the mother of his son.</w:t>
      </w:r>
    </w:p>
    <w:p w14:paraId="13ADFC7A" w14:textId="77777777" w:rsidR="008E25E6" w:rsidRPr="008E25E6" w:rsidRDefault="008E25E6" w:rsidP="008E25E6">
      <w:pPr>
        <w:pStyle w:val="ListParagraph"/>
        <w:rPr>
          <w:rFonts w:ascii="Arial" w:hAnsi="Arial" w:cs="Arial"/>
        </w:rPr>
      </w:pPr>
    </w:p>
    <w:p w14:paraId="14BB9297" w14:textId="77777777" w:rsidR="00646508" w:rsidRPr="00646508" w:rsidRDefault="00006924" w:rsidP="008E25E6">
      <w:pPr>
        <w:pStyle w:val="ListParagraph"/>
        <w:numPr>
          <w:ilvl w:val="1"/>
          <w:numId w:val="3"/>
        </w:numPr>
        <w:ind w:left="567" w:hanging="541"/>
        <w:rPr>
          <w:rFonts w:ascii="Arial" w:hAnsi="Arial" w:cs="Arial"/>
          <w:b/>
          <w:bCs/>
        </w:rPr>
      </w:pPr>
      <w:r>
        <w:rPr>
          <w:rFonts w:ascii="Arial" w:hAnsi="Arial" w:cs="Arial"/>
          <w:b/>
          <w:bCs/>
        </w:rPr>
        <w:t xml:space="preserve">Mr </w:t>
      </w:r>
      <w:r w:rsidR="000D3F7D">
        <w:rPr>
          <w:rFonts w:ascii="Arial" w:hAnsi="Arial" w:cs="Arial"/>
          <w:b/>
          <w:bCs/>
        </w:rPr>
        <w:t>I</w:t>
      </w:r>
    </w:p>
    <w:p w14:paraId="7AF35C28" w14:textId="77777777" w:rsidR="00646508" w:rsidRPr="00646508" w:rsidRDefault="00646508" w:rsidP="00646508">
      <w:pPr>
        <w:pStyle w:val="ListParagraph"/>
        <w:rPr>
          <w:rFonts w:ascii="Arial" w:hAnsi="Arial" w:cs="Arial"/>
        </w:rPr>
      </w:pPr>
    </w:p>
    <w:p w14:paraId="6523584D" w14:textId="77777777" w:rsidR="008E25E6" w:rsidRDefault="008D0E26" w:rsidP="008E25E6">
      <w:pPr>
        <w:pStyle w:val="ListParagraph"/>
        <w:numPr>
          <w:ilvl w:val="1"/>
          <w:numId w:val="3"/>
        </w:numPr>
        <w:ind w:left="567" w:hanging="541"/>
        <w:rPr>
          <w:rFonts w:ascii="Arial" w:hAnsi="Arial" w:cs="Arial"/>
        </w:rPr>
      </w:pPr>
      <w:r>
        <w:rPr>
          <w:rFonts w:ascii="Arial" w:hAnsi="Arial" w:cs="Arial"/>
        </w:rPr>
        <w:t xml:space="preserve">Mr I </w:t>
      </w:r>
      <w:r w:rsidR="008E25E6" w:rsidRPr="008E25E6">
        <w:rPr>
          <w:rFonts w:ascii="Arial" w:hAnsi="Arial" w:cs="Arial"/>
        </w:rPr>
        <w:t xml:space="preserve">was a White British man </w:t>
      </w:r>
      <w:r w:rsidR="00E16A3F">
        <w:rPr>
          <w:rFonts w:ascii="Arial" w:hAnsi="Arial" w:cs="Arial"/>
        </w:rPr>
        <w:t>who was 52 years old when he died</w:t>
      </w:r>
      <w:r w:rsidR="008E25E6" w:rsidRPr="008E25E6">
        <w:rPr>
          <w:rFonts w:ascii="Arial" w:hAnsi="Arial" w:cs="Arial"/>
        </w:rPr>
        <w:t xml:space="preserve">. </w:t>
      </w:r>
      <w:r>
        <w:rPr>
          <w:rFonts w:ascii="Arial" w:hAnsi="Arial" w:cs="Arial"/>
        </w:rPr>
        <w:t xml:space="preserve">Mr I </w:t>
      </w:r>
      <w:r w:rsidR="008E25E6" w:rsidRPr="008E25E6">
        <w:rPr>
          <w:rFonts w:ascii="Arial" w:hAnsi="Arial" w:cs="Arial"/>
        </w:rPr>
        <w:t xml:space="preserve">had intermittent contact with the Portsmouth City Council Housing Needs Advice and Support Service between 2014 and 2020. </w:t>
      </w:r>
      <w:r>
        <w:rPr>
          <w:rFonts w:ascii="Arial" w:hAnsi="Arial" w:cs="Arial"/>
        </w:rPr>
        <w:t xml:space="preserve">Mr I </w:t>
      </w:r>
      <w:r w:rsidR="008E25E6" w:rsidRPr="008E25E6">
        <w:rPr>
          <w:rFonts w:ascii="Arial" w:hAnsi="Arial" w:cs="Arial"/>
        </w:rPr>
        <w:t xml:space="preserve">had been involved in pushbike thefts and in supplying drugs. He moved into </w:t>
      </w:r>
      <w:r w:rsidR="00F67C05">
        <w:rPr>
          <w:rFonts w:ascii="Arial" w:hAnsi="Arial" w:cs="Arial"/>
        </w:rPr>
        <w:t xml:space="preserve">a </w:t>
      </w:r>
      <w:r w:rsidR="008E25E6" w:rsidRPr="008E25E6">
        <w:rPr>
          <w:rFonts w:ascii="Arial" w:hAnsi="Arial" w:cs="Arial"/>
        </w:rPr>
        <w:t xml:space="preserve">hotel as part of the “Everyone In” programme. The support staff there became increasingly concerned about his physical health. </w:t>
      </w:r>
      <w:r>
        <w:rPr>
          <w:rFonts w:ascii="Arial" w:hAnsi="Arial" w:cs="Arial"/>
        </w:rPr>
        <w:t xml:space="preserve">Mr I </w:t>
      </w:r>
      <w:r w:rsidR="008E25E6" w:rsidRPr="008E25E6">
        <w:rPr>
          <w:rFonts w:ascii="Arial" w:hAnsi="Arial" w:cs="Arial"/>
        </w:rPr>
        <w:t>was not eating and appeared under-nourished. Half hourly welfare checks were conducted.</w:t>
      </w:r>
    </w:p>
    <w:p w14:paraId="17FF5FDC" w14:textId="77777777" w:rsidR="008E25E6" w:rsidRPr="008E25E6" w:rsidRDefault="008E25E6" w:rsidP="008E25E6">
      <w:pPr>
        <w:pStyle w:val="ListParagraph"/>
        <w:rPr>
          <w:rFonts w:ascii="Arial" w:hAnsi="Arial" w:cs="Arial"/>
        </w:rPr>
      </w:pPr>
    </w:p>
    <w:p w14:paraId="3B0D4540"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Between 13</w:t>
      </w:r>
      <w:r w:rsidRPr="008E25E6">
        <w:rPr>
          <w:rFonts w:ascii="Arial" w:hAnsi="Arial" w:cs="Arial"/>
          <w:vertAlign w:val="superscript"/>
        </w:rPr>
        <w:t>th</w:t>
      </w:r>
      <w:r w:rsidRPr="008E25E6">
        <w:rPr>
          <w:rFonts w:ascii="Arial" w:hAnsi="Arial" w:cs="Arial"/>
        </w:rPr>
        <w:t xml:space="preserve"> June and 15</w:t>
      </w:r>
      <w:r w:rsidRPr="008E25E6">
        <w:rPr>
          <w:rFonts w:ascii="Arial" w:hAnsi="Arial" w:cs="Arial"/>
          <w:vertAlign w:val="superscript"/>
        </w:rPr>
        <w:t>th</w:t>
      </w:r>
      <w:r w:rsidRPr="008E25E6">
        <w:rPr>
          <w:rFonts w:ascii="Arial" w:hAnsi="Arial" w:cs="Arial"/>
        </w:rPr>
        <w:t xml:space="preserve"> June 2020, the support staff telephoned for an ambulance three times</w:t>
      </w:r>
      <w:r w:rsidR="00646508">
        <w:rPr>
          <w:rFonts w:ascii="Arial" w:hAnsi="Arial" w:cs="Arial"/>
        </w:rPr>
        <w:t xml:space="preserve"> for </w:t>
      </w:r>
      <w:r w:rsidR="002A0802">
        <w:rPr>
          <w:rFonts w:ascii="Arial" w:hAnsi="Arial" w:cs="Arial"/>
        </w:rPr>
        <w:t xml:space="preserve">Mr </w:t>
      </w:r>
      <w:r w:rsidR="000D3F7D">
        <w:rPr>
          <w:rFonts w:ascii="Arial" w:hAnsi="Arial" w:cs="Arial"/>
        </w:rPr>
        <w:t>I</w:t>
      </w:r>
      <w:r w:rsidR="00646508">
        <w:rPr>
          <w:rFonts w:ascii="Arial" w:hAnsi="Arial" w:cs="Arial"/>
        </w:rPr>
        <w:t>.</w:t>
      </w:r>
      <w:r w:rsidRPr="008E25E6">
        <w:rPr>
          <w:rFonts w:ascii="Arial" w:hAnsi="Arial" w:cs="Arial"/>
        </w:rPr>
        <w:t xml:space="preserve"> </w:t>
      </w:r>
      <w:r w:rsidR="008D0E26">
        <w:rPr>
          <w:rFonts w:ascii="Arial" w:hAnsi="Arial" w:cs="Arial"/>
        </w:rPr>
        <w:t xml:space="preserve">Mr I </w:t>
      </w:r>
      <w:r w:rsidRPr="008E25E6">
        <w:rPr>
          <w:rFonts w:ascii="Arial" w:hAnsi="Arial" w:cs="Arial"/>
        </w:rPr>
        <w:t>was not taken to hospital on two</w:t>
      </w:r>
      <w:r w:rsidR="00646508">
        <w:rPr>
          <w:rFonts w:ascii="Arial" w:hAnsi="Arial" w:cs="Arial"/>
        </w:rPr>
        <w:t xml:space="preserve"> of</w:t>
      </w:r>
      <w:r w:rsidRPr="008E25E6">
        <w:rPr>
          <w:rFonts w:ascii="Arial" w:hAnsi="Arial" w:cs="Arial"/>
        </w:rPr>
        <w:t xml:space="preserve"> these occasions despite signs and symptoms of weight loss, self-neglect, shortness of breath and physical instability. On 15th June, however</w:t>
      </w:r>
      <w:r w:rsidR="00646508">
        <w:rPr>
          <w:rFonts w:ascii="Arial" w:hAnsi="Arial" w:cs="Arial"/>
        </w:rPr>
        <w:t>,</w:t>
      </w:r>
      <w:r w:rsidRPr="008E25E6">
        <w:rPr>
          <w:rFonts w:ascii="Arial" w:hAnsi="Arial" w:cs="Arial"/>
        </w:rPr>
        <w:t xml:space="preserve"> the ambulance crew took </w:t>
      </w:r>
      <w:r w:rsidR="008D0E26">
        <w:rPr>
          <w:rFonts w:ascii="Arial" w:hAnsi="Arial" w:cs="Arial"/>
        </w:rPr>
        <w:t xml:space="preserve">Mr I </w:t>
      </w:r>
      <w:r w:rsidRPr="008E25E6">
        <w:rPr>
          <w:rFonts w:ascii="Arial" w:hAnsi="Arial" w:cs="Arial"/>
        </w:rPr>
        <w:t>to the Queen Alexandra Hospital where he died the next day (16</w:t>
      </w:r>
      <w:r w:rsidRPr="008E25E6">
        <w:rPr>
          <w:rFonts w:ascii="Arial" w:hAnsi="Arial" w:cs="Arial"/>
          <w:vertAlign w:val="superscript"/>
        </w:rPr>
        <w:t>th</w:t>
      </w:r>
      <w:r w:rsidRPr="008E25E6">
        <w:rPr>
          <w:rFonts w:ascii="Arial" w:hAnsi="Arial" w:cs="Arial"/>
        </w:rPr>
        <w:t xml:space="preserve"> June 2020).</w:t>
      </w:r>
      <w:r w:rsidR="00646508">
        <w:rPr>
          <w:rFonts w:ascii="Arial" w:hAnsi="Arial" w:cs="Arial"/>
        </w:rPr>
        <w:t xml:space="preserve"> </w:t>
      </w:r>
    </w:p>
    <w:p w14:paraId="07268949" w14:textId="77777777" w:rsidR="00361ABC" w:rsidRPr="00361ABC" w:rsidRDefault="00361ABC" w:rsidP="00361ABC">
      <w:pPr>
        <w:pStyle w:val="ListParagraph"/>
        <w:rPr>
          <w:rFonts w:ascii="Arial" w:hAnsi="Arial" w:cs="Arial"/>
        </w:rPr>
      </w:pPr>
    </w:p>
    <w:p w14:paraId="6C6D719C" w14:textId="77777777" w:rsidR="00361ABC" w:rsidRDefault="008D0E26" w:rsidP="008E25E6">
      <w:pPr>
        <w:pStyle w:val="ListParagraph"/>
        <w:numPr>
          <w:ilvl w:val="1"/>
          <w:numId w:val="3"/>
        </w:numPr>
        <w:ind w:left="567" w:hanging="541"/>
        <w:rPr>
          <w:rFonts w:ascii="Arial" w:hAnsi="Arial" w:cs="Arial"/>
        </w:rPr>
      </w:pPr>
      <w:r>
        <w:rPr>
          <w:rFonts w:ascii="Arial" w:hAnsi="Arial" w:cs="Arial"/>
        </w:rPr>
        <w:t xml:space="preserve">Mr I </w:t>
      </w:r>
      <w:r w:rsidR="00361ABC">
        <w:rPr>
          <w:rFonts w:ascii="Arial" w:hAnsi="Arial" w:cs="Arial"/>
        </w:rPr>
        <w:t xml:space="preserve">had a sister and he told services that </w:t>
      </w:r>
      <w:r w:rsidR="00B44076">
        <w:rPr>
          <w:rFonts w:ascii="Arial" w:hAnsi="Arial" w:cs="Arial"/>
        </w:rPr>
        <w:t xml:space="preserve">he </w:t>
      </w:r>
      <w:r w:rsidR="00361ABC">
        <w:rPr>
          <w:rFonts w:ascii="Arial" w:hAnsi="Arial" w:cs="Arial"/>
        </w:rPr>
        <w:t xml:space="preserve">visited his mother every day. </w:t>
      </w:r>
    </w:p>
    <w:p w14:paraId="3DAC6170" w14:textId="77777777" w:rsidR="008E25E6" w:rsidRPr="008E25E6" w:rsidRDefault="008E25E6" w:rsidP="008E25E6">
      <w:pPr>
        <w:pStyle w:val="ListParagraph"/>
        <w:rPr>
          <w:rFonts w:ascii="Arial" w:hAnsi="Arial" w:cs="Arial"/>
        </w:rPr>
      </w:pPr>
    </w:p>
    <w:p w14:paraId="1922D198" w14:textId="77777777" w:rsidR="00646508" w:rsidRPr="00646508" w:rsidRDefault="00006924" w:rsidP="008E25E6">
      <w:pPr>
        <w:pStyle w:val="ListParagraph"/>
        <w:numPr>
          <w:ilvl w:val="1"/>
          <w:numId w:val="3"/>
        </w:numPr>
        <w:ind w:left="567" w:hanging="541"/>
        <w:rPr>
          <w:rFonts w:ascii="Arial" w:hAnsi="Arial" w:cs="Arial"/>
          <w:b/>
          <w:bCs/>
        </w:rPr>
      </w:pPr>
      <w:r>
        <w:rPr>
          <w:rFonts w:ascii="Arial" w:hAnsi="Arial" w:cs="Arial"/>
          <w:b/>
          <w:bCs/>
        </w:rPr>
        <w:t xml:space="preserve">Mr </w:t>
      </w:r>
      <w:r w:rsidR="000D3F7D">
        <w:rPr>
          <w:rFonts w:ascii="Arial" w:hAnsi="Arial" w:cs="Arial"/>
          <w:b/>
          <w:bCs/>
        </w:rPr>
        <w:t>J</w:t>
      </w:r>
    </w:p>
    <w:p w14:paraId="67CF67C4" w14:textId="77777777" w:rsidR="00646508" w:rsidRPr="00646508" w:rsidRDefault="00646508" w:rsidP="00646508">
      <w:pPr>
        <w:pStyle w:val="ListParagraph"/>
        <w:rPr>
          <w:rFonts w:ascii="Arial" w:hAnsi="Arial" w:cs="Arial"/>
        </w:rPr>
      </w:pPr>
    </w:p>
    <w:p w14:paraId="1ACCC936" w14:textId="77777777" w:rsidR="008E25E6" w:rsidRPr="00E16A3F" w:rsidRDefault="008D0E26" w:rsidP="00E16A3F">
      <w:pPr>
        <w:pStyle w:val="ListParagraph"/>
        <w:numPr>
          <w:ilvl w:val="1"/>
          <w:numId w:val="3"/>
        </w:numPr>
        <w:ind w:left="567" w:hanging="541"/>
        <w:rPr>
          <w:rFonts w:ascii="Arial" w:hAnsi="Arial" w:cs="Arial"/>
        </w:rPr>
      </w:pPr>
      <w:r>
        <w:rPr>
          <w:rFonts w:ascii="Arial" w:hAnsi="Arial" w:cs="Arial"/>
        </w:rPr>
        <w:t xml:space="preserve">Mr J </w:t>
      </w:r>
      <w:r w:rsidR="008E25E6" w:rsidRPr="008E25E6">
        <w:rPr>
          <w:rFonts w:ascii="Arial" w:hAnsi="Arial" w:cs="Arial"/>
        </w:rPr>
        <w:t xml:space="preserve">was a White British man </w:t>
      </w:r>
      <w:r w:rsidR="00E16A3F">
        <w:rPr>
          <w:rFonts w:ascii="Arial" w:hAnsi="Arial" w:cs="Arial"/>
        </w:rPr>
        <w:t>who was 53 years old when he died.</w:t>
      </w:r>
      <w:r w:rsidR="008E25E6" w:rsidRPr="00E16A3F">
        <w:rPr>
          <w:rFonts w:ascii="Arial" w:hAnsi="Arial" w:cs="Arial"/>
        </w:rPr>
        <w:t xml:space="preserve"> Until c.8</w:t>
      </w:r>
      <w:r w:rsidR="008E25E6" w:rsidRPr="00E16A3F">
        <w:rPr>
          <w:rFonts w:ascii="Arial" w:hAnsi="Arial" w:cs="Arial"/>
          <w:vertAlign w:val="superscript"/>
        </w:rPr>
        <w:t>th</w:t>
      </w:r>
      <w:r w:rsidR="008E25E6" w:rsidRPr="00E16A3F">
        <w:rPr>
          <w:rFonts w:ascii="Arial" w:hAnsi="Arial" w:cs="Arial"/>
        </w:rPr>
        <w:t xml:space="preserve"> April 2020, </w:t>
      </w:r>
      <w:r>
        <w:rPr>
          <w:rFonts w:ascii="Arial" w:hAnsi="Arial" w:cs="Arial"/>
        </w:rPr>
        <w:t xml:space="preserve">Mr J </w:t>
      </w:r>
      <w:r w:rsidR="008E25E6" w:rsidRPr="00E16A3F">
        <w:rPr>
          <w:rFonts w:ascii="Arial" w:hAnsi="Arial" w:cs="Arial"/>
        </w:rPr>
        <w:t>lived with his sister in Portsmouth. He moved out due to non-</w:t>
      </w:r>
      <w:r w:rsidR="008E25E6" w:rsidRPr="00E16A3F">
        <w:rPr>
          <w:rFonts w:ascii="Arial" w:hAnsi="Arial" w:cs="Arial"/>
        </w:rPr>
        <w:lastRenderedPageBreak/>
        <w:t xml:space="preserve">compliance with the “lockdown” restrictions, reportedly due to his alcohol intake. </w:t>
      </w:r>
      <w:r w:rsidR="00BD0DA4" w:rsidRPr="00E16A3F">
        <w:rPr>
          <w:rFonts w:ascii="Arial" w:hAnsi="Arial" w:cs="Arial"/>
        </w:rPr>
        <w:t xml:space="preserve">It is thought that </w:t>
      </w:r>
      <w:r>
        <w:rPr>
          <w:rFonts w:ascii="Arial" w:hAnsi="Arial" w:cs="Arial"/>
        </w:rPr>
        <w:t xml:space="preserve">Mr J </w:t>
      </w:r>
      <w:r w:rsidR="00BD0DA4" w:rsidRPr="00E16A3F">
        <w:rPr>
          <w:rFonts w:ascii="Arial" w:hAnsi="Arial" w:cs="Arial"/>
        </w:rPr>
        <w:t>moved in with another tenant of Portsmouth City Council.</w:t>
      </w:r>
      <w:r w:rsidR="00C35121" w:rsidRPr="00E16A3F">
        <w:rPr>
          <w:rFonts w:ascii="Arial" w:hAnsi="Arial" w:cs="Arial"/>
        </w:rPr>
        <w:t xml:space="preserve"> (see reference to S17 “Child in Need” assessment, below). </w:t>
      </w:r>
      <w:r w:rsidR="00BD0DA4" w:rsidRPr="00E16A3F">
        <w:rPr>
          <w:rFonts w:ascii="Arial" w:hAnsi="Arial" w:cs="Arial"/>
        </w:rPr>
        <w:t xml:space="preserve"> The extent of his relationship with this </w:t>
      </w:r>
      <w:r w:rsidR="00646508" w:rsidRPr="00E16A3F">
        <w:rPr>
          <w:rFonts w:ascii="Arial" w:hAnsi="Arial" w:cs="Arial"/>
        </w:rPr>
        <w:t>person</w:t>
      </w:r>
      <w:r w:rsidR="00BD0DA4" w:rsidRPr="00E16A3F">
        <w:rPr>
          <w:rFonts w:ascii="Arial" w:hAnsi="Arial" w:cs="Arial"/>
        </w:rPr>
        <w:t xml:space="preserve"> is</w:t>
      </w:r>
      <w:r w:rsidR="00646508" w:rsidRPr="00E16A3F">
        <w:rPr>
          <w:rFonts w:ascii="Arial" w:hAnsi="Arial" w:cs="Arial"/>
        </w:rPr>
        <w:t>, however,</w:t>
      </w:r>
      <w:r w:rsidR="00BD0DA4" w:rsidRPr="00E16A3F">
        <w:rPr>
          <w:rFonts w:ascii="Arial" w:hAnsi="Arial" w:cs="Arial"/>
        </w:rPr>
        <w:t xml:space="preserve"> unclear. </w:t>
      </w:r>
      <w:r w:rsidR="00B369BD" w:rsidRPr="00E16A3F">
        <w:rPr>
          <w:rFonts w:ascii="Arial" w:hAnsi="Arial" w:cs="Arial"/>
        </w:rPr>
        <w:t xml:space="preserve"> </w:t>
      </w:r>
    </w:p>
    <w:p w14:paraId="3D4FCB86" w14:textId="77777777" w:rsidR="008E25E6" w:rsidRPr="008E25E6" w:rsidRDefault="008E25E6" w:rsidP="008E25E6">
      <w:pPr>
        <w:pStyle w:val="ListParagraph"/>
        <w:rPr>
          <w:rFonts w:ascii="Arial" w:hAnsi="Arial" w:cs="Arial"/>
        </w:rPr>
      </w:pPr>
    </w:p>
    <w:p w14:paraId="393FA248"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On 21</w:t>
      </w:r>
      <w:r w:rsidRPr="008E25E6">
        <w:rPr>
          <w:rFonts w:ascii="Arial" w:hAnsi="Arial" w:cs="Arial"/>
          <w:vertAlign w:val="superscript"/>
        </w:rPr>
        <w:t>st</w:t>
      </w:r>
      <w:r w:rsidRPr="008E25E6">
        <w:rPr>
          <w:rFonts w:ascii="Arial" w:hAnsi="Arial" w:cs="Arial"/>
        </w:rPr>
        <w:t xml:space="preserve"> March</w:t>
      </w:r>
      <w:r w:rsidR="00646508">
        <w:rPr>
          <w:rFonts w:ascii="Arial" w:hAnsi="Arial" w:cs="Arial"/>
        </w:rPr>
        <w:t>,</w:t>
      </w:r>
      <w:r w:rsidRPr="008E25E6">
        <w:rPr>
          <w:rFonts w:ascii="Arial" w:hAnsi="Arial" w:cs="Arial"/>
        </w:rPr>
        <w:t xml:space="preserve"> </w:t>
      </w:r>
      <w:r w:rsidR="008D0E26">
        <w:rPr>
          <w:rFonts w:ascii="Arial" w:hAnsi="Arial" w:cs="Arial"/>
        </w:rPr>
        <w:t xml:space="preserve">Mr J </w:t>
      </w:r>
      <w:r w:rsidRPr="008E25E6">
        <w:rPr>
          <w:rFonts w:ascii="Arial" w:hAnsi="Arial" w:cs="Arial"/>
        </w:rPr>
        <w:t xml:space="preserve">was taken to the Queen Alexandra Hospital by Ambulance following a fall whilst under the influence of alcohol. He was discharged </w:t>
      </w:r>
      <w:r w:rsidRPr="00EC3AD8">
        <w:rPr>
          <w:rFonts w:ascii="Arial" w:hAnsi="Arial" w:cs="Arial"/>
        </w:rPr>
        <w:t>“home”</w:t>
      </w:r>
      <w:r w:rsidRPr="008E25E6">
        <w:rPr>
          <w:rFonts w:ascii="Arial" w:hAnsi="Arial" w:cs="Arial"/>
        </w:rPr>
        <w:t xml:space="preserve"> on 22</w:t>
      </w:r>
      <w:r w:rsidRPr="008E25E6">
        <w:rPr>
          <w:rFonts w:ascii="Arial" w:hAnsi="Arial" w:cs="Arial"/>
          <w:vertAlign w:val="superscript"/>
        </w:rPr>
        <w:t>nd</w:t>
      </w:r>
      <w:r w:rsidRPr="008E25E6">
        <w:rPr>
          <w:rFonts w:ascii="Arial" w:hAnsi="Arial" w:cs="Arial"/>
        </w:rPr>
        <w:t xml:space="preserve"> March </w:t>
      </w:r>
      <w:r w:rsidR="00EC3AD8">
        <w:rPr>
          <w:rFonts w:ascii="Arial" w:hAnsi="Arial" w:cs="Arial"/>
        </w:rPr>
        <w:t xml:space="preserve">2020 </w:t>
      </w:r>
      <w:r w:rsidRPr="008E25E6">
        <w:rPr>
          <w:rFonts w:ascii="Arial" w:hAnsi="Arial" w:cs="Arial"/>
        </w:rPr>
        <w:t>with no follow up required.</w:t>
      </w:r>
    </w:p>
    <w:p w14:paraId="59416C63" w14:textId="77777777" w:rsidR="008E25E6" w:rsidRPr="008E25E6" w:rsidRDefault="008E25E6" w:rsidP="008E25E6">
      <w:pPr>
        <w:pStyle w:val="ListParagraph"/>
        <w:rPr>
          <w:rFonts w:ascii="Arial" w:hAnsi="Arial" w:cs="Arial"/>
        </w:rPr>
      </w:pPr>
    </w:p>
    <w:p w14:paraId="3DE7EFB3"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On 4</w:t>
      </w:r>
      <w:r w:rsidRPr="008E25E6">
        <w:rPr>
          <w:rFonts w:ascii="Arial" w:hAnsi="Arial" w:cs="Arial"/>
          <w:vertAlign w:val="superscript"/>
        </w:rPr>
        <w:t>th</w:t>
      </w:r>
      <w:r w:rsidRPr="008E25E6">
        <w:rPr>
          <w:rFonts w:ascii="Arial" w:hAnsi="Arial" w:cs="Arial"/>
        </w:rPr>
        <w:t xml:space="preserve"> May 2020 checks on </w:t>
      </w:r>
      <w:r w:rsidR="008D0E26">
        <w:rPr>
          <w:rFonts w:ascii="Arial" w:hAnsi="Arial" w:cs="Arial"/>
        </w:rPr>
        <w:t xml:space="preserve">Mr J </w:t>
      </w:r>
      <w:r w:rsidRPr="008E25E6">
        <w:rPr>
          <w:rFonts w:ascii="Arial" w:hAnsi="Arial" w:cs="Arial"/>
        </w:rPr>
        <w:t xml:space="preserve">were requested by Portsmouth Children’s Services Department as part of its s17 “Child in Need” assessment since </w:t>
      </w:r>
      <w:r w:rsidR="008D0E26">
        <w:rPr>
          <w:rFonts w:ascii="Arial" w:hAnsi="Arial" w:cs="Arial"/>
        </w:rPr>
        <w:t xml:space="preserve">Mr J </w:t>
      </w:r>
      <w:r w:rsidRPr="008E25E6">
        <w:rPr>
          <w:rFonts w:ascii="Arial" w:hAnsi="Arial" w:cs="Arial"/>
        </w:rPr>
        <w:t xml:space="preserve">was believed to have been living at the same address as the mother and child who were the subjects of this assessment. </w:t>
      </w:r>
      <w:r w:rsidR="008D0E26">
        <w:rPr>
          <w:rFonts w:ascii="Arial" w:hAnsi="Arial" w:cs="Arial"/>
        </w:rPr>
        <w:t xml:space="preserve">Mr J </w:t>
      </w:r>
      <w:r w:rsidRPr="008E25E6">
        <w:rPr>
          <w:rFonts w:ascii="Arial" w:hAnsi="Arial" w:cs="Arial"/>
        </w:rPr>
        <w:t>does not appear to have been involved in the assessment or the circumstances leading to it.</w:t>
      </w:r>
    </w:p>
    <w:p w14:paraId="05E388C9" w14:textId="77777777" w:rsidR="008E25E6" w:rsidRPr="008E25E6" w:rsidRDefault="008E25E6" w:rsidP="008E25E6">
      <w:pPr>
        <w:pStyle w:val="ListParagraph"/>
        <w:rPr>
          <w:rFonts w:ascii="Arial" w:hAnsi="Arial" w:cs="Arial"/>
        </w:rPr>
      </w:pPr>
    </w:p>
    <w:p w14:paraId="050349EF" w14:textId="77777777" w:rsidR="008E25E6" w:rsidRDefault="008E25E6" w:rsidP="008E25E6">
      <w:pPr>
        <w:pStyle w:val="ListParagraph"/>
        <w:numPr>
          <w:ilvl w:val="1"/>
          <w:numId w:val="3"/>
        </w:numPr>
        <w:ind w:left="567" w:hanging="541"/>
        <w:rPr>
          <w:rFonts w:ascii="Arial" w:hAnsi="Arial" w:cs="Arial"/>
        </w:rPr>
      </w:pPr>
      <w:r w:rsidRPr="008E25E6">
        <w:rPr>
          <w:rFonts w:ascii="Arial" w:hAnsi="Arial" w:cs="Arial"/>
        </w:rPr>
        <w:t>On 17</w:t>
      </w:r>
      <w:r w:rsidRPr="008E25E6">
        <w:rPr>
          <w:rFonts w:ascii="Arial" w:hAnsi="Arial" w:cs="Arial"/>
          <w:vertAlign w:val="superscript"/>
        </w:rPr>
        <w:t>th</w:t>
      </w:r>
      <w:r w:rsidRPr="008E25E6">
        <w:rPr>
          <w:rFonts w:ascii="Arial" w:hAnsi="Arial" w:cs="Arial"/>
        </w:rPr>
        <w:t xml:space="preserve"> May 2020, </w:t>
      </w:r>
      <w:r w:rsidR="008D0E26">
        <w:rPr>
          <w:rFonts w:ascii="Arial" w:hAnsi="Arial" w:cs="Arial"/>
        </w:rPr>
        <w:t xml:space="preserve">Mr J </w:t>
      </w:r>
      <w:r w:rsidRPr="008E25E6">
        <w:rPr>
          <w:rFonts w:ascii="Arial" w:hAnsi="Arial" w:cs="Arial"/>
        </w:rPr>
        <w:t xml:space="preserve">attended the Queen Alexandra Hospital by Ambulance after having been found by a member of the public </w:t>
      </w:r>
      <w:r w:rsidR="00020D7F">
        <w:rPr>
          <w:rFonts w:ascii="Arial" w:hAnsi="Arial" w:cs="Arial"/>
        </w:rPr>
        <w:t>outside a l</w:t>
      </w:r>
      <w:r w:rsidRPr="008E25E6">
        <w:rPr>
          <w:rFonts w:ascii="Arial" w:hAnsi="Arial" w:cs="Arial"/>
        </w:rPr>
        <w:t xml:space="preserve">ibrary, difficult to rouse and breathing noisily. Upon admission, </w:t>
      </w:r>
      <w:r w:rsidR="008D0E26">
        <w:rPr>
          <w:rFonts w:ascii="Arial" w:hAnsi="Arial" w:cs="Arial"/>
        </w:rPr>
        <w:t xml:space="preserve">Mr J </w:t>
      </w:r>
      <w:r w:rsidRPr="008E25E6">
        <w:rPr>
          <w:rFonts w:ascii="Arial" w:hAnsi="Arial" w:cs="Arial"/>
        </w:rPr>
        <w:t xml:space="preserve">became verbally aggressive and refused all investigations. Once </w:t>
      </w:r>
      <w:r w:rsidR="008D0E26">
        <w:rPr>
          <w:rFonts w:ascii="Arial" w:hAnsi="Arial" w:cs="Arial"/>
        </w:rPr>
        <w:t xml:space="preserve">Mr J </w:t>
      </w:r>
      <w:r w:rsidRPr="008E25E6">
        <w:rPr>
          <w:rFonts w:ascii="Arial" w:hAnsi="Arial" w:cs="Arial"/>
        </w:rPr>
        <w:t xml:space="preserve">was more sober, he asked for support with alcohol dependency and was discharged. No medical follow up was required but the Emergency Department staff referred </w:t>
      </w:r>
      <w:r w:rsidR="008D0E26">
        <w:rPr>
          <w:rFonts w:ascii="Arial" w:hAnsi="Arial" w:cs="Arial"/>
        </w:rPr>
        <w:t xml:space="preserve">Mr J </w:t>
      </w:r>
      <w:r w:rsidRPr="008E25E6">
        <w:rPr>
          <w:rFonts w:ascii="Arial" w:hAnsi="Arial" w:cs="Arial"/>
        </w:rPr>
        <w:t>to the Alcohol Specialist Nursing Service. The outcome of this referral is unknown.</w:t>
      </w:r>
    </w:p>
    <w:p w14:paraId="6A38112A" w14:textId="77777777" w:rsidR="00C35121" w:rsidRPr="00C35121" w:rsidRDefault="00C35121" w:rsidP="00C35121">
      <w:pPr>
        <w:pStyle w:val="ListParagraph"/>
        <w:rPr>
          <w:rFonts w:ascii="Arial" w:hAnsi="Arial" w:cs="Arial"/>
        </w:rPr>
      </w:pPr>
    </w:p>
    <w:p w14:paraId="03F77312" w14:textId="77777777" w:rsidR="00C35121" w:rsidRDefault="008D0E26" w:rsidP="008E25E6">
      <w:pPr>
        <w:pStyle w:val="ListParagraph"/>
        <w:numPr>
          <w:ilvl w:val="1"/>
          <w:numId w:val="3"/>
        </w:numPr>
        <w:ind w:left="567" w:hanging="541"/>
        <w:rPr>
          <w:rFonts w:ascii="Arial" w:hAnsi="Arial" w:cs="Arial"/>
        </w:rPr>
      </w:pPr>
      <w:r>
        <w:rPr>
          <w:rFonts w:ascii="Arial" w:hAnsi="Arial" w:cs="Arial"/>
        </w:rPr>
        <w:t xml:space="preserve">Mr J </w:t>
      </w:r>
      <w:r w:rsidR="00C35121" w:rsidRPr="008E25E6">
        <w:rPr>
          <w:rFonts w:ascii="Arial" w:hAnsi="Arial" w:cs="Arial"/>
        </w:rPr>
        <w:t xml:space="preserve">had been a member of </w:t>
      </w:r>
      <w:r w:rsidR="00020D7F">
        <w:rPr>
          <w:rFonts w:ascii="Arial" w:hAnsi="Arial" w:cs="Arial"/>
        </w:rPr>
        <w:t>a l</w:t>
      </w:r>
      <w:r w:rsidR="00C35121" w:rsidRPr="008E25E6">
        <w:rPr>
          <w:rFonts w:ascii="Arial" w:hAnsi="Arial" w:cs="Arial"/>
        </w:rPr>
        <w:t xml:space="preserve">ibrary, making use of </w:t>
      </w:r>
      <w:r w:rsidR="00646508">
        <w:rPr>
          <w:rFonts w:ascii="Arial" w:hAnsi="Arial" w:cs="Arial"/>
        </w:rPr>
        <w:t>its</w:t>
      </w:r>
      <w:r w:rsidR="00C35121" w:rsidRPr="008E25E6">
        <w:rPr>
          <w:rFonts w:ascii="Arial" w:hAnsi="Arial" w:cs="Arial"/>
        </w:rPr>
        <w:t xml:space="preserve"> computers. It appears, from evidence of drinks cans and litter that he had been sleeping rough outside the library </w:t>
      </w:r>
      <w:r w:rsidR="00C35121">
        <w:rPr>
          <w:rFonts w:ascii="Arial" w:hAnsi="Arial" w:cs="Arial"/>
        </w:rPr>
        <w:t xml:space="preserve">at some point </w:t>
      </w:r>
      <w:r w:rsidR="00C35121" w:rsidRPr="008E25E6">
        <w:rPr>
          <w:rFonts w:ascii="Arial" w:hAnsi="Arial" w:cs="Arial"/>
        </w:rPr>
        <w:t>after its closure</w:t>
      </w:r>
      <w:r w:rsidR="00646508">
        <w:rPr>
          <w:rFonts w:ascii="Arial" w:hAnsi="Arial" w:cs="Arial"/>
        </w:rPr>
        <w:t>, in response to Covid-19,</w:t>
      </w:r>
      <w:r w:rsidR="00C35121" w:rsidRPr="008E25E6">
        <w:rPr>
          <w:rFonts w:ascii="Arial" w:hAnsi="Arial" w:cs="Arial"/>
        </w:rPr>
        <w:t xml:space="preserve"> from 17</w:t>
      </w:r>
      <w:r w:rsidR="00C35121" w:rsidRPr="008E25E6">
        <w:rPr>
          <w:rFonts w:ascii="Arial" w:hAnsi="Arial" w:cs="Arial"/>
          <w:vertAlign w:val="superscript"/>
        </w:rPr>
        <w:t>th</w:t>
      </w:r>
      <w:r w:rsidR="00C35121" w:rsidRPr="008E25E6">
        <w:rPr>
          <w:rFonts w:ascii="Arial" w:hAnsi="Arial" w:cs="Arial"/>
        </w:rPr>
        <w:t xml:space="preserve"> March 2020</w:t>
      </w:r>
      <w:r w:rsidR="00C35121">
        <w:rPr>
          <w:rFonts w:ascii="Arial" w:hAnsi="Arial" w:cs="Arial"/>
        </w:rPr>
        <w:t xml:space="preserve">, </w:t>
      </w:r>
      <w:r w:rsidR="002A7C07">
        <w:rPr>
          <w:rFonts w:ascii="Arial" w:hAnsi="Arial" w:cs="Arial"/>
        </w:rPr>
        <w:t xml:space="preserve">and </w:t>
      </w:r>
      <w:r w:rsidR="00C35121">
        <w:rPr>
          <w:rFonts w:ascii="Arial" w:hAnsi="Arial" w:cs="Arial"/>
        </w:rPr>
        <w:t>possibly in the last week or weeks leading up to his death</w:t>
      </w:r>
      <w:r w:rsidR="00C35121" w:rsidRPr="008E25E6">
        <w:rPr>
          <w:rFonts w:ascii="Arial" w:hAnsi="Arial" w:cs="Arial"/>
        </w:rPr>
        <w:t>.</w:t>
      </w:r>
    </w:p>
    <w:p w14:paraId="470621DA" w14:textId="77777777" w:rsidR="008E25E6" w:rsidRPr="008E25E6" w:rsidRDefault="008E25E6" w:rsidP="008E25E6">
      <w:pPr>
        <w:pStyle w:val="ListParagraph"/>
        <w:rPr>
          <w:rFonts w:ascii="Arial" w:hAnsi="Arial" w:cs="Arial"/>
        </w:rPr>
      </w:pPr>
    </w:p>
    <w:p w14:paraId="514D7765" w14:textId="77777777" w:rsidR="008E25E6" w:rsidRDefault="008D0E26" w:rsidP="0023433C">
      <w:pPr>
        <w:pStyle w:val="ListParagraph"/>
        <w:numPr>
          <w:ilvl w:val="1"/>
          <w:numId w:val="3"/>
        </w:numPr>
        <w:ind w:left="567" w:hanging="541"/>
        <w:rPr>
          <w:rFonts w:ascii="Arial" w:hAnsi="Arial" w:cs="Arial"/>
        </w:rPr>
      </w:pPr>
      <w:r>
        <w:rPr>
          <w:rFonts w:ascii="Arial" w:hAnsi="Arial" w:cs="Arial"/>
        </w:rPr>
        <w:t xml:space="preserve">Mr J </w:t>
      </w:r>
      <w:r w:rsidR="008E25E6" w:rsidRPr="00E16A3F">
        <w:rPr>
          <w:rFonts w:ascii="Arial" w:hAnsi="Arial" w:cs="Arial"/>
        </w:rPr>
        <w:t xml:space="preserve">was found dead outside </w:t>
      </w:r>
      <w:r w:rsidR="00020D7F" w:rsidRPr="00E16A3F">
        <w:rPr>
          <w:rFonts w:ascii="Arial" w:hAnsi="Arial" w:cs="Arial"/>
        </w:rPr>
        <w:t>the l</w:t>
      </w:r>
      <w:r w:rsidR="008E25E6" w:rsidRPr="00E16A3F">
        <w:rPr>
          <w:rFonts w:ascii="Arial" w:hAnsi="Arial" w:cs="Arial"/>
        </w:rPr>
        <w:t>ibrary on 3</w:t>
      </w:r>
      <w:r w:rsidR="008E25E6" w:rsidRPr="00E16A3F">
        <w:rPr>
          <w:rFonts w:ascii="Arial" w:hAnsi="Arial" w:cs="Arial"/>
          <w:vertAlign w:val="superscript"/>
        </w:rPr>
        <w:t>rd</w:t>
      </w:r>
      <w:r w:rsidR="008E25E6" w:rsidRPr="00E16A3F">
        <w:rPr>
          <w:rFonts w:ascii="Arial" w:hAnsi="Arial" w:cs="Arial"/>
        </w:rPr>
        <w:t xml:space="preserve"> July 2020.</w:t>
      </w:r>
      <w:r w:rsidR="00646508" w:rsidRPr="00E16A3F">
        <w:rPr>
          <w:rFonts w:ascii="Arial" w:hAnsi="Arial" w:cs="Arial"/>
        </w:rPr>
        <w:t xml:space="preserve"> </w:t>
      </w:r>
    </w:p>
    <w:p w14:paraId="23EA374F" w14:textId="77777777" w:rsidR="00E16A3F" w:rsidRPr="00E16A3F" w:rsidRDefault="00E16A3F" w:rsidP="00E16A3F">
      <w:pPr>
        <w:rPr>
          <w:rFonts w:ascii="Arial" w:hAnsi="Arial" w:cs="Arial"/>
        </w:rPr>
      </w:pPr>
    </w:p>
    <w:p w14:paraId="6B588E77" w14:textId="77777777" w:rsidR="008E25E6" w:rsidRPr="00C3211E" w:rsidRDefault="00C3211E" w:rsidP="00C3211E">
      <w:pPr>
        <w:pStyle w:val="ListParagraph"/>
        <w:numPr>
          <w:ilvl w:val="1"/>
          <w:numId w:val="3"/>
        </w:numPr>
        <w:ind w:left="567" w:hanging="541"/>
        <w:rPr>
          <w:rFonts w:ascii="Arial" w:hAnsi="Arial" w:cs="Arial"/>
        </w:rPr>
      </w:pPr>
      <w:r>
        <w:rPr>
          <w:rFonts w:ascii="Arial" w:hAnsi="Arial" w:cs="Arial"/>
        </w:rPr>
        <w:t xml:space="preserve">Whilst </w:t>
      </w:r>
      <w:r w:rsidR="00006924">
        <w:rPr>
          <w:rFonts w:ascii="Arial" w:hAnsi="Arial" w:cs="Arial"/>
        </w:rPr>
        <w:t xml:space="preserve">Mr </w:t>
      </w:r>
      <w:r w:rsidR="000D3F7D">
        <w:rPr>
          <w:rFonts w:ascii="Arial" w:hAnsi="Arial" w:cs="Arial"/>
        </w:rPr>
        <w:t>G</w:t>
      </w:r>
      <w:r w:rsidR="008E25E6" w:rsidRPr="008E25E6">
        <w:rPr>
          <w:rFonts w:ascii="Arial" w:hAnsi="Arial" w:cs="Arial"/>
        </w:rPr>
        <w:t xml:space="preserve">, </w:t>
      </w:r>
      <w:r w:rsidR="00006924">
        <w:rPr>
          <w:rFonts w:ascii="Arial" w:hAnsi="Arial" w:cs="Arial"/>
        </w:rPr>
        <w:t xml:space="preserve">Mr </w:t>
      </w:r>
      <w:r w:rsidR="000D3F7D">
        <w:rPr>
          <w:rFonts w:ascii="Arial" w:hAnsi="Arial" w:cs="Arial"/>
        </w:rPr>
        <w:t>H</w:t>
      </w:r>
      <w:r>
        <w:rPr>
          <w:rFonts w:ascii="Arial" w:hAnsi="Arial" w:cs="Arial"/>
        </w:rPr>
        <w:t>,</w:t>
      </w:r>
      <w:r w:rsidR="008E25E6" w:rsidRPr="008E25E6">
        <w:rPr>
          <w:rFonts w:ascii="Arial" w:hAnsi="Arial" w:cs="Arial"/>
        </w:rPr>
        <w:t xml:space="preserve"> </w:t>
      </w:r>
      <w:r w:rsidR="008D0E26">
        <w:rPr>
          <w:rFonts w:ascii="Arial" w:hAnsi="Arial" w:cs="Arial"/>
        </w:rPr>
        <w:t xml:space="preserve">Mr I </w:t>
      </w:r>
      <w:r w:rsidR="008E25E6" w:rsidRPr="008E25E6">
        <w:rPr>
          <w:rFonts w:ascii="Arial" w:hAnsi="Arial" w:cs="Arial"/>
        </w:rPr>
        <w:t xml:space="preserve">and </w:t>
      </w:r>
      <w:r w:rsidR="008D0E26">
        <w:rPr>
          <w:rFonts w:ascii="Arial" w:hAnsi="Arial" w:cs="Arial"/>
        </w:rPr>
        <w:t xml:space="preserve">Mr J </w:t>
      </w:r>
      <w:r>
        <w:rPr>
          <w:rFonts w:ascii="Arial" w:hAnsi="Arial" w:cs="Arial"/>
        </w:rPr>
        <w:t xml:space="preserve">differed from each other, their </w:t>
      </w:r>
      <w:r w:rsidR="008E25E6" w:rsidRPr="00C3211E">
        <w:rPr>
          <w:rFonts w:ascii="Arial" w:hAnsi="Arial" w:cs="Arial"/>
        </w:rPr>
        <w:t xml:space="preserve">individual circumstances and the nature of their deaths </w:t>
      </w:r>
      <w:r>
        <w:rPr>
          <w:rFonts w:ascii="Arial" w:hAnsi="Arial" w:cs="Arial"/>
        </w:rPr>
        <w:t xml:space="preserve">shared certain similarities and </w:t>
      </w:r>
      <w:r w:rsidR="008E25E6" w:rsidRPr="00C3211E">
        <w:rPr>
          <w:rFonts w:ascii="Arial" w:hAnsi="Arial" w:cs="Arial"/>
        </w:rPr>
        <w:t>pattern</w:t>
      </w:r>
      <w:r>
        <w:rPr>
          <w:rFonts w:ascii="Arial" w:hAnsi="Arial" w:cs="Arial"/>
        </w:rPr>
        <w:t>s</w:t>
      </w:r>
      <w:r w:rsidR="008E25E6" w:rsidRPr="00C3211E">
        <w:rPr>
          <w:rFonts w:ascii="Arial" w:hAnsi="Arial" w:cs="Arial"/>
        </w:rPr>
        <w:t>. There are some individual concerns that will be explored further in this review.</w:t>
      </w:r>
    </w:p>
    <w:p w14:paraId="3F5E50FC" w14:textId="77777777" w:rsidR="00EC3A58" w:rsidRPr="00603396" w:rsidRDefault="00EC3A58" w:rsidP="00603396">
      <w:pPr>
        <w:rPr>
          <w:rFonts w:ascii="Arial" w:hAnsi="Arial" w:cs="Arial"/>
        </w:rPr>
      </w:pPr>
    </w:p>
    <w:p w14:paraId="2055A0CD" w14:textId="77777777" w:rsidR="00BA7FCF" w:rsidRPr="001F03B1" w:rsidRDefault="00BA7FCF" w:rsidP="00C058A9">
      <w:pPr>
        <w:numPr>
          <w:ilvl w:val="0"/>
          <w:numId w:val="3"/>
        </w:numPr>
        <w:ind w:left="567" w:hanging="567"/>
        <w:rPr>
          <w:rFonts w:ascii="Arial" w:hAnsi="Arial" w:cs="Arial"/>
          <w:b/>
          <w:bCs/>
        </w:rPr>
      </w:pPr>
      <w:bookmarkStart w:id="2" w:name="_Toc58318847"/>
      <w:bookmarkStart w:id="3" w:name="_Toc58837312"/>
      <w:r w:rsidRPr="001F03B1">
        <w:rPr>
          <w:rFonts w:ascii="Arial" w:hAnsi="Arial" w:cs="Arial"/>
          <w:b/>
          <w:bCs/>
        </w:rPr>
        <w:t>S</w:t>
      </w:r>
      <w:r w:rsidR="009D0FD0" w:rsidRPr="001F03B1">
        <w:rPr>
          <w:rFonts w:ascii="Arial" w:hAnsi="Arial" w:cs="Arial"/>
          <w:b/>
          <w:bCs/>
        </w:rPr>
        <w:t>AFEGUARDIN</w:t>
      </w:r>
      <w:r w:rsidR="008D0E26">
        <w:rPr>
          <w:rFonts w:ascii="Arial" w:hAnsi="Arial" w:cs="Arial"/>
          <w:b/>
          <w:bCs/>
        </w:rPr>
        <w:t xml:space="preserve">G </w:t>
      </w:r>
      <w:r w:rsidR="009D0FD0" w:rsidRPr="001F03B1">
        <w:rPr>
          <w:rFonts w:ascii="Arial" w:hAnsi="Arial" w:cs="Arial"/>
          <w:b/>
          <w:bCs/>
        </w:rPr>
        <w:t>ADULT REVIEWS</w:t>
      </w:r>
      <w:bookmarkEnd w:id="2"/>
      <w:bookmarkEnd w:id="3"/>
      <w:r w:rsidR="009D0FD0" w:rsidRPr="001F03B1">
        <w:rPr>
          <w:rFonts w:ascii="Arial" w:hAnsi="Arial" w:cs="Arial"/>
          <w:b/>
          <w:bCs/>
        </w:rPr>
        <w:t xml:space="preserve"> </w:t>
      </w:r>
    </w:p>
    <w:p w14:paraId="1006965E" w14:textId="77777777" w:rsidR="00BA7FCF" w:rsidRPr="00603396" w:rsidRDefault="00BA7FCF" w:rsidP="001F03B1">
      <w:pPr>
        <w:ind w:left="567" w:hanging="567"/>
        <w:rPr>
          <w:rFonts w:ascii="Arial" w:hAnsi="Arial" w:cs="Arial"/>
        </w:rPr>
      </w:pPr>
    </w:p>
    <w:p w14:paraId="67C348F9" w14:textId="77777777" w:rsidR="00BA7FCF" w:rsidRPr="001F03B1" w:rsidRDefault="00D26E70" w:rsidP="00C058A9">
      <w:pPr>
        <w:numPr>
          <w:ilvl w:val="1"/>
          <w:numId w:val="3"/>
        </w:numPr>
        <w:ind w:left="567" w:hanging="567"/>
        <w:rPr>
          <w:rFonts w:ascii="Arial" w:hAnsi="Arial" w:cs="Arial"/>
        </w:rPr>
      </w:pPr>
      <w:r w:rsidRPr="001F03B1">
        <w:rPr>
          <w:rFonts w:ascii="Arial" w:hAnsi="Arial" w:cs="Arial"/>
        </w:rPr>
        <w:t xml:space="preserve">Section 44 of the Care Act 2014 places a statutory requirement on the </w:t>
      </w:r>
      <w:r w:rsidR="008E25E6">
        <w:rPr>
          <w:rFonts w:ascii="Arial" w:hAnsi="Arial" w:cs="Arial"/>
        </w:rPr>
        <w:t>Portsmouth</w:t>
      </w:r>
      <w:r w:rsidRPr="001F03B1">
        <w:rPr>
          <w:rFonts w:ascii="Arial" w:hAnsi="Arial" w:cs="Arial"/>
        </w:rPr>
        <w:t xml:space="preserve"> Safeguarding Adults Board </w:t>
      </w:r>
      <w:r w:rsidR="00DC2778">
        <w:rPr>
          <w:rFonts w:ascii="Arial" w:hAnsi="Arial" w:cs="Arial"/>
        </w:rPr>
        <w:t xml:space="preserve">(SAB) </w:t>
      </w:r>
      <w:r w:rsidRPr="001F03B1">
        <w:rPr>
          <w:rFonts w:ascii="Arial" w:hAnsi="Arial" w:cs="Arial"/>
        </w:rPr>
        <w:t xml:space="preserve">to commission and learn from SARs (Safeguarding Adult Reviews) in specific circumstances, as laid out below, and confers on </w:t>
      </w:r>
      <w:r w:rsidR="008E25E6">
        <w:rPr>
          <w:rFonts w:ascii="Arial" w:hAnsi="Arial" w:cs="Arial"/>
        </w:rPr>
        <w:t>Portsmouth</w:t>
      </w:r>
      <w:r w:rsidRPr="001F03B1">
        <w:rPr>
          <w:rFonts w:ascii="Arial" w:hAnsi="Arial" w:cs="Arial"/>
        </w:rPr>
        <w:t xml:space="preserve"> Safeguarding Adults Board the power to commission a SAR into any other case:</w:t>
      </w:r>
    </w:p>
    <w:p w14:paraId="49D35478" w14:textId="77777777" w:rsidR="001F03B1" w:rsidRDefault="001F03B1" w:rsidP="001F03B1">
      <w:pPr>
        <w:ind w:left="567" w:hanging="567"/>
        <w:rPr>
          <w:rFonts w:ascii="Arial" w:hAnsi="Arial" w:cs="Arial"/>
        </w:rPr>
      </w:pPr>
    </w:p>
    <w:p w14:paraId="4B5C5B88" w14:textId="77777777" w:rsidR="001F03B1" w:rsidRDefault="00BA7FCF" w:rsidP="00C058A9">
      <w:pPr>
        <w:numPr>
          <w:ilvl w:val="1"/>
          <w:numId w:val="3"/>
        </w:numPr>
        <w:ind w:left="567" w:hanging="567"/>
        <w:rPr>
          <w:rFonts w:ascii="Arial" w:hAnsi="Arial" w:cs="Arial"/>
        </w:rPr>
      </w:pPr>
      <w:r w:rsidRPr="001F03B1">
        <w:rPr>
          <w:rFonts w:ascii="Arial" w:hAnsi="Arial" w:cs="Arial"/>
        </w:rPr>
        <w:t>‘A review of a case involving an adult in its area with needs for care and support (whether or not the local authority has been meeting any of those needs) if –</w:t>
      </w:r>
    </w:p>
    <w:p w14:paraId="31304560" w14:textId="77777777" w:rsidR="001F03B1" w:rsidRPr="001F03B1" w:rsidRDefault="001F03B1" w:rsidP="001F03B1">
      <w:pPr>
        <w:ind w:left="567" w:hanging="567"/>
        <w:rPr>
          <w:rFonts w:ascii="Arial" w:hAnsi="Arial" w:cs="Arial"/>
        </w:rPr>
      </w:pPr>
    </w:p>
    <w:p w14:paraId="23E24CF7" w14:textId="77777777" w:rsidR="001F03B1" w:rsidRDefault="00BA7FCF" w:rsidP="00C058A9">
      <w:pPr>
        <w:numPr>
          <w:ilvl w:val="1"/>
          <w:numId w:val="3"/>
        </w:numPr>
        <w:ind w:left="567" w:hanging="567"/>
        <w:rPr>
          <w:rFonts w:ascii="Arial" w:hAnsi="Arial" w:cs="Arial"/>
        </w:rPr>
      </w:pPr>
      <w:r w:rsidRPr="001F03B1">
        <w:rPr>
          <w:rFonts w:ascii="Arial" w:hAnsi="Arial" w:cs="Arial"/>
        </w:rPr>
        <w:t xml:space="preserve">there is reasonable cause for concern about how the </w:t>
      </w:r>
      <w:r w:rsidR="00DC2778">
        <w:rPr>
          <w:rFonts w:ascii="Arial" w:hAnsi="Arial" w:cs="Arial"/>
        </w:rPr>
        <w:t>P</w:t>
      </w:r>
      <w:r w:rsidRPr="001F03B1">
        <w:rPr>
          <w:rFonts w:ascii="Arial" w:hAnsi="Arial" w:cs="Arial"/>
        </w:rPr>
        <w:t>SAB, members of it or other persons with relevant functions worked together to safeguard the adult, and</w:t>
      </w:r>
    </w:p>
    <w:p w14:paraId="3BAF7872" w14:textId="77777777" w:rsidR="001F03B1" w:rsidRPr="001F03B1" w:rsidRDefault="001F03B1" w:rsidP="001F03B1">
      <w:pPr>
        <w:ind w:left="567" w:hanging="567"/>
        <w:rPr>
          <w:rFonts w:ascii="Arial" w:hAnsi="Arial" w:cs="Arial"/>
        </w:rPr>
      </w:pPr>
    </w:p>
    <w:p w14:paraId="55AC89A6" w14:textId="77777777" w:rsidR="001F03B1" w:rsidRDefault="00BA7FCF" w:rsidP="00C058A9">
      <w:pPr>
        <w:numPr>
          <w:ilvl w:val="1"/>
          <w:numId w:val="3"/>
        </w:numPr>
        <w:ind w:left="567" w:hanging="567"/>
        <w:rPr>
          <w:rFonts w:ascii="Arial" w:hAnsi="Arial" w:cs="Arial"/>
        </w:rPr>
      </w:pPr>
      <w:r w:rsidRPr="001F03B1">
        <w:rPr>
          <w:rFonts w:ascii="Arial" w:hAnsi="Arial" w:cs="Arial"/>
        </w:rPr>
        <w:lastRenderedPageBreak/>
        <w:t>the adult had died, and the SAB knows or suspects that the death resulted from abuse or neglect…, or</w:t>
      </w:r>
    </w:p>
    <w:p w14:paraId="57299625" w14:textId="77777777" w:rsidR="001F03B1" w:rsidRPr="001F03B1" w:rsidRDefault="001F03B1" w:rsidP="001F03B1">
      <w:pPr>
        <w:ind w:left="567" w:hanging="567"/>
        <w:rPr>
          <w:rFonts w:ascii="Arial" w:hAnsi="Arial" w:cs="Arial"/>
        </w:rPr>
      </w:pPr>
    </w:p>
    <w:p w14:paraId="7171F868" w14:textId="77777777" w:rsidR="001F03B1" w:rsidRDefault="00BA7FCF" w:rsidP="00C058A9">
      <w:pPr>
        <w:numPr>
          <w:ilvl w:val="1"/>
          <w:numId w:val="3"/>
        </w:numPr>
        <w:ind w:left="567" w:hanging="567"/>
        <w:rPr>
          <w:rFonts w:ascii="Arial" w:hAnsi="Arial" w:cs="Arial"/>
        </w:rPr>
      </w:pPr>
      <w:r w:rsidRPr="001F03B1">
        <w:rPr>
          <w:rFonts w:ascii="Arial" w:hAnsi="Arial" w:cs="Arial"/>
        </w:rPr>
        <w:t>the adult is still alive, and the SAB knows or suspects that the adult has experienced serious abuse or neglect.</w:t>
      </w:r>
    </w:p>
    <w:p w14:paraId="3C53AE5C" w14:textId="77777777" w:rsidR="001F03B1" w:rsidRPr="001F03B1" w:rsidRDefault="001F03B1" w:rsidP="001F03B1">
      <w:pPr>
        <w:ind w:left="567" w:hanging="567"/>
        <w:rPr>
          <w:rFonts w:ascii="Arial" w:hAnsi="Arial" w:cs="Arial"/>
        </w:rPr>
      </w:pPr>
    </w:p>
    <w:p w14:paraId="7154CD92" w14:textId="77777777" w:rsidR="001F03B1" w:rsidRDefault="00BA7FCF" w:rsidP="00C058A9">
      <w:pPr>
        <w:numPr>
          <w:ilvl w:val="1"/>
          <w:numId w:val="3"/>
        </w:numPr>
        <w:ind w:left="567" w:hanging="567"/>
        <w:rPr>
          <w:rFonts w:ascii="Arial" w:hAnsi="Arial" w:cs="Arial"/>
        </w:rPr>
      </w:pPr>
      <w:r w:rsidRPr="001F03B1">
        <w:rPr>
          <w:rFonts w:ascii="Arial" w:hAnsi="Arial" w:cs="Arial"/>
        </w:rPr>
        <w:t>The SAB may also</w:t>
      </w:r>
      <w:r w:rsidR="001F03B1">
        <w:rPr>
          <w:rFonts w:ascii="Arial" w:hAnsi="Arial" w:cs="Arial"/>
        </w:rPr>
        <w:t xml:space="preserve"> a</w:t>
      </w:r>
      <w:r w:rsidRPr="001F03B1">
        <w:rPr>
          <w:rFonts w:ascii="Arial" w:hAnsi="Arial" w:cs="Arial"/>
        </w:rPr>
        <w:t>rrange for there to be a review of any other case involving an adult in its area with needs for care and support (whether or not the local authority has been meeting any of those needs).</w:t>
      </w:r>
    </w:p>
    <w:p w14:paraId="5D5F452F" w14:textId="77777777" w:rsidR="00D8689B" w:rsidRDefault="00D8689B" w:rsidP="00D8689B">
      <w:pPr>
        <w:pStyle w:val="ListParagraph"/>
        <w:rPr>
          <w:rFonts w:ascii="Arial" w:hAnsi="Arial" w:cs="Arial"/>
        </w:rPr>
      </w:pPr>
    </w:p>
    <w:p w14:paraId="2AEE12B0"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 xml:space="preserve">If the criteria appear to be met, Safeguarding Adults Boards may agree to proceed with an alternative and more appropriate Review. These Reviews remain statutory Reviews. </w:t>
      </w:r>
    </w:p>
    <w:p w14:paraId="0A4FB206" w14:textId="77777777" w:rsidR="00D8689B" w:rsidRPr="00D8689B" w:rsidRDefault="00D8689B" w:rsidP="00D8689B">
      <w:pPr>
        <w:ind w:left="567"/>
        <w:rPr>
          <w:rFonts w:ascii="Arial" w:hAnsi="Arial" w:cs="Arial"/>
        </w:rPr>
      </w:pPr>
    </w:p>
    <w:p w14:paraId="2E6D399E"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The Portsmouth Safeguarding Adults Board agreed that a Thematic Review rather than individual SARs was the most appropriate way to consider the systemic factors and processes, which may have impacted on the circumstances of the deaths of four homeless people in Portsmouth during the 2020 calendar year.</w:t>
      </w:r>
    </w:p>
    <w:p w14:paraId="2F482709" w14:textId="77777777" w:rsidR="00D8689B" w:rsidRPr="00D8689B" w:rsidRDefault="00D8689B" w:rsidP="00D8689B">
      <w:pPr>
        <w:ind w:left="567"/>
        <w:rPr>
          <w:rFonts w:ascii="Arial" w:hAnsi="Arial" w:cs="Arial"/>
        </w:rPr>
      </w:pPr>
    </w:p>
    <w:p w14:paraId="7E0E466E"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 xml:space="preserve">A Thematic Review promotes effective learning, improvement actions and recommendations, which contribute to the improved safety and wellbeing of adults with care and support needs, therefore, reducing the risks of future deaths or serious harm occurring again. </w:t>
      </w:r>
    </w:p>
    <w:p w14:paraId="04B0D2B7" w14:textId="77777777" w:rsidR="00D8689B" w:rsidRPr="00D8689B" w:rsidRDefault="00D8689B" w:rsidP="00D8689B">
      <w:pPr>
        <w:ind w:left="567"/>
        <w:rPr>
          <w:rFonts w:ascii="Arial" w:hAnsi="Arial" w:cs="Arial"/>
        </w:rPr>
      </w:pPr>
    </w:p>
    <w:p w14:paraId="0E906790"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 xml:space="preserve">As with a SAR, Thematic Reviews are required to reflect the six safeguarding adults’ principles, as defined in the Care Act. These are empowerment, prevention, proportionality, protection, partnership, and accountability. </w:t>
      </w:r>
    </w:p>
    <w:p w14:paraId="54E1B1D0" w14:textId="77777777" w:rsidR="00D8689B" w:rsidRPr="00D8689B" w:rsidRDefault="00D8689B" w:rsidP="00D8689B">
      <w:pPr>
        <w:ind w:left="567"/>
        <w:rPr>
          <w:rFonts w:ascii="Arial" w:hAnsi="Arial" w:cs="Arial"/>
        </w:rPr>
      </w:pPr>
    </w:p>
    <w:p w14:paraId="716F62BC"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 xml:space="preserve">Through a shared commitment to openness and reflective learning, involved agencies have sought to reach an understanding of the facts (what happened), an analysis and findings (what went wrong and what went right), the recommendations to improve services and to reduce the risk of repeat circumstances and, a shared action plan to implement these recommendations. It was not the purpose of the Review to re-investigate the suspected abuse or neglect, or to apportion blame to any party. </w:t>
      </w:r>
    </w:p>
    <w:p w14:paraId="592BAEE5" w14:textId="77777777" w:rsidR="00D8689B" w:rsidRPr="00D8689B" w:rsidRDefault="00D8689B" w:rsidP="00D8689B">
      <w:pPr>
        <w:ind w:left="567"/>
        <w:rPr>
          <w:rFonts w:ascii="Arial" w:hAnsi="Arial" w:cs="Arial"/>
        </w:rPr>
      </w:pPr>
    </w:p>
    <w:p w14:paraId="7BE176E8" w14:textId="77777777" w:rsidR="00D8689B" w:rsidRPr="00D8689B" w:rsidRDefault="00D8689B" w:rsidP="00D8689B">
      <w:pPr>
        <w:numPr>
          <w:ilvl w:val="1"/>
          <w:numId w:val="3"/>
        </w:numPr>
        <w:ind w:left="567" w:hanging="567"/>
        <w:rPr>
          <w:rFonts w:ascii="Arial" w:hAnsi="Arial" w:cs="Arial"/>
        </w:rPr>
      </w:pPr>
      <w:r w:rsidRPr="00D8689B">
        <w:rPr>
          <w:rFonts w:ascii="Arial" w:hAnsi="Arial" w:cs="Arial"/>
        </w:rPr>
        <w:t>The Review has followed due process, which has involved: the Independent Reviewer chairing an initial panel meeting to agree the Review terms of reference; conducting research by analysing Individual Management Reports, chronologies and relevant records held by involved agencies; interviewing representatives of agencies; holding a Practitioner Learning Event, using a questionnaire and interviewing homeless people in Portsmouth and holding Thematic Review panel meetings and finally a presentation to the Portsmouth Safeguarding Adults Board.</w:t>
      </w:r>
      <w:r w:rsidR="00B56D1F">
        <w:rPr>
          <w:rFonts w:ascii="Arial" w:hAnsi="Arial" w:cs="Arial"/>
        </w:rPr>
        <w:t xml:space="preserve"> </w:t>
      </w:r>
      <w:r w:rsidR="00F96306">
        <w:rPr>
          <w:rFonts w:ascii="Arial" w:hAnsi="Arial" w:cs="Arial"/>
        </w:rPr>
        <w:t>Twelve</w:t>
      </w:r>
      <w:r w:rsidR="00B56D1F">
        <w:rPr>
          <w:rFonts w:ascii="Arial" w:hAnsi="Arial" w:cs="Arial"/>
        </w:rPr>
        <w:t xml:space="preserve"> </w:t>
      </w:r>
      <w:r w:rsidR="00386A87">
        <w:rPr>
          <w:rFonts w:ascii="Arial" w:hAnsi="Arial" w:cs="Arial"/>
        </w:rPr>
        <w:t>homeless people completed the questionnaire and four agreed to be interviewed face-to-face by the reviewer.</w:t>
      </w:r>
    </w:p>
    <w:p w14:paraId="139B9BD1" w14:textId="77777777" w:rsidR="001F03B1" w:rsidRPr="001F03B1" w:rsidRDefault="001F03B1" w:rsidP="001F03B1">
      <w:pPr>
        <w:ind w:left="567" w:hanging="567"/>
        <w:rPr>
          <w:rFonts w:ascii="Arial" w:hAnsi="Arial" w:cs="Arial"/>
        </w:rPr>
      </w:pPr>
    </w:p>
    <w:p w14:paraId="53B56C61" w14:textId="77777777" w:rsidR="001F03B1" w:rsidRPr="001F03B1" w:rsidRDefault="00BA7FCF" w:rsidP="00C058A9">
      <w:pPr>
        <w:numPr>
          <w:ilvl w:val="1"/>
          <w:numId w:val="3"/>
        </w:numPr>
        <w:ind w:left="567" w:hanging="567"/>
        <w:rPr>
          <w:rFonts w:ascii="Arial" w:hAnsi="Arial" w:cs="Arial"/>
        </w:rPr>
      </w:pPr>
      <w:r w:rsidRPr="001F03B1">
        <w:rPr>
          <w:rFonts w:ascii="Arial" w:hAnsi="Arial" w:cs="Arial"/>
        </w:rPr>
        <w:t>Each member of the SAB must co-operate in and contribute to the carrying out of a review under this section with a view to –</w:t>
      </w:r>
    </w:p>
    <w:p w14:paraId="720B9BB4" w14:textId="77777777" w:rsidR="001F03B1" w:rsidRPr="001F03B1" w:rsidRDefault="001F03B1" w:rsidP="001F03B1">
      <w:pPr>
        <w:ind w:left="567" w:hanging="567"/>
        <w:rPr>
          <w:rFonts w:ascii="Arial" w:hAnsi="Arial" w:cs="Arial"/>
        </w:rPr>
      </w:pPr>
    </w:p>
    <w:p w14:paraId="426139C2" w14:textId="77777777" w:rsidR="001F03B1" w:rsidRDefault="00BA7FCF" w:rsidP="001F03B1">
      <w:pPr>
        <w:ind w:left="1134" w:hanging="567"/>
        <w:rPr>
          <w:rFonts w:ascii="Arial" w:hAnsi="Arial" w:cs="Arial"/>
        </w:rPr>
      </w:pPr>
      <w:r w:rsidRPr="001F03B1">
        <w:rPr>
          <w:rFonts w:ascii="Arial" w:hAnsi="Arial" w:cs="Arial"/>
        </w:rPr>
        <w:t>a) identifying the lessons to be learnt from the adult’s case, an</w:t>
      </w:r>
      <w:r w:rsidR="001F03B1">
        <w:rPr>
          <w:rFonts w:ascii="Arial" w:hAnsi="Arial" w:cs="Arial"/>
        </w:rPr>
        <w:t>d</w:t>
      </w:r>
    </w:p>
    <w:p w14:paraId="26F19A93" w14:textId="77777777" w:rsidR="001F03B1" w:rsidRPr="001F03B1" w:rsidRDefault="001F03B1" w:rsidP="001F03B1">
      <w:pPr>
        <w:ind w:left="1134" w:hanging="567"/>
        <w:rPr>
          <w:rFonts w:ascii="Arial" w:hAnsi="Arial" w:cs="Arial"/>
        </w:rPr>
      </w:pPr>
    </w:p>
    <w:p w14:paraId="1DC3BDBD" w14:textId="77777777" w:rsidR="001F03B1" w:rsidRDefault="00BA7FCF" w:rsidP="001F03B1">
      <w:pPr>
        <w:ind w:left="1134" w:hanging="567"/>
        <w:rPr>
          <w:rFonts w:ascii="Arial" w:hAnsi="Arial" w:cs="Arial"/>
        </w:rPr>
      </w:pPr>
      <w:r w:rsidRPr="001F03B1">
        <w:rPr>
          <w:rFonts w:ascii="Arial" w:hAnsi="Arial" w:cs="Arial"/>
        </w:rPr>
        <w:lastRenderedPageBreak/>
        <w:t>b) applying those lessons to future cases.</w:t>
      </w:r>
    </w:p>
    <w:p w14:paraId="7952C84F" w14:textId="77777777" w:rsidR="001F03B1" w:rsidRPr="001F03B1" w:rsidRDefault="001F03B1" w:rsidP="001F03B1">
      <w:pPr>
        <w:ind w:left="567" w:hanging="567"/>
        <w:rPr>
          <w:rFonts w:ascii="Arial" w:hAnsi="Arial" w:cs="Arial"/>
        </w:rPr>
      </w:pPr>
    </w:p>
    <w:p w14:paraId="77DB77EE" w14:textId="77777777" w:rsidR="001F03B1" w:rsidRDefault="00BA7FCF" w:rsidP="00C058A9">
      <w:pPr>
        <w:numPr>
          <w:ilvl w:val="1"/>
          <w:numId w:val="3"/>
        </w:numPr>
        <w:ind w:left="567" w:hanging="567"/>
        <w:rPr>
          <w:rFonts w:ascii="Arial" w:hAnsi="Arial" w:cs="Arial"/>
        </w:rPr>
      </w:pPr>
      <w:r w:rsidRPr="001F03B1">
        <w:rPr>
          <w:rFonts w:ascii="Arial" w:hAnsi="Arial" w:cs="Arial"/>
        </w:rPr>
        <w:t>Board members must co-operate in and contribute to the review with a view to identifying the lessons to be learnt and applying those lessons to the future (s44(5), Care Act 2014).</w:t>
      </w:r>
    </w:p>
    <w:p w14:paraId="3994E1C5" w14:textId="77777777" w:rsidR="001F03B1" w:rsidRPr="001F03B1" w:rsidRDefault="001F03B1" w:rsidP="001F03B1">
      <w:pPr>
        <w:ind w:left="567" w:hanging="567"/>
        <w:rPr>
          <w:rFonts w:ascii="Arial" w:hAnsi="Arial" w:cs="Arial"/>
        </w:rPr>
      </w:pPr>
    </w:p>
    <w:p w14:paraId="1FA6033B" w14:textId="77777777" w:rsidR="001F03B1" w:rsidRDefault="00BA7FCF" w:rsidP="00C058A9">
      <w:pPr>
        <w:numPr>
          <w:ilvl w:val="1"/>
          <w:numId w:val="3"/>
        </w:numPr>
        <w:ind w:left="567" w:hanging="567"/>
        <w:rPr>
          <w:rFonts w:ascii="Arial" w:hAnsi="Arial" w:cs="Arial"/>
        </w:rPr>
      </w:pPr>
      <w:r w:rsidRPr="001F03B1">
        <w:rPr>
          <w:rFonts w:ascii="Arial" w:hAnsi="Arial" w:cs="Arial"/>
        </w:rPr>
        <w:t xml:space="preserve">The purpose and underpinning principles of this </w:t>
      </w:r>
      <w:r w:rsidR="00D8689B">
        <w:rPr>
          <w:rFonts w:ascii="Arial" w:hAnsi="Arial" w:cs="Arial"/>
        </w:rPr>
        <w:t>Review</w:t>
      </w:r>
      <w:r w:rsidRPr="001F03B1">
        <w:rPr>
          <w:rFonts w:ascii="Arial" w:hAnsi="Arial" w:cs="Arial"/>
        </w:rPr>
        <w:t xml:space="preserve"> are set out in the </w:t>
      </w:r>
      <w:r w:rsidR="008E25E6">
        <w:rPr>
          <w:rFonts w:ascii="Arial" w:hAnsi="Arial" w:cs="Arial"/>
        </w:rPr>
        <w:t>Portsmouth</w:t>
      </w:r>
      <w:r w:rsidR="001F03B1">
        <w:rPr>
          <w:rFonts w:ascii="Arial" w:hAnsi="Arial" w:cs="Arial"/>
        </w:rPr>
        <w:t xml:space="preserve"> </w:t>
      </w:r>
      <w:r w:rsidRPr="001F03B1">
        <w:rPr>
          <w:rFonts w:ascii="Arial" w:hAnsi="Arial" w:cs="Arial"/>
        </w:rPr>
        <w:t>Multi-Agency Safeguardi</w:t>
      </w:r>
      <w:r w:rsidR="00EA6235" w:rsidRPr="001F03B1">
        <w:rPr>
          <w:rFonts w:ascii="Arial" w:hAnsi="Arial" w:cs="Arial"/>
        </w:rPr>
        <w:t>ng Adults Policy and Procedures</w:t>
      </w:r>
      <w:r w:rsidR="00186DC7" w:rsidRPr="001F03B1">
        <w:rPr>
          <w:rFonts w:ascii="Arial" w:hAnsi="Arial" w:cs="Arial"/>
        </w:rPr>
        <w:t>:</w:t>
      </w:r>
      <w:r w:rsidR="00EA6235" w:rsidRPr="001F03B1">
        <w:rPr>
          <w:rFonts w:ascii="Arial" w:hAnsi="Arial" w:cs="Arial"/>
        </w:rPr>
        <w:t xml:space="preserve"> </w:t>
      </w:r>
    </w:p>
    <w:p w14:paraId="3ED6BEE8" w14:textId="77777777" w:rsidR="001F03B1" w:rsidRPr="001F03B1" w:rsidRDefault="001F03B1" w:rsidP="001F03B1">
      <w:pPr>
        <w:ind w:left="567" w:hanging="567"/>
        <w:rPr>
          <w:rFonts w:ascii="Arial" w:hAnsi="Arial" w:cs="Arial"/>
        </w:rPr>
      </w:pPr>
    </w:p>
    <w:p w14:paraId="4F66A744" w14:textId="77777777" w:rsidR="001F03B1" w:rsidRDefault="00BA7FCF" w:rsidP="00C058A9">
      <w:pPr>
        <w:numPr>
          <w:ilvl w:val="1"/>
          <w:numId w:val="3"/>
        </w:numPr>
        <w:ind w:left="567" w:hanging="567"/>
        <w:rPr>
          <w:rFonts w:ascii="Arial" w:hAnsi="Arial" w:cs="Arial"/>
        </w:rPr>
      </w:pPr>
      <w:r w:rsidRPr="001F03B1">
        <w:rPr>
          <w:rFonts w:ascii="Arial" w:hAnsi="Arial" w:cs="Arial"/>
        </w:rPr>
        <w:t xml:space="preserve">All </w:t>
      </w:r>
      <w:r w:rsidR="008E25E6">
        <w:rPr>
          <w:rFonts w:ascii="Arial" w:hAnsi="Arial" w:cs="Arial"/>
        </w:rPr>
        <w:t>PSAB</w:t>
      </w:r>
      <w:r w:rsidRPr="001F03B1">
        <w:rPr>
          <w:rFonts w:ascii="Arial" w:hAnsi="Arial" w:cs="Arial"/>
        </w:rPr>
        <w:t xml:space="preserve"> members and organisations involved in this </w:t>
      </w:r>
      <w:r w:rsidR="00D8689B">
        <w:rPr>
          <w:rFonts w:ascii="Arial" w:hAnsi="Arial" w:cs="Arial"/>
        </w:rPr>
        <w:t>Review</w:t>
      </w:r>
      <w:r w:rsidRPr="001F03B1">
        <w:rPr>
          <w:rFonts w:ascii="Arial" w:hAnsi="Arial" w:cs="Arial"/>
        </w:rPr>
        <w:t xml:space="preserve">, and all </w:t>
      </w:r>
      <w:r w:rsidR="00D8689B">
        <w:rPr>
          <w:rFonts w:ascii="Arial" w:hAnsi="Arial" w:cs="Arial"/>
        </w:rPr>
        <w:t>Review</w:t>
      </w:r>
      <w:r w:rsidRPr="001F03B1">
        <w:rPr>
          <w:rFonts w:ascii="Arial" w:hAnsi="Arial" w:cs="Arial"/>
        </w:rPr>
        <w:t xml:space="preserve"> panel members, agree</w:t>
      </w:r>
      <w:r w:rsidR="00186DC7" w:rsidRPr="001F03B1">
        <w:rPr>
          <w:rFonts w:ascii="Arial" w:hAnsi="Arial" w:cs="Arial"/>
        </w:rPr>
        <w:t>d</w:t>
      </w:r>
      <w:r w:rsidRPr="001F03B1">
        <w:rPr>
          <w:rFonts w:ascii="Arial" w:hAnsi="Arial" w:cs="Arial"/>
        </w:rPr>
        <w:t xml:space="preserve"> to work to these aims and underpinning principles. The </w:t>
      </w:r>
      <w:r w:rsidR="00D8689B">
        <w:rPr>
          <w:rFonts w:ascii="Arial" w:hAnsi="Arial" w:cs="Arial"/>
        </w:rPr>
        <w:t>Review</w:t>
      </w:r>
      <w:r w:rsidRPr="001F03B1">
        <w:rPr>
          <w:rFonts w:ascii="Arial" w:hAnsi="Arial" w:cs="Arial"/>
        </w:rPr>
        <w:t xml:space="preserve"> is about identifying lessons to be learned across the partnership and not about establishing blame or culpability. In doing so, the SAR will take a broad approach to identifying </w:t>
      </w:r>
      <w:r w:rsidR="00A51382" w:rsidRPr="001F03B1">
        <w:rPr>
          <w:rFonts w:ascii="Arial" w:hAnsi="Arial" w:cs="Arial"/>
        </w:rPr>
        <w:t>causation and</w:t>
      </w:r>
      <w:r w:rsidRPr="001F03B1">
        <w:rPr>
          <w:rFonts w:ascii="Arial" w:hAnsi="Arial" w:cs="Arial"/>
        </w:rPr>
        <w:t xml:space="preserve"> will reflect the current realities of practice (“tell it like it is”).</w:t>
      </w:r>
    </w:p>
    <w:p w14:paraId="302BC581" w14:textId="77777777" w:rsidR="001F03B1" w:rsidRPr="001F03B1" w:rsidRDefault="001F03B1" w:rsidP="001F03B1">
      <w:pPr>
        <w:ind w:left="567" w:hanging="567"/>
        <w:rPr>
          <w:rFonts w:ascii="Arial" w:hAnsi="Arial" w:cs="Arial"/>
        </w:rPr>
      </w:pPr>
    </w:p>
    <w:p w14:paraId="1A44ABA0" w14:textId="77777777" w:rsidR="001F03B1" w:rsidRDefault="00D73824" w:rsidP="003E5AA9">
      <w:pPr>
        <w:numPr>
          <w:ilvl w:val="1"/>
          <w:numId w:val="3"/>
        </w:numPr>
        <w:ind w:left="567" w:hanging="567"/>
        <w:rPr>
          <w:rFonts w:ascii="Arial" w:hAnsi="Arial" w:cs="Arial"/>
        </w:rPr>
      </w:pPr>
      <w:r w:rsidRPr="00D73824">
        <w:rPr>
          <w:rFonts w:ascii="Arial" w:hAnsi="Arial" w:cs="Arial"/>
        </w:rPr>
        <w:t>All four</w:t>
      </w:r>
      <w:r w:rsidR="00BA7FCF" w:rsidRPr="00D73824">
        <w:rPr>
          <w:rFonts w:ascii="Arial" w:hAnsi="Arial" w:cs="Arial"/>
        </w:rPr>
        <w:t xml:space="preserve"> case</w:t>
      </w:r>
      <w:r w:rsidRPr="00D73824">
        <w:rPr>
          <w:rFonts w:ascii="Arial" w:hAnsi="Arial" w:cs="Arial"/>
        </w:rPr>
        <w:t>s</w:t>
      </w:r>
      <w:r w:rsidR="00BA7FCF" w:rsidRPr="00D73824">
        <w:rPr>
          <w:rFonts w:ascii="Arial" w:hAnsi="Arial" w:cs="Arial"/>
        </w:rPr>
        <w:t xml:space="preserve"> w</w:t>
      </w:r>
      <w:r w:rsidRPr="00D73824">
        <w:rPr>
          <w:rFonts w:ascii="Arial" w:hAnsi="Arial" w:cs="Arial"/>
        </w:rPr>
        <w:t>ere</w:t>
      </w:r>
      <w:r w:rsidR="00BA7FCF" w:rsidRPr="00D73824">
        <w:rPr>
          <w:rFonts w:ascii="Arial" w:hAnsi="Arial" w:cs="Arial"/>
        </w:rPr>
        <w:t xml:space="preserve"> referred to the </w:t>
      </w:r>
      <w:r w:rsidR="00B50640" w:rsidRPr="00D73824">
        <w:rPr>
          <w:rFonts w:ascii="Arial" w:hAnsi="Arial" w:cs="Arial"/>
        </w:rPr>
        <w:t xml:space="preserve">SAR Sub-group of the </w:t>
      </w:r>
      <w:r w:rsidR="008E25E6" w:rsidRPr="00D73824">
        <w:rPr>
          <w:rFonts w:ascii="Arial" w:hAnsi="Arial" w:cs="Arial"/>
        </w:rPr>
        <w:t>PSAB</w:t>
      </w:r>
      <w:r w:rsidR="00BA7FCF" w:rsidRPr="00D73824">
        <w:rPr>
          <w:rFonts w:ascii="Arial" w:hAnsi="Arial" w:cs="Arial"/>
        </w:rPr>
        <w:t xml:space="preserve"> </w:t>
      </w:r>
      <w:r w:rsidRPr="00D73824">
        <w:rPr>
          <w:rFonts w:ascii="Arial" w:hAnsi="Arial" w:cs="Arial"/>
        </w:rPr>
        <w:t xml:space="preserve">between May and July 2020 </w:t>
      </w:r>
      <w:r>
        <w:rPr>
          <w:rFonts w:ascii="Arial" w:hAnsi="Arial" w:cs="Arial"/>
        </w:rPr>
        <w:t>a</w:t>
      </w:r>
      <w:r w:rsidR="00B50640" w:rsidRPr="00D73824">
        <w:rPr>
          <w:rFonts w:ascii="Arial" w:hAnsi="Arial" w:cs="Arial"/>
        </w:rPr>
        <w:t>nd</w:t>
      </w:r>
      <w:r w:rsidR="00BA7FCF" w:rsidRPr="00D73824">
        <w:rPr>
          <w:rFonts w:ascii="Arial" w:hAnsi="Arial" w:cs="Arial"/>
        </w:rPr>
        <w:t xml:space="preserve"> </w:t>
      </w:r>
      <w:r>
        <w:rPr>
          <w:rFonts w:ascii="Arial" w:hAnsi="Arial" w:cs="Arial"/>
        </w:rPr>
        <w:t xml:space="preserve">were </w:t>
      </w:r>
      <w:r w:rsidR="00BA7FCF" w:rsidRPr="00D73824">
        <w:rPr>
          <w:rFonts w:ascii="Arial" w:hAnsi="Arial" w:cs="Arial"/>
        </w:rPr>
        <w:t>consider</w:t>
      </w:r>
      <w:r w:rsidR="00B50640" w:rsidRPr="00D73824">
        <w:rPr>
          <w:rFonts w:ascii="Arial" w:hAnsi="Arial" w:cs="Arial"/>
        </w:rPr>
        <w:t>ed for a Safeguarding Adult Review</w:t>
      </w:r>
      <w:r w:rsidR="003E7F50" w:rsidRPr="00D73824">
        <w:rPr>
          <w:rFonts w:ascii="Arial" w:hAnsi="Arial" w:cs="Arial"/>
        </w:rPr>
        <w:t>/Thematic Review</w:t>
      </w:r>
      <w:r w:rsidR="00B50640" w:rsidRPr="00D73824">
        <w:rPr>
          <w:rFonts w:ascii="Arial" w:hAnsi="Arial" w:cs="Arial"/>
        </w:rPr>
        <w:t xml:space="preserve"> at the meeting on</w:t>
      </w:r>
      <w:r w:rsidRPr="00D73824">
        <w:rPr>
          <w:rFonts w:ascii="Arial" w:hAnsi="Arial" w:cs="Arial"/>
        </w:rPr>
        <w:t xml:space="preserve"> 9</w:t>
      </w:r>
      <w:r w:rsidRPr="00D73824">
        <w:rPr>
          <w:rFonts w:ascii="Arial" w:hAnsi="Arial" w:cs="Arial"/>
          <w:vertAlign w:val="superscript"/>
        </w:rPr>
        <w:t>th</w:t>
      </w:r>
      <w:r w:rsidRPr="00D73824">
        <w:rPr>
          <w:rFonts w:ascii="Arial" w:hAnsi="Arial" w:cs="Arial"/>
        </w:rPr>
        <w:t xml:space="preserve"> September 2020.</w:t>
      </w:r>
    </w:p>
    <w:p w14:paraId="5778D0B8" w14:textId="77777777" w:rsidR="00D73824" w:rsidRPr="00D73824" w:rsidRDefault="00D73824" w:rsidP="00D73824">
      <w:pPr>
        <w:rPr>
          <w:rFonts w:ascii="Arial" w:hAnsi="Arial" w:cs="Arial"/>
        </w:rPr>
      </w:pPr>
    </w:p>
    <w:p w14:paraId="50EC1A81" w14:textId="77777777" w:rsidR="002559C9" w:rsidRDefault="00BA7FCF" w:rsidP="004736F4">
      <w:pPr>
        <w:numPr>
          <w:ilvl w:val="1"/>
          <w:numId w:val="3"/>
        </w:numPr>
        <w:ind w:left="567" w:hanging="567"/>
        <w:rPr>
          <w:rFonts w:ascii="Arial" w:hAnsi="Arial" w:cs="Arial"/>
        </w:rPr>
      </w:pPr>
      <w:r w:rsidRPr="00D73824">
        <w:rPr>
          <w:rFonts w:ascii="Arial" w:hAnsi="Arial" w:cs="Arial"/>
        </w:rPr>
        <w:t>The</w:t>
      </w:r>
      <w:r w:rsidR="00B50640" w:rsidRPr="00D73824">
        <w:rPr>
          <w:rFonts w:ascii="Arial" w:hAnsi="Arial" w:cs="Arial"/>
        </w:rPr>
        <w:t xml:space="preserve"> SAR Sub-group considered </w:t>
      </w:r>
      <w:r w:rsidR="00D73824" w:rsidRPr="00D73824">
        <w:rPr>
          <w:rFonts w:ascii="Arial" w:hAnsi="Arial" w:cs="Arial"/>
        </w:rPr>
        <w:t xml:space="preserve">that together rather than separately, </w:t>
      </w:r>
      <w:r w:rsidR="00B50640" w:rsidRPr="00D73824">
        <w:rPr>
          <w:rFonts w:ascii="Arial" w:hAnsi="Arial" w:cs="Arial"/>
        </w:rPr>
        <w:t>th</w:t>
      </w:r>
      <w:r w:rsidR="00D73824" w:rsidRPr="00D73824">
        <w:rPr>
          <w:rFonts w:ascii="Arial" w:hAnsi="Arial" w:cs="Arial"/>
        </w:rPr>
        <w:t>ese</w:t>
      </w:r>
      <w:r w:rsidR="00B50640" w:rsidRPr="00D73824">
        <w:rPr>
          <w:rFonts w:ascii="Arial" w:hAnsi="Arial" w:cs="Arial"/>
        </w:rPr>
        <w:t xml:space="preserve"> cas</w:t>
      </w:r>
      <w:r w:rsidR="00D73824" w:rsidRPr="00D73824">
        <w:rPr>
          <w:rFonts w:ascii="Arial" w:hAnsi="Arial" w:cs="Arial"/>
        </w:rPr>
        <w:t>e</w:t>
      </w:r>
      <w:r w:rsidR="00B50640" w:rsidRPr="00D73824">
        <w:rPr>
          <w:rFonts w:ascii="Arial" w:hAnsi="Arial" w:cs="Arial"/>
        </w:rPr>
        <w:t>s</w:t>
      </w:r>
      <w:r w:rsidR="00D73824" w:rsidRPr="00D73824">
        <w:rPr>
          <w:rFonts w:ascii="Arial" w:hAnsi="Arial" w:cs="Arial"/>
        </w:rPr>
        <w:t xml:space="preserve"> met </w:t>
      </w:r>
      <w:r w:rsidR="00B50640" w:rsidRPr="00D73824">
        <w:rPr>
          <w:rFonts w:ascii="Arial" w:hAnsi="Arial" w:cs="Arial"/>
        </w:rPr>
        <w:t>the criteria for a SAR</w:t>
      </w:r>
      <w:r w:rsidR="003E7F50" w:rsidRPr="00D73824">
        <w:rPr>
          <w:rFonts w:ascii="Arial" w:hAnsi="Arial" w:cs="Arial"/>
        </w:rPr>
        <w:t>/Thematic Review</w:t>
      </w:r>
      <w:r w:rsidR="00B50640" w:rsidRPr="00D73824">
        <w:rPr>
          <w:rFonts w:ascii="Arial" w:hAnsi="Arial" w:cs="Arial"/>
        </w:rPr>
        <w:t>, and the</w:t>
      </w:r>
      <w:r w:rsidR="00400A0E" w:rsidRPr="00D73824">
        <w:rPr>
          <w:rFonts w:ascii="Arial" w:hAnsi="Arial" w:cs="Arial"/>
        </w:rPr>
        <w:t xml:space="preserve"> Independent</w:t>
      </w:r>
      <w:r w:rsidR="00B50640" w:rsidRPr="00D73824">
        <w:rPr>
          <w:rFonts w:ascii="Arial" w:hAnsi="Arial" w:cs="Arial"/>
        </w:rPr>
        <w:t xml:space="preserve"> SAB </w:t>
      </w:r>
      <w:r w:rsidR="00400A0E" w:rsidRPr="00D73824">
        <w:rPr>
          <w:rFonts w:ascii="Arial" w:hAnsi="Arial" w:cs="Arial"/>
        </w:rPr>
        <w:t>Cha</w:t>
      </w:r>
      <w:r w:rsidR="003359CC" w:rsidRPr="00D73824">
        <w:rPr>
          <w:rFonts w:ascii="Arial" w:hAnsi="Arial" w:cs="Arial"/>
        </w:rPr>
        <w:t>i</w:t>
      </w:r>
      <w:r w:rsidR="00400A0E" w:rsidRPr="00D73824">
        <w:rPr>
          <w:rFonts w:ascii="Arial" w:hAnsi="Arial" w:cs="Arial"/>
        </w:rPr>
        <w:t xml:space="preserve">r </w:t>
      </w:r>
      <w:r w:rsidR="00254C99" w:rsidRPr="00D73824">
        <w:rPr>
          <w:rFonts w:ascii="Arial" w:hAnsi="Arial" w:cs="Arial"/>
        </w:rPr>
        <w:t>ratified this</w:t>
      </w:r>
      <w:r w:rsidR="00B50640" w:rsidRPr="00D73824">
        <w:rPr>
          <w:rFonts w:ascii="Arial" w:hAnsi="Arial" w:cs="Arial"/>
        </w:rPr>
        <w:t xml:space="preserve"> on </w:t>
      </w:r>
      <w:r w:rsidR="00D73824" w:rsidRPr="00D73824">
        <w:rPr>
          <w:rFonts w:ascii="Arial" w:hAnsi="Arial" w:cs="Arial"/>
        </w:rPr>
        <w:t>20</w:t>
      </w:r>
      <w:r w:rsidR="00D73824" w:rsidRPr="00D73824">
        <w:rPr>
          <w:rFonts w:ascii="Arial" w:hAnsi="Arial" w:cs="Arial"/>
          <w:vertAlign w:val="superscript"/>
        </w:rPr>
        <w:t>th</w:t>
      </w:r>
      <w:r w:rsidR="00D73824" w:rsidRPr="00D73824">
        <w:rPr>
          <w:rFonts w:ascii="Arial" w:hAnsi="Arial" w:cs="Arial"/>
        </w:rPr>
        <w:t xml:space="preserve"> September 2020</w:t>
      </w:r>
      <w:r w:rsidR="00D73824">
        <w:rPr>
          <w:rFonts w:ascii="Arial" w:hAnsi="Arial" w:cs="Arial"/>
        </w:rPr>
        <w:t>.</w:t>
      </w:r>
    </w:p>
    <w:p w14:paraId="0CC1A3C7" w14:textId="77777777" w:rsidR="00D73824" w:rsidRPr="00D73824" w:rsidRDefault="00D73824" w:rsidP="00D73824">
      <w:pPr>
        <w:rPr>
          <w:rFonts w:ascii="Arial" w:hAnsi="Arial" w:cs="Arial"/>
        </w:rPr>
      </w:pPr>
    </w:p>
    <w:p w14:paraId="7BB4C5C2" w14:textId="77777777" w:rsidR="001F47CB" w:rsidRPr="00117A48" w:rsidRDefault="001F47CB" w:rsidP="002559C9">
      <w:pPr>
        <w:numPr>
          <w:ilvl w:val="1"/>
          <w:numId w:val="3"/>
        </w:numPr>
        <w:ind w:left="567" w:hanging="567"/>
        <w:rPr>
          <w:rFonts w:ascii="Arial" w:hAnsi="Arial" w:cs="Arial"/>
          <w:b/>
          <w:bCs/>
        </w:rPr>
      </w:pPr>
      <w:r>
        <w:rPr>
          <w:rFonts w:ascii="Arial" w:hAnsi="Arial" w:cs="Arial"/>
        </w:rPr>
        <w:t xml:space="preserve">The report writer, Patrick Hopkinson, is an independent safeguarding adults review writer, a chair and writer of domestic homicide reviews, and a trainer and consultant in adult safeguarding. He had no connection with any of the organisations that worked with </w:t>
      </w:r>
      <w:r w:rsidR="002A0802">
        <w:rPr>
          <w:rFonts w:ascii="Arial" w:hAnsi="Arial" w:cs="Arial"/>
        </w:rPr>
        <w:t>Mr G</w:t>
      </w:r>
      <w:r w:rsidR="008E25E6" w:rsidRPr="008E25E6">
        <w:rPr>
          <w:rFonts w:ascii="Arial" w:hAnsi="Arial" w:cs="Arial"/>
        </w:rPr>
        <w:t xml:space="preserve">, </w:t>
      </w:r>
      <w:r w:rsidR="002A0802">
        <w:rPr>
          <w:rFonts w:ascii="Arial" w:hAnsi="Arial" w:cs="Arial"/>
        </w:rPr>
        <w:t xml:space="preserve">Mr </w:t>
      </w:r>
      <w:r w:rsidR="000D3F7D">
        <w:rPr>
          <w:rFonts w:ascii="Arial" w:hAnsi="Arial" w:cs="Arial"/>
        </w:rPr>
        <w:t>H</w:t>
      </w:r>
      <w:r w:rsidR="008E25E6" w:rsidRPr="008E25E6">
        <w:rPr>
          <w:rFonts w:ascii="Arial" w:hAnsi="Arial" w:cs="Arial"/>
        </w:rPr>
        <w:t xml:space="preserve">, </w:t>
      </w:r>
      <w:r w:rsidR="008D0E26">
        <w:rPr>
          <w:rFonts w:ascii="Arial" w:hAnsi="Arial" w:cs="Arial"/>
        </w:rPr>
        <w:t xml:space="preserve">Mr I </w:t>
      </w:r>
      <w:r w:rsidR="00077D59">
        <w:rPr>
          <w:rFonts w:ascii="Arial" w:hAnsi="Arial" w:cs="Arial"/>
        </w:rPr>
        <w:t xml:space="preserve">and </w:t>
      </w:r>
      <w:r w:rsidR="002A0802">
        <w:rPr>
          <w:rFonts w:ascii="Arial" w:hAnsi="Arial" w:cs="Arial"/>
        </w:rPr>
        <w:t xml:space="preserve">Mr </w:t>
      </w:r>
      <w:r w:rsidR="000D3F7D">
        <w:rPr>
          <w:rFonts w:ascii="Arial" w:hAnsi="Arial" w:cs="Arial"/>
        </w:rPr>
        <w:t>J</w:t>
      </w:r>
      <w:r w:rsidR="008E25E6">
        <w:rPr>
          <w:rFonts w:ascii="Arial" w:hAnsi="Arial" w:cs="Arial"/>
        </w:rPr>
        <w:t>.</w:t>
      </w:r>
    </w:p>
    <w:p w14:paraId="611393B8" w14:textId="77777777" w:rsidR="00117A48" w:rsidRDefault="00117A48" w:rsidP="00117A48">
      <w:pPr>
        <w:pStyle w:val="ListParagraph"/>
        <w:rPr>
          <w:rFonts w:ascii="Arial" w:hAnsi="Arial" w:cs="Arial"/>
          <w:b/>
          <w:bCs/>
        </w:rPr>
      </w:pPr>
    </w:p>
    <w:p w14:paraId="4716D794" w14:textId="77777777" w:rsidR="00117A48" w:rsidRPr="00F61AA1" w:rsidRDefault="00117A48" w:rsidP="00F61AA1">
      <w:pPr>
        <w:numPr>
          <w:ilvl w:val="1"/>
          <w:numId w:val="3"/>
        </w:numPr>
        <w:ind w:left="567" w:hanging="567"/>
        <w:rPr>
          <w:rFonts w:ascii="Arial" w:hAnsi="Arial" w:cs="Arial"/>
          <w:b/>
          <w:bCs/>
        </w:rPr>
      </w:pPr>
      <w:r w:rsidRPr="00F61AA1">
        <w:rPr>
          <w:rFonts w:ascii="Arial" w:hAnsi="Arial" w:cs="Arial"/>
        </w:rPr>
        <w:t>This Thematic Review used, chronologies, combined scoping documents and other submissions from partner organisations</w:t>
      </w:r>
      <w:r w:rsidR="00F61AA1" w:rsidRPr="00F61AA1">
        <w:rPr>
          <w:rFonts w:ascii="Arial" w:hAnsi="Arial" w:cs="Arial"/>
        </w:rPr>
        <w:t xml:space="preserve">, </w:t>
      </w:r>
      <w:r w:rsidRPr="00F61AA1">
        <w:rPr>
          <w:rFonts w:ascii="Arial" w:hAnsi="Arial" w:cs="Arial"/>
        </w:rPr>
        <w:t>a practitioner learning event, results from a questionnaire completed by homeless people and interviews with staff members and with homeless people themselves.</w:t>
      </w:r>
    </w:p>
    <w:p w14:paraId="52592B85" w14:textId="77777777" w:rsidR="00441ED1" w:rsidRDefault="00441ED1" w:rsidP="00441ED1">
      <w:pPr>
        <w:ind w:left="567"/>
        <w:rPr>
          <w:rFonts w:ascii="Arial" w:hAnsi="Arial" w:cs="Arial"/>
          <w:b/>
          <w:bCs/>
        </w:rPr>
      </w:pPr>
    </w:p>
    <w:p w14:paraId="41E77697" w14:textId="77777777" w:rsidR="002559C9" w:rsidRPr="002559C9" w:rsidRDefault="002559C9" w:rsidP="002559C9">
      <w:pPr>
        <w:numPr>
          <w:ilvl w:val="1"/>
          <w:numId w:val="3"/>
        </w:numPr>
        <w:ind w:left="567" w:hanging="567"/>
        <w:rPr>
          <w:rFonts w:ascii="Arial" w:hAnsi="Arial" w:cs="Arial"/>
          <w:b/>
          <w:bCs/>
        </w:rPr>
      </w:pPr>
      <w:r w:rsidRPr="002559C9">
        <w:rPr>
          <w:rFonts w:ascii="Arial" w:hAnsi="Arial" w:cs="Arial"/>
          <w:b/>
          <w:bCs/>
        </w:rPr>
        <w:t>Family involvement</w:t>
      </w:r>
    </w:p>
    <w:p w14:paraId="67BD608F" w14:textId="77777777" w:rsidR="002559C9" w:rsidRDefault="002559C9" w:rsidP="002559C9">
      <w:pPr>
        <w:pStyle w:val="ListParagraph"/>
        <w:rPr>
          <w:rFonts w:ascii="Arial" w:hAnsi="Arial" w:cs="Arial"/>
        </w:rPr>
      </w:pPr>
    </w:p>
    <w:p w14:paraId="672E48C1" w14:textId="77777777" w:rsidR="001F47CB" w:rsidRPr="00200D64" w:rsidRDefault="0068108D" w:rsidP="001F47CB">
      <w:pPr>
        <w:numPr>
          <w:ilvl w:val="1"/>
          <w:numId w:val="3"/>
        </w:numPr>
        <w:ind w:left="567" w:hanging="567"/>
        <w:rPr>
          <w:rFonts w:ascii="Arial" w:hAnsi="Arial" w:cs="Arial"/>
          <w:b/>
          <w:bCs/>
        </w:rPr>
      </w:pPr>
      <w:r>
        <w:rPr>
          <w:rFonts w:ascii="Arial" w:hAnsi="Arial" w:cs="Arial"/>
        </w:rPr>
        <w:t xml:space="preserve">Letters were sent to relatives of the four homeless people who died in Portsmouth inviting them to participate in this Review.  </w:t>
      </w:r>
      <w:r w:rsidR="002559C9" w:rsidRPr="002559C9">
        <w:rPr>
          <w:rFonts w:ascii="Arial" w:hAnsi="Arial" w:cs="Arial"/>
        </w:rPr>
        <w:t xml:space="preserve">The independent report </w:t>
      </w:r>
      <w:r>
        <w:rPr>
          <w:rFonts w:ascii="Arial" w:hAnsi="Arial" w:cs="Arial"/>
        </w:rPr>
        <w:t>author</w:t>
      </w:r>
      <w:r w:rsidR="002559C9" w:rsidRPr="002559C9">
        <w:rPr>
          <w:rFonts w:ascii="Arial" w:hAnsi="Arial" w:cs="Arial"/>
        </w:rPr>
        <w:t xml:space="preserve"> met </w:t>
      </w:r>
      <w:r w:rsidR="002A0802">
        <w:rPr>
          <w:rFonts w:ascii="Arial" w:hAnsi="Arial" w:cs="Arial"/>
        </w:rPr>
        <w:t xml:space="preserve">Mr </w:t>
      </w:r>
      <w:r w:rsidR="000D3F7D">
        <w:rPr>
          <w:rFonts w:ascii="Arial" w:hAnsi="Arial" w:cs="Arial"/>
        </w:rPr>
        <w:t>J</w:t>
      </w:r>
      <w:r w:rsidR="008E25E6">
        <w:rPr>
          <w:rFonts w:ascii="Arial" w:hAnsi="Arial" w:cs="Arial"/>
        </w:rPr>
        <w:t>’s</w:t>
      </w:r>
      <w:r w:rsidR="002559C9" w:rsidRPr="002559C9">
        <w:rPr>
          <w:rFonts w:ascii="Arial" w:hAnsi="Arial" w:cs="Arial"/>
        </w:rPr>
        <w:t xml:space="preserve"> sister as part of this thematic review. </w:t>
      </w:r>
      <w:r w:rsidR="002A0802">
        <w:rPr>
          <w:rFonts w:ascii="Arial" w:hAnsi="Arial" w:cs="Arial"/>
        </w:rPr>
        <w:t xml:space="preserve">Mr </w:t>
      </w:r>
      <w:r w:rsidR="000D3F7D">
        <w:rPr>
          <w:rFonts w:ascii="Arial" w:hAnsi="Arial" w:cs="Arial"/>
        </w:rPr>
        <w:t>J</w:t>
      </w:r>
      <w:r w:rsidR="008E25E6">
        <w:rPr>
          <w:rFonts w:ascii="Arial" w:hAnsi="Arial" w:cs="Arial"/>
        </w:rPr>
        <w:t xml:space="preserve">’s sister </w:t>
      </w:r>
      <w:bookmarkStart w:id="4" w:name="_Toc58318848"/>
      <w:bookmarkStart w:id="5" w:name="_Toc58837313"/>
      <w:r w:rsidR="003318ED">
        <w:rPr>
          <w:rFonts w:ascii="Arial" w:hAnsi="Arial" w:cs="Arial"/>
        </w:rPr>
        <w:t xml:space="preserve">provided information about </w:t>
      </w:r>
      <w:r w:rsidR="002A0802">
        <w:rPr>
          <w:rFonts w:ascii="Arial" w:hAnsi="Arial" w:cs="Arial"/>
        </w:rPr>
        <w:t xml:space="preserve">Mr </w:t>
      </w:r>
      <w:r w:rsidR="000D3F7D">
        <w:rPr>
          <w:rFonts w:ascii="Arial" w:hAnsi="Arial" w:cs="Arial"/>
        </w:rPr>
        <w:t>J</w:t>
      </w:r>
      <w:r w:rsidR="003318ED">
        <w:rPr>
          <w:rFonts w:ascii="Arial" w:hAnsi="Arial" w:cs="Arial"/>
        </w:rPr>
        <w:t>’s background.</w:t>
      </w:r>
    </w:p>
    <w:p w14:paraId="75AA0926" w14:textId="77777777" w:rsidR="00200D64" w:rsidRDefault="00200D64" w:rsidP="00200D64">
      <w:pPr>
        <w:pStyle w:val="ListParagraph"/>
        <w:rPr>
          <w:rFonts w:ascii="Arial" w:hAnsi="Arial" w:cs="Arial"/>
          <w:b/>
          <w:bCs/>
        </w:rPr>
      </w:pPr>
    </w:p>
    <w:p w14:paraId="172DEC5F" w14:textId="77777777" w:rsidR="00200D64" w:rsidRPr="00200D64" w:rsidRDefault="00200D64" w:rsidP="001F47CB">
      <w:pPr>
        <w:numPr>
          <w:ilvl w:val="1"/>
          <w:numId w:val="3"/>
        </w:numPr>
        <w:ind w:left="567" w:hanging="567"/>
        <w:rPr>
          <w:rFonts w:ascii="Arial" w:hAnsi="Arial" w:cs="Arial"/>
          <w:b/>
          <w:bCs/>
        </w:rPr>
      </w:pPr>
      <w:r>
        <w:rPr>
          <w:rFonts w:ascii="Arial" w:hAnsi="Arial" w:cs="Arial"/>
          <w:b/>
          <w:bCs/>
        </w:rPr>
        <w:t>Overview of the case and circumstances leading to the Thematic Review</w:t>
      </w:r>
    </w:p>
    <w:p w14:paraId="57D1ABD6" w14:textId="77777777" w:rsidR="00200D64" w:rsidRDefault="00200D64" w:rsidP="00200D64">
      <w:pPr>
        <w:pStyle w:val="ListParagraph"/>
        <w:rPr>
          <w:rFonts w:ascii="Arial" w:hAnsi="Arial" w:cs="Arial"/>
          <w:b/>
          <w:bCs/>
        </w:rPr>
      </w:pPr>
    </w:p>
    <w:p w14:paraId="21BA1AD8" w14:textId="77777777" w:rsidR="00200D64" w:rsidRPr="00200D64" w:rsidRDefault="00200D64" w:rsidP="00200D64">
      <w:pPr>
        <w:numPr>
          <w:ilvl w:val="1"/>
          <w:numId w:val="3"/>
        </w:numPr>
        <w:ind w:left="567" w:hanging="567"/>
        <w:rPr>
          <w:rFonts w:ascii="Arial" w:hAnsi="Arial" w:cs="Arial"/>
        </w:rPr>
      </w:pPr>
      <w:r w:rsidRPr="00200D64">
        <w:rPr>
          <w:rFonts w:ascii="Arial" w:hAnsi="Arial" w:cs="Arial"/>
        </w:rPr>
        <w:t>During 2020</w:t>
      </w:r>
      <w:r w:rsidR="00B44076">
        <w:rPr>
          <w:rFonts w:ascii="Arial" w:hAnsi="Arial" w:cs="Arial"/>
        </w:rPr>
        <w:t>,</w:t>
      </w:r>
      <w:r w:rsidR="00C3211E">
        <w:rPr>
          <w:rFonts w:ascii="Arial" w:hAnsi="Arial" w:cs="Arial"/>
        </w:rPr>
        <w:t xml:space="preserve"> </w:t>
      </w:r>
      <w:r w:rsidRPr="00200D64">
        <w:rPr>
          <w:rFonts w:ascii="Arial" w:hAnsi="Arial" w:cs="Arial"/>
        </w:rPr>
        <w:t>twelve homeless people are known to have died in Portsmouth. This compares with five people who are known to have died during 2019.</w:t>
      </w:r>
    </w:p>
    <w:p w14:paraId="7BA48BBC" w14:textId="77777777" w:rsidR="00200D64" w:rsidRPr="00200D64" w:rsidRDefault="00200D64" w:rsidP="00200D64">
      <w:pPr>
        <w:ind w:left="567"/>
        <w:rPr>
          <w:rFonts w:ascii="Arial" w:hAnsi="Arial" w:cs="Arial"/>
        </w:rPr>
      </w:pPr>
    </w:p>
    <w:p w14:paraId="72919F22" w14:textId="77777777" w:rsidR="00200D64" w:rsidRPr="00200D64" w:rsidRDefault="00200D64" w:rsidP="00200D64">
      <w:pPr>
        <w:numPr>
          <w:ilvl w:val="1"/>
          <w:numId w:val="3"/>
        </w:numPr>
        <w:ind w:left="567" w:hanging="567"/>
        <w:rPr>
          <w:rFonts w:ascii="Arial" w:hAnsi="Arial" w:cs="Arial"/>
        </w:rPr>
      </w:pPr>
      <w:r w:rsidRPr="00200D64">
        <w:rPr>
          <w:rFonts w:ascii="Arial" w:hAnsi="Arial" w:cs="Arial"/>
        </w:rPr>
        <w:t xml:space="preserve">The deaths in 2020 happened within the context of the world-wide coronavirus pandemic and the consequent “Everyone In” project to temporarily house all homeless people and the “lock down” restrictions placed on people, services and businesses from 24th March 2020. </w:t>
      </w:r>
    </w:p>
    <w:p w14:paraId="5792D4A9" w14:textId="77777777" w:rsidR="00200D64" w:rsidRPr="00200D64" w:rsidRDefault="00200D64" w:rsidP="00200D64">
      <w:pPr>
        <w:ind w:left="567"/>
        <w:rPr>
          <w:rFonts w:ascii="Arial" w:hAnsi="Arial" w:cs="Arial"/>
        </w:rPr>
      </w:pPr>
    </w:p>
    <w:p w14:paraId="36F5343B" w14:textId="77777777" w:rsidR="00200D64" w:rsidRPr="00200D64" w:rsidRDefault="00200D64" w:rsidP="00200D64">
      <w:pPr>
        <w:numPr>
          <w:ilvl w:val="1"/>
          <w:numId w:val="3"/>
        </w:numPr>
        <w:ind w:left="567" w:hanging="567"/>
        <w:rPr>
          <w:rFonts w:ascii="Arial" w:hAnsi="Arial" w:cs="Arial"/>
        </w:rPr>
      </w:pPr>
      <w:r w:rsidRPr="00200D64">
        <w:rPr>
          <w:rFonts w:ascii="Arial" w:hAnsi="Arial" w:cs="Arial"/>
        </w:rPr>
        <w:lastRenderedPageBreak/>
        <w:t>Non-essential shops reopened on 15th June 2020, with increased lifting of restrictions from 18th July until 14th August. Restrictions were reintroduced from 14th September and a second “lockdown” began from 5th November 2020.</w:t>
      </w:r>
    </w:p>
    <w:p w14:paraId="77E1974B" w14:textId="77777777" w:rsidR="00200D64" w:rsidRPr="00200D64" w:rsidRDefault="00200D64" w:rsidP="00200D64">
      <w:pPr>
        <w:ind w:left="567"/>
        <w:rPr>
          <w:rFonts w:ascii="Arial" w:hAnsi="Arial" w:cs="Arial"/>
        </w:rPr>
      </w:pPr>
    </w:p>
    <w:p w14:paraId="24760C9D" w14:textId="77777777" w:rsidR="00200D64" w:rsidRPr="00200D64" w:rsidRDefault="00200D64" w:rsidP="00200D64">
      <w:pPr>
        <w:numPr>
          <w:ilvl w:val="1"/>
          <w:numId w:val="3"/>
        </w:numPr>
        <w:ind w:left="567" w:hanging="567"/>
        <w:rPr>
          <w:rFonts w:ascii="Arial" w:hAnsi="Arial" w:cs="Arial"/>
        </w:rPr>
      </w:pPr>
      <w:r w:rsidRPr="00200D64">
        <w:rPr>
          <w:rFonts w:ascii="Arial" w:hAnsi="Arial" w:cs="Arial"/>
        </w:rPr>
        <w:t>The Portsmouth Safeguarding Adults Board decided that the reasons for the increase in the number of deaths in 2020 should be explored to identify both the reasons for the increase and any lessons that might be learned for the future.</w:t>
      </w:r>
    </w:p>
    <w:p w14:paraId="5FCE99F5" w14:textId="77777777" w:rsidR="00200D64" w:rsidRPr="00200D64" w:rsidRDefault="00200D64" w:rsidP="00200D64">
      <w:pPr>
        <w:ind w:left="567"/>
        <w:rPr>
          <w:rFonts w:ascii="Arial" w:hAnsi="Arial" w:cs="Arial"/>
        </w:rPr>
      </w:pPr>
    </w:p>
    <w:p w14:paraId="13F52B51" w14:textId="77777777" w:rsidR="00200D64" w:rsidRDefault="00200D64" w:rsidP="00200D64">
      <w:pPr>
        <w:numPr>
          <w:ilvl w:val="1"/>
          <w:numId w:val="3"/>
        </w:numPr>
        <w:ind w:left="567" w:hanging="567"/>
        <w:rPr>
          <w:rFonts w:ascii="Arial" w:hAnsi="Arial" w:cs="Arial"/>
        </w:rPr>
      </w:pPr>
      <w:r w:rsidRPr="00200D64">
        <w:rPr>
          <w:rFonts w:ascii="Arial" w:hAnsi="Arial" w:cs="Arial"/>
        </w:rPr>
        <w:t>To do this, the Board’s Safeguarding Adults Review Sub-Group chose four deaths to be the focus of a Thematic Review. Commonalities between the four cases included:</w:t>
      </w:r>
    </w:p>
    <w:p w14:paraId="3F8B77B3" w14:textId="77777777" w:rsidR="00C3211E" w:rsidRPr="00200D64" w:rsidRDefault="00C3211E" w:rsidP="00C3211E">
      <w:pPr>
        <w:rPr>
          <w:rFonts w:ascii="Arial" w:hAnsi="Arial" w:cs="Arial"/>
        </w:rPr>
      </w:pPr>
    </w:p>
    <w:p w14:paraId="647BED7C"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Homelessness;</w:t>
      </w:r>
    </w:p>
    <w:p w14:paraId="015297A0"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substance and/or alcohol abuse;</w:t>
      </w:r>
    </w:p>
    <w:p w14:paraId="588F85FA"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male and middle aged;</w:t>
      </w:r>
    </w:p>
    <w:p w14:paraId="1513B226"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known to agencies;</w:t>
      </w:r>
    </w:p>
    <w:p w14:paraId="2FA61114"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attempts to provide support had met with occasional and sometimes frequent disengagement;</w:t>
      </w:r>
    </w:p>
    <w:p w14:paraId="10EA0BBA" w14:textId="77777777" w:rsidR="00200D64" w:rsidRPr="00C3211E" w:rsidRDefault="00200D64" w:rsidP="00196B6B">
      <w:pPr>
        <w:pStyle w:val="ListParagraph"/>
        <w:numPr>
          <w:ilvl w:val="0"/>
          <w:numId w:val="8"/>
        </w:numPr>
        <w:rPr>
          <w:rFonts w:ascii="Arial" w:hAnsi="Arial" w:cs="Arial"/>
        </w:rPr>
      </w:pPr>
      <w:r w:rsidRPr="00C3211E">
        <w:rPr>
          <w:rFonts w:ascii="Arial" w:hAnsi="Arial" w:cs="Arial"/>
        </w:rPr>
        <w:t xml:space="preserve">low level offending and repeated physical injuries and/or physical/mental health concerns resulting in contact with health services.  </w:t>
      </w:r>
    </w:p>
    <w:p w14:paraId="7DD0A1C7" w14:textId="77777777" w:rsidR="00200D64" w:rsidRPr="00200D64" w:rsidRDefault="00200D64" w:rsidP="00200D64">
      <w:pPr>
        <w:ind w:left="567"/>
        <w:rPr>
          <w:rFonts w:ascii="Arial" w:hAnsi="Arial" w:cs="Arial"/>
        </w:rPr>
      </w:pPr>
    </w:p>
    <w:p w14:paraId="47DB4CDF" w14:textId="77777777" w:rsidR="00200D64" w:rsidRPr="00200D64" w:rsidRDefault="00200D64" w:rsidP="00200D64">
      <w:pPr>
        <w:numPr>
          <w:ilvl w:val="1"/>
          <w:numId w:val="3"/>
        </w:numPr>
        <w:ind w:left="567" w:hanging="567"/>
        <w:rPr>
          <w:rFonts w:ascii="Arial" w:hAnsi="Arial" w:cs="Arial"/>
        </w:rPr>
      </w:pPr>
      <w:r w:rsidRPr="00200D64">
        <w:rPr>
          <w:rFonts w:ascii="Arial" w:hAnsi="Arial" w:cs="Arial"/>
        </w:rPr>
        <w:t>The review aimed to identify systems-based learning by a variety of methods to assess service design and commissioning, and how agencies:</w:t>
      </w:r>
    </w:p>
    <w:p w14:paraId="4320F156"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Engaged with the individual</w:t>
      </w:r>
    </w:p>
    <w:p w14:paraId="61D7406A"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Understood the individual’s life experiences</w:t>
      </w:r>
    </w:p>
    <w:p w14:paraId="19CF09FD"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Assessed risk</w:t>
      </w:r>
    </w:p>
    <w:p w14:paraId="36BEDC78"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Assessed Mental Health and Mental Capacity</w:t>
      </w:r>
    </w:p>
    <w:p w14:paraId="531CABDA"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Identified Care and Support Needs</w:t>
      </w:r>
    </w:p>
    <w:p w14:paraId="0DF9B63F"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Provided Safeguarding</w:t>
      </w:r>
    </w:p>
    <w:p w14:paraId="3FD13F84"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Managed transition (where appropriate)</w:t>
      </w:r>
    </w:p>
    <w:p w14:paraId="597E805F"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Identified circles of support within friends and family</w:t>
      </w:r>
    </w:p>
    <w:p w14:paraId="650F990C" w14:textId="77777777" w:rsidR="00200D64" w:rsidRPr="00C3211E" w:rsidRDefault="00200D64" w:rsidP="00196B6B">
      <w:pPr>
        <w:pStyle w:val="ListParagraph"/>
        <w:numPr>
          <w:ilvl w:val="0"/>
          <w:numId w:val="9"/>
        </w:numPr>
        <w:rPr>
          <w:rFonts w:ascii="Arial" w:hAnsi="Arial" w:cs="Arial"/>
        </w:rPr>
      </w:pPr>
      <w:r w:rsidRPr="00C3211E">
        <w:rPr>
          <w:rFonts w:ascii="Arial" w:hAnsi="Arial" w:cs="Arial"/>
        </w:rPr>
        <w:t>Used temporary accommodation and how suitable this accommodation was.</w:t>
      </w:r>
    </w:p>
    <w:p w14:paraId="226F47B7" w14:textId="77777777" w:rsidR="002559C9" w:rsidRDefault="002559C9" w:rsidP="00B92DBB">
      <w:pPr>
        <w:rPr>
          <w:rFonts w:ascii="Arial" w:hAnsi="Arial" w:cs="Arial"/>
          <w:b/>
          <w:bCs/>
        </w:rPr>
      </w:pPr>
    </w:p>
    <w:bookmarkEnd w:id="4"/>
    <w:bookmarkEnd w:id="5"/>
    <w:p w14:paraId="221EEF9B" w14:textId="77777777" w:rsidR="008E3722" w:rsidRPr="002559C9" w:rsidRDefault="006652FD" w:rsidP="002559C9">
      <w:pPr>
        <w:numPr>
          <w:ilvl w:val="0"/>
          <w:numId w:val="3"/>
        </w:numPr>
        <w:ind w:left="567" w:hanging="567"/>
        <w:rPr>
          <w:rFonts w:ascii="Arial" w:hAnsi="Arial" w:cs="Arial"/>
          <w:b/>
          <w:bCs/>
        </w:rPr>
      </w:pPr>
      <w:r>
        <w:rPr>
          <w:rFonts w:ascii="Arial" w:hAnsi="Arial" w:cs="Arial"/>
          <w:b/>
          <w:bCs/>
        </w:rPr>
        <w:t>CONNECTIN</w:t>
      </w:r>
      <w:r w:rsidR="008D0E26">
        <w:rPr>
          <w:rFonts w:ascii="Arial" w:hAnsi="Arial" w:cs="Arial"/>
          <w:b/>
          <w:bCs/>
        </w:rPr>
        <w:t xml:space="preserve">G </w:t>
      </w:r>
      <w:r>
        <w:rPr>
          <w:rFonts w:ascii="Arial" w:hAnsi="Arial" w:cs="Arial"/>
          <w:b/>
          <w:bCs/>
        </w:rPr>
        <w:t>THEMES</w:t>
      </w:r>
    </w:p>
    <w:p w14:paraId="17DAC2A9" w14:textId="77777777" w:rsidR="00211C6F" w:rsidRPr="00211C6F" w:rsidRDefault="00211C6F" w:rsidP="00211C6F">
      <w:pPr>
        <w:rPr>
          <w:rFonts w:ascii="Arial" w:hAnsi="Arial" w:cs="Arial"/>
        </w:rPr>
      </w:pPr>
    </w:p>
    <w:p w14:paraId="3E6A8D75" w14:textId="77777777" w:rsidR="00987CE3" w:rsidRPr="002559C9" w:rsidRDefault="00006924" w:rsidP="002559C9">
      <w:pPr>
        <w:pStyle w:val="ListParagraph"/>
        <w:numPr>
          <w:ilvl w:val="1"/>
          <w:numId w:val="3"/>
        </w:numPr>
        <w:ind w:left="567" w:hanging="567"/>
        <w:rPr>
          <w:rFonts w:ascii="Arial" w:hAnsi="Arial" w:cs="Arial"/>
        </w:rPr>
      </w:pPr>
      <w:r>
        <w:rPr>
          <w:rFonts w:ascii="Arial" w:hAnsi="Arial" w:cs="Arial"/>
        </w:rPr>
        <w:t xml:space="preserve">Mr </w:t>
      </w:r>
      <w:r w:rsidR="000D3F7D">
        <w:rPr>
          <w:rFonts w:ascii="Arial" w:hAnsi="Arial" w:cs="Arial"/>
        </w:rPr>
        <w:t>G</w:t>
      </w:r>
      <w:r w:rsidR="00077D59">
        <w:rPr>
          <w:rFonts w:ascii="Arial" w:hAnsi="Arial" w:cs="Arial"/>
        </w:rPr>
        <w:t xml:space="preserve">, </w:t>
      </w:r>
      <w:r>
        <w:rPr>
          <w:rFonts w:ascii="Arial" w:hAnsi="Arial" w:cs="Arial"/>
        </w:rPr>
        <w:t xml:space="preserve">Mr </w:t>
      </w:r>
      <w:r w:rsidR="000D3F7D">
        <w:rPr>
          <w:rFonts w:ascii="Arial" w:hAnsi="Arial" w:cs="Arial"/>
        </w:rPr>
        <w:t>H</w:t>
      </w:r>
      <w:r w:rsidR="00077D59">
        <w:rPr>
          <w:rFonts w:ascii="Arial" w:hAnsi="Arial" w:cs="Arial"/>
        </w:rPr>
        <w:t xml:space="preserve">, </w:t>
      </w:r>
      <w:r>
        <w:rPr>
          <w:rFonts w:ascii="Arial" w:hAnsi="Arial" w:cs="Arial"/>
        </w:rPr>
        <w:t xml:space="preserve">Mr </w:t>
      </w:r>
      <w:r w:rsidR="000D3F7D">
        <w:rPr>
          <w:rFonts w:ascii="Arial" w:hAnsi="Arial" w:cs="Arial"/>
        </w:rPr>
        <w:t>I</w:t>
      </w:r>
      <w:r>
        <w:rPr>
          <w:rFonts w:ascii="Arial" w:hAnsi="Arial" w:cs="Arial"/>
        </w:rPr>
        <w:t xml:space="preserve"> and </w:t>
      </w:r>
      <w:r w:rsidR="008D0E26">
        <w:rPr>
          <w:rFonts w:ascii="Arial" w:hAnsi="Arial" w:cs="Arial"/>
        </w:rPr>
        <w:t xml:space="preserve">Mr J </w:t>
      </w:r>
      <w:r w:rsidR="00A03419" w:rsidRPr="002559C9">
        <w:rPr>
          <w:rFonts w:ascii="Arial" w:hAnsi="Arial" w:cs="Arial"/>
        </w:rPr>
        <w:t xml:space="preserve">were in contact with </w:t>
      </w:r>
      <w:r w:rsidR="006652FD">
        <w:rPr>
          <w:rFonts w:ascii="Arial" w:hAnsi="Arial" w:cs="Arial"/>
        </w:rPr>
        <w:t xml:space="preserve">various </w:t>
      </w:r>
      <w:r w:rsidR="00A03419" w:rsidRPr="002559C9">
        <w:rPr>
          <w:rFonts w:ascii="Arial" w:hAnsi="Arial" w:cs="Arial"/>
        </w:rPr>
        <w:t xml:space="preserve">services. </w:t>
      </w:r>
      <w:r w:rsidR="00664CEA" w:rsidRPr="002559C9">
        <w:rPr>
          <w:rFonts w:ascii="Arial" w:hAnsi="Arial" w:cs="Arial"/>
        </w:rPr>
        <w:t>Throughout this report acronyms are sometimes used, the most prominent of these being:</w:t>
      </w:r>
    </w:p>
    <w:p w14:paraId="18C1A6F6" w14:textId="77777777" w:rsidR="00987CE3" w:rsidRPr="00941B5F" w:rsidRDefault="00987CE3" w:rsidP="00987CE3">
      <w:pPr>
        <w:pStyle w:val="ListParagraph"/>
        <w:rPr>
          <w:rFonts w:ascii="Arial" w:hAnsi="Arial" w:cs="Arial"/>
        </w:rPr>
      </w:pPr>
    </w:p>
    <w:p w14:paraId="582EDC98" w14:textId="77777777" w:rsidR="00987CE3" w:rsidRPr="00941B5F" w:rsidRDefault="00077D59" w:rsidP="002559C9">
      <w:pPr>
        <w:numPr>
          <w:ilvl w:val="1"/>
          <w:numId w:val="3"/>
        </w:numPr>
        <w:ind w:left="567" w:hanging="541"/>
        <w:rPr>
          <w:rFonts w:ascii="Arial" w:hAnsi="Arial" w:cs="Arial"/>
        </w:rPr>
      </w:pPr>
      <w:r>
        <w:rPr>
          <w:rFonts w:ascii="Arial" w:hAnsi="Arial" w:cs="Arial"/>
        </w:rPr>
        <w:t>PCC – Portsmouth City Council</w:t>
      </w:r>
    </w:p>
    <w:p w14:paraId="18D19A06" w14:textId="77777777" w:rsidR="00987CE3" w:rsidRPr="00664CEA" w:rsidRDefault="00987CE3" w:rsidP="00664CEA">
      <w:pPr>
        <w:rPr>
          <w:rFonts w:ascii="Arial" w:hAnsi="Arial" w:cs="Arial"/>
        </w:rPr>
      </w:pPr>
    </w:p>
    <w:p w14:paraId="3C0E93C0" w14:textId="77777777" w:rsidR="00987CE3" w:rsidRPr="00941B5F" w:rsidRDefault="00077D59" w:rsidP="002559C9">
      <w:pPr>
        <w:numPr>
          <w:ilvl w:val="1"/>
          <w:numId w:val="3"/>
        </w:numPr>
        <w:ind w:left="567" w:hanging="541"/>
        <w:rPr>
          <w:rFonts w:ascii="Arial" w:hAnsi="Arial" w:cs="Arial"/>
        </w:rPr>
      </w:pPr>
      <w:r>
        <w:rPr>
          <w:rFonts w:ascii="Arial" w:hAnsi="Arial" w:cs="Arial"/>
        </w:rPr>
        <w:t>HNAS – Housing Needs, Advice and Support (PCC)</w:t>
      </w:r>
    </w:p>
    <w:p w14:paraId="1646EFBD" w14:textId="77777777" w:rsidR="00987CE3" w:rsidRPr="00664CEA" w:rsidRDefault="00987CE3" w:rsidP="00664CEA">
      <w:pPr>
        <w:rPr>
          <w:rFonts w:ascii="Arial" w:hAnsi="Arial" w:cs="Arial"/>
        </w:rPr>
      </w:pPr>
    </w:p>
    <w:p w14:paraId="3A67E7F9" w14:textId="77777777" w:rsidR="00987CE3" w:rsidRPr="00941B5F" w:rsidRDefault="00077D59" w:rsidP="002559C9">
      <w:pPr>
        <w:numPr>
          <w:ilvl w:val="1"/>
          <w:numId w:val="3"/>
        </w:numPr>
        <w:ind w:left="567" w:hanging="541"/>
        <w:rPr>
          <w:rFonts w:ascii="Arial" w:hAnsi="Arial" w:cs="Arial"/>
        </w:rPr>
      </w:pPr>
      <w:r>
        <w:rPr>
          <w:rFonts w:ascii="Arial" w:hAnsi="Arial" w:cs="Arial"/>
        </w:rPr>
        <w:t>S</w:t>
      </w:r>
      <w:r w:rsidR="00E816DC">
        <w:rPr>
          <w:rFonts w:ascii="Arial" w:hAnsi="Arial" w:cs="Arial"/>
        </w:rPr>
        <w:t>S</w:t>
      </w:r>
      <w:r w:rsidR="008D0E26">
        <w:rPr>
          <w:rFonts w:ascii="Arial" w:hAnsi="Arial" w:cs="Arial"/>
        </w:rPr>
        <w:t xml:space="preserve">J </w:t>
      </w:r>
      <w:r w:rsidR="00252974">
        <w:rPr>
          <w:rFonts w:ascii="Arial" w:hAnsi="Arial" w:cs="Arial"/>
        </w:rPr>
        <w:t>–</w:t>
      </w:r>
      <w:r>
        <w:rPr>
          <w:rFonts w:ascii="Arial" w:hAnsi="Arial" w:cs="Arial"/>
        </w:rPr>
        <w:t xml:space="preserve"> </w:t>
      </w:r>
      <w:r w:rsidR="00252974">
        <w:rPr>
          <w:rFonts w:ascii="Arial" w:hAnsi="Arial" w:cs="Arial"/>
        </w:rPr>
        <w:t>Society of St. James</w:t>
      </w:r>
    </w:p>
    <w:p w14:paraId="3F3B0BC8" w14:textId="77777777" w:rsidR="00987CE3" w:rsidRPr="00664CEA" w:rsidRDefault="00987CE3" w:rsidP="00664CEA">
      <w:pPr>
        <w:rPr>
          <w:rFonts w:ascii="Arial" w:hAnsi="Arial" w:cs="Arial"/>
        </w:rPr>
      </w:pPr>
    </w:p>
    <w:p w14:paraId="573FC6B4" w14:textId="77777777" w:rsidR="00987CE3" w:rsidRDefault="007C7CA2" w:rsidP="006652FD">
      <w:pPr>
        <w:numPr>
          <w:ilvl w:val="1"/>
          <w:numId w:val="3"/>
        </w:numPr>
        <w:ind w:left="567" w:hanging="541"/>
        <w:rPr>
          <w:rFonts w:ascii="Arial" w:hAnsi="Arial" w:cs="Arial"/>
        </w:rPr>
      </w:pPr>
      <w:r>
        <w:rPr>
          <w:rFonts w:ascii="Arial" w:hAnsi="Arial" w:cs="Arial"/>
        </w:rPr>
        <w:t>QAH</w:t>
      </w:r>
      <w:r w:rsidR="008D0E26">
        <w:rPr>
          <w:rFonts w:ascii="Arial" w:hAnsi="Arial" w:cs="Arial"/>
        </w:rPr>
        <w:t xml:space="preserve"> </w:t>
      </w:r>
      <w:r w:rsidR="00786FAD">
        <w:rPr>
          <w:rFonts w:ascii="Arial" w:hAnsi="Arial" w:cs="Arial"/>
        </w:rPr>
        <w:t>– Queen Alexandra Hospital</w:t>
      </w:r>
    </w:p>
    <w:p w14:paraId="44B6D96E" w14:textId="77777777" w:rsidR="0035424A" w:rsidRDefault="0035424A" w:rsidP="00B84A1F">
      <w:pPr>
        <w:rPr>
          <w:rFonts w:ascii="Arial" w:hAnsi="Arial" w:cs="Arial"/>
          <w:b/>
          <w:bCs/>
        </w:rPr>
      </w:pPr>
    </w:p>
    <w:p w14:paraId="35C03C56" w14:textId="77777777" w:rsidR="0035424A" w:rsidRDefault="0035424A" w:rsidP="00B84A1F">
      <w:pPr>
        <w:rPr>
          <w:rFonts w:ascii="Arial" w:hAnsi="Arial" w:cs="Arial"/>
          <w:b/>
          <w:bCs/>
        </w:rPr>
      </w:pPr>
    </w:p>
    <w:p w14:paraId="2AD76DE2" w14:textId="77777777" w:rsidR="0035424A" w:rsidRPr="00835B29" w:rsidRDefault="0035424A" w:rsidP="00B84A1F">
      <w:pPr>
        <w:rPr>
          <w:rFonts w:ascii="Arial" w:hAnsi="Arial" w:cs="Arial"/>
          <w:b/>
          <w:bCs/>
        </w:rPr>
      </w:pPr>
    </w:p>
    <w:p w14:paraId="259F4B3F" w14:textId="77777777" w:rsidR="00614483" w:rsidRDefault="00987CE3" w:rsidP="002559C9">
      <w:pPr>
        <w:numPr>
          <w:ilvl w:val="1"/>
          <w:numId w:val="3"/>
        </w:numPr>
        <w:ind w:left="567" w:hanging="541"/>
        <w:rPr>
          <w:rFonts w:ascii="Arial" w:hAnsi="Arial" w:cs="Arial"/>
          <w:b/>
          <w:bCs/>
        </w:rPr>
      </w:pPr>
      <w:r>
        <w:rPr>
          <w:rFonts w:ascii="Arial" w:hAnsi="Arial" w:cs="Arial"/>
          <w:b/>
          <w:bCs/>
        </w:rPr>
        <w:lastRenderedPageBreak/>
        <w:t>Connecting themes present in c</w:t>
      </w:r>
      <w:r w:rsidR="0074696E" w:rsidRPr="0074696E">
        <w:rPr>
          <w:rFonts w:ascii="Arial" w:hAnsi="Arial" w:cs="Arial"/>
          <w:b/>
          <w:bCs/>
        </w:rPr>
        <w:t>hildhood</w:t>
      </w:r>
    </w:p>
    <w:p w14:paraId="6B16890D" w14:textId="77777777" w:rsidR="00EA3F09" w:rsidRPr="006C2C40" w:rsidRDefault="00EA3F09" w:rsidP="006C2C40">
      <w:pPr>
        <w:rPr>
          <w:rFonts w:ascii="Arial" w:hAnsi="Arial" w:cs="Arial"/>
        </w:rPr>
      </w:pPr>
    </w:p>
    <w:p w14:paraId="5A949768" w14:textId="77777777" w:rsidR="000D6403" w:rsidRDefault="00B9462E" w:rsidP="00B02739">
      <w:pPr>
        <w:numPr>
          <w:ilvl w:val="1"/>
          <w:numId w:val="3"/>
        </w:numPr>
        <w:ind w:left="567" w:hanging="541"/>
        <w:rPr>
          <w:rFonts w:ascii="Arial" w:hAnsi="Arial" w:cs="Arial"/>
        </w:rPr>
      </w:pPr>
      <w:r w:rsidRPr="0093767C">
        <w:rPr>
          <w:rFonts w:ascii="Arial" w:hAnsi="Arial" w:cs="Arial"/>
        </w:rPr>
        <w:t>Two of the four men reported they had been the victims of traumatic childhood experiences.</w:t>
      </w:r>
      <w:r w:rsidR="000D6403" w:rsidRPr="0093767C">
        <w:rPr>
          <w:rFonts w:ascii="Arial" w:hAnsi="Arial" w:cs="Arial"/>
        </w:rPr>
        <w:t xml:space="preserve"> </w:t>
      </w:r>
      <w:r w:rsidR="006C2C40" w:rsidRPr="0093767C">
        <w:rPr>
          <w:rFonts w:ascii="Arial" w:hAnsi="Arial" w:cs="Arial"/>
        </w:rPr>
        <w:t xml:space="preserve"> </w:t>
      </w:r>
    </w:p>
    <w:p w14:paraId="118148FA" w14:textId="77777777" w:rsidR="0093767C" w:rsidRPr="0093767C" w:rsidRDefault="0093767C" w:rsidP="0093767C">
      <w:pPr>
        <w:rPr>
          <w:rFonts w:ascii="Arial" w:hAnsi="Arial" w:cs="Arial"/>
        </w:rPr>
      </w:pPr>
    </w:p>
    <w:p w14:paraId="27D94A48" w14:textId="77777777" w:rsidR="0093767C" w:rsidRDefault="008D0E26" w:rsidP="0093767C">
      <w:pPr>
        <w:numPr>
          <w:ilvl w:val="1"/>
          <w:numId w:val="3"/>
        </w:numPr>
        <w:ind w:left="567" w:hanging="541"/>
        <w:rPr>
          <w:rFonts w:ascii="Arial" w:hAnsi="Arial" w:cs="Arial"/>
        </w:rPr>
      </w:pPr>
      <w:r>
        <w:rPr>
          <w:rFonts w:ascii="Arial" w:hAnsi="Arial" w:cs="Arial"/>
        </w:rPr>
        <w:t xml:space="preserve">Mr G </w:t>
      </w:r>
      <w:r w:rsidR="0093767C">
        <w:rPr>
          <w:rFonts w:ascii="Arial" w:hAnsi="Arial" w:cs="Arial"/>
        </w:rPr>
        <w:t>disclosed to Solent Mental Health services on 5</w:t>
      </w:r>
      <w:r w:rsidR="0093767C" w:rsidRPr="00B9462E">
        <w:rPr>
          <w:rFonts w:ascii="Arial" w:hAnsi="Arial" w:cs="Arial"/>
          <w:vertAlign w:val="superscript"/>
        </w:rPr>
        <w:t>th</w:t>
      </w:r>
      <w:r w:rsidR="0093767C">
        <w:rPr>
          <w:rFonts w:ascii="Arial" w:hAnsi="Arial" w:cs="Arial"/>
        </w:rPr>
        <w:t xml:space="preserve"> April 2020 that he had a history of childhood sexual abuse. </w:t>
      </w:r>
      <w:r>
        <w:rPr>
          <w:rFonts w:ascii="Arial" w:hAnsi="Arial" w:cs="Arial"/>
        </w:rPr>
        <w:t xml:space="preserve">Mr G </w:t>
      </w:r>
      <w:r w:rsidR="0093767C">
        <w:rPr>
          <w:rFonts w:ascii="Arial" w:hAnsi="Arial" w:cs="Arial"/>
        </w:rPr>
        <w:t>also disclosed being the victim of sexual abuse to Two Saints (nigh</w:t>
      </w:r>
      <w:r w:rsidR="006652FD">
        <w:rPr>
          <w:rFonts w:ascii="Arial" w:hAnsi="Arial" w:cs="Arial"/>
        </w:rPr>
        <w:t>t</w:t>
      </w:r>
      <w:r w:rsidR="0093767C">
        <w:rPr>
          <w:rFonts w:ascii="Arial" w:hAnsi="Arial" w:cs="Arial"/>
        </w:rPr>
        <w:t xml:space="preserve"> shelter) saying he was aged nine at the time.</w:t>
      </w:r>
    </w:p>
    <w:p w14:paraId="56036D1E" w14:textId="77777777" w:rsidR="0093767C" w:rsidRDefault="0093767C" w:rsidP="0093767C">
      <w:pPr>
        <w:rPr>
          <w:rFonts w:ascii="Arial" w:hAnsi="Arial" w:cs="Arial"/>
        </w:rPr>
      </w:pPr>
    </w:p>
    <w:p w14:paraId="5C7E043E" w14:textId="77777777" w:rsidR="00DB6916" w:rsidRDefault="000D6403" w:rsidP="0066541C">
      <w:pPr>
        <w:numPr>
          <w:ilvl w:val="1"/>
          <w:numId w:val="3"/>
        </w:numPr>
        <w:ind w:left="567" w:hanging="541"/>
        <w:rPr>
          <w:rFonts w:ascii="Arial" w:hAnsi="Arial" w:cs="Arial"/>
        </w:rPr>
      </w:pPr>
      <w:r>
        <w:rPr>
          <w:rFonts w:ascii="Arial" w:hAnsi="Arial" w:cs="Arial"/>
        </w:rPr>
        <w:t xml:space="preserve">The Solent Mental Health Services’ assessment of </w:t>
      </w:r>
      <w:r w:rsidR="008D0E26">
        <w:rPr>
          <w:rFonts w:ascii="Arial" w:hAnsi="Arial" w:cs="Arial"/>
        </w:rPr>
        <w:t xml:space="preserve">Mr G </w:t>
      </w:r>
      <w:r w:rsidR="00DB6916">
        <w:rPr>
          <w:rFonts w:ascii="Arial" w:hAnsi="Arial" w:cs="Arial"/>
        </w:rPr>
        <w:t>on 5</w:t>
      </w:r>
      <w:r w:rsidR="00DB6916" w:rsidRPr="00DB6916">
        <w:rPr>
          <w:rFonts w:ascii="Arial" w:hAnsi="Arial" w:cs="Arial"/>
          <w:vertAlign w:val="superscript"/>
        </w:rPr>
        <w:t>th</w:t>
      </w:r>
      <w:r w:rsidR="00DB6916">
        <w:rPr>
          <w:rFonts w:ascii="Arial" w:hAnsi="Arial" w:cs="Arial"/>
        </w:rPr>
        <w:t xml:space="preserve"> April 2020 identified “dynamic risk factors including unresolved trauma following a history of childhood sexual abuse.” The assessment resulted in a plan </w:t>
      </w:r>
      <w:r w:rsidR="0018463D">
        <w:rPr>
          <w:rFonts w:ascii="Arial" w:hAnsi="Arial" w:cs="Arial"/>
        </w:rPr>
        <w:t xml:space="preserve">for </w:t>
      </w:r>
      <w:r w:rsidR="008D0E26">
        <w:rPr>
          <w:rFonts w:ascii="Arial" w:hAnsi="Arial" w:cs="Arial"/>
        </w:rPr>
        <w:t xml:space="preserve">Mr G </w:t>
      </w:r>
      <w:r w:rsidR="0018463D">
        <w:rPr>
          <w:rFonts w:ascii="Arial" w:hAnsi="Arial" w:cs="Arial"/>
        </w:rPr>
        <w:t>to</w:t>
      </w:r>
      <w:r w:rsidR="00DB6916">
        <w:rPr>
          <w:rFonts w:ascii="Arial" w:hAnsi="Arial" w:cs="Arial"/>
        </w:rPr>
        <w:t xml:space="preserve"> seek a “self-referral” to the </w:t>
      </w:r>
      <w:r w:rsidR="00E247F3">
        <w:rPr>
          <w:rFonts w:ascii="Arial" w:hAnsi="Arial" w:cs="Arial"/>
        </w:rPr>
        <w:t xml:space="preserve">Portsmouth Abuse and Rape Counselling Service (PARCS) for sexual abuse trauma </w:t>
      </w:r>
      <w:r w:rsidR="0018463D">
        <w:rPr>
          <w:rFonts w:ascii="Arial" w:hAnsi="Arial" w:cs="Arial"/>
        </w:rPr>
        <w:t xml:space="preserve">support </w:t>
      </w:r>
      <w:r w:rsidR="00E247F3">
        <w:rPr>
          <w:rFonts w:ascii="Arial" w:hAnsi="Arial" w:cs="Arial"/>
        </w:rPr>
        <w:t xml:space="preserve">and for </w:t>
      </w:r>
      <w:r w:rsidR="008D0E26">
        <w:rPr>
          <w:rFonts w:ascii="Arial" w:hAnsi="Arial" w:cs="Arial"/>
        </w:rPr>
        <w:t xml:space="preserve">Mr G </w:t>
      </w:r>
      <w:r w:rsidR="00E247F3">
        <w:rPr>
          <w:rFonts w:ascii="Arial" w:hAnsi="Arial" w:cs="Arial"/>
        </w:rPr>
        <w:t>to engage with drug and alcohol services</w:t>
      </w:r>
      <w:r w:rsidR="0018463D">
        <w:rPr>
          <w:rFonts w:ascii="Arial" w:hAnsi="Arial" w:cs="Arial"/>
        </w:rPr>
        <w:t xml:space="preserve">, </w:t>
      </w:r>
      <w:r w:rsidR="00DB6916" w:rsidRPr="00DB6916">
        <w:rPr>
          <w:rFonts w:ascii="Arial" w:hAnsi="Arial" w:cs="Arial"/>
        </w:rPr>
        <w:t xml:space="preserve">to continue with prescribed medication and to contact the Samaritans and or SHOUT (a free, confidential 24/7 text support service) if </w:t>
      </w:r>
      <w:r w:rsidR="00D26D23">
        <w:rPr>
          <w:rFonts w:ascii="Arial" w:hAnsi="Arial" w:cs="Arial"/>
        </w:rPr>
        <w:t xml:space="preserve">and </w:t>
      </w:r>
      <w:r w:rsidR="00DB6916" w:rsidRPr="00DB6916">
        <w:rPr>
          <w:rFonts w:ascii="Arial" w:hAnsi="Arial" w:cs="Arial"/>
        </w:rPr>
        <w:t xml:space="preserve">when necessary. It was explicitly noted that </w:t>
      </w:r>
      <w:r w:rsidR="002A0802">
        <w:rPr>
          <w:rFonts w:ascii="Arial" w:hAnsi="Arial" w:cs="Arial"/>
        </w:rPr>
        <w:t xml:space="preserve">Mr </w:t>
      </w:r>
      <w:r w:rsidR="000D3F7D">
        <w:rPr>
          <w:rFonts w:ascii="Arial" w:hAnsi="Arial" w:cs="Arial"/>
        </w:rPr>
        <w:t>G</w:t>
      </w:r>
      <w:r w:rsidR="00DB6916" w:rsidRPr="00DB6916">
        <w:rPr>
          <w:rFonts w:ascii="Arial" w:hAnsi="Arial" w:cs="Arial"/>
        </w:rPr>
        <w:t xml:space="preserve">’s willingness to engage with substance and alcohol misuse services was poor. Although </w:t>
      </w:r>
      <w:r w:rsidR="00D26D23">
        <w:rPr>
          <w:rFonts w:ascii="Arial" w:hAnsi="Arial" w:cs="Arial"/>
        </w:rPr>
        <w:t xml:space="preserve">this was </w:t>
      </w:r>
      <w:r w:rsidR="00DB6916" w:rsidRPr="00DB6916">
        <w:rPr>
          <w:rFonts w:ascii="Arial" w:hAnsi="Arial" w:cs="Arial"/>
        </w:rPr>
        <w:t xml:space="preserve">identified as a </w:t>
      </w:r>
      <w:r w:rsidR="00D26D23">
        <w:rPr>
          <w:rFonts w:ascii="Arial" w:hAnsi="Arial" w:cs="Arial"/>
        </w:rPr>
        <w:t>“</w:t>
      </w:r>
      <w:r w:rsidR="00DB6916" w:rsidRPr="00DB6916">
        <w:rPr>
          <w:rFonts w:ascii="Arial" w:hAnsi="Arial" w:cs="Arial"/>
        </w:rPr>
        <w:t>dynamic</w:t>
      </w:r>
      <w:r w:rsidR="00D26D23">
        <w:rPr>
          <w:rFonts w:ascii="Arial" w:hAnsi="Arial" w:cs="Arial"/>
        </w:rPr>
        <w:t xml:space="preserve">” </w:t>
      </w:r>
      <w:r w:rsidR="00DB6916" w:rsidRPr="00DB6916">
        <w:rPr>
          <w:rFonts w:ascii="Arial" w:hAnsi="Arial" w:cs="Arial"/>
        </w:rPr>
        <w:t xml:space="preserve">risk factor, it is not clear if it was therefore entirely </w:t>
      </w:r>
      <w:r w:rsidR="00D26D23">
        <w:rPr>
          <w:rFonts w:ascii="Arial" w:hAnsi="Arial" w:cs="Arial"/>
        </w:rPr>
        <w:t xml:space="preserve">realistic and </w:t>
      </w:r>
      <w:r w:rsidR="00DB6916" w:rsidRPr="00DB6916">
        <w:rPr>
          <w:rFonts w:ascii="Arial" w:hAnsi="Arial" w:cs="Arial"/>
        </w:rPr>
        <w:t xml:space="preserve">appropriate to expect </w:t>
      </w:r>
      <w:r w:rsidR="008D0E26">
        <w:rPr>
          <w:rFonts w:ascii="Arial" w:hAnsi="Arial" w:cs="Arial"/>
        </w:rPr>
        <w:t xml:space="preserve">Mr G </w:t>
      </w:r>
      <w:r w:rsidR="00DB6916" w:rsidRPr="00DB6916">
        <w:rPr>
          <w:rFonts w:ascii="Arial" w:hAnsi="Arial" w:cs="Arial"/>
        </w:rPr>
        <w:t xml:space="preserve">to then begin engaging </w:t>
      </w:r>
      <w:r w:rsidR="00FA2F11">
        <w:rPr>
          <w:rFonts w:ascii="Arial" w:hAnsi="Arial" w:cs="Arial"/>
        </w:rPr>
        <w:t xml:space="preserve">with services on his own volition, </w:t>
      </w:r>
      <w:r w:rsidR="00DB6916" w:rsidRPr="00DB6916">
        <w:rPr>
          <w:rFonts w:ascii="Arial" w:hAnsi="Arial" w:cs="Arial"/>
        </w:rPr>
        <w:t>as part of his post-discharge plan.</w:t>
      </w:r>
    </w:p>
    <w:p w14:paraId="6975B163" w14:textId="77777777" w:rsidR="0093767C" w:rsidRDefault="0093767C" w:rsidP="0093767C">
      <w:pPr>
        <w:pStyle w:val="ListParagraph"/>
        <w:rPr>
          <w:rFonts w:ascii="Arial" w:hAnsi="Arial" w:cs="Arial"/>
        </w:rPr>
      </w:pPr>
    </w:p>
    <w:p w14:paraId="63230E43" w14:textId="77777777" w:rsidR="00DB6916" w:rsidRPr="008954B8" w:rsidRDefault="0093767C" w:rsidP="008954B8">
      <w:pPr>
        <w:numPr>
          <w:ilvl w:val="1"/>
          <w:numId w:val="3"/>
        </w:numPr>
        <w:ind w:left="567" w:hanging="541"/>
        <w:rPr>
          <w:rFonts w:ascii="Arial" w:hAnsi="Arial" w:cs="Arial"/>
        </w:rPr>
      </w:pPr>
      <w:r w:rsidRPr="006C2C40">
        <w:rPr>
          <w:rFonts w:ascii="Arial" w:hAnsi="Arial" w:cs="Arial"/>
        </w:rPr>
        <w:t>At an Access to Intervention Team (Solent NHS Mental Health Services) assessment appointment on 1</w:t>
      </w:r>
      <w:r>
        <w:rPr>
          <w:rFonts w:ascii="Arial" w:hAnsi="Arial" w:cs="Arial"/>
        </w:rPr>
        <w:t>0</w:t>
      </w:r>
      <w:r w:rsidRPr="006C2C40">
        <w:rPr>
          <w:rFonts w:ascii="Arial" w:hAnsi="Arial" w:cs="Arial"/>
          <w:vertAlign w:val="superscript"/>
        </w:rPr>
        <w:t>th</w:t>
      </w:r>
      <w:r>
        <w:rPr>
          <w:rFonts w:ascii="Arial" w:hAnsi="Arial" w:cs="Arial"/>
        </w:rPr>
        <w:t xml:space="preserve"> January 2020</w:t>
      </w:r>
      <w:r w:rsidRPr="006C2C40">
        <w:rPr>
          <w:rFonts w:ascii="Arial" w:hAnsi="Arial" w:cs="Arial"/>
        </w:rPr>
        <w:t xml:space="preserve">, </w:t>
      </w:r>
      <w:r w:rsidR="008D0E26">
        <w:rPr>
          <w:rFonts w:ascii="Arial" w:hAnsi="Arial" w:cs="Arial"/>
        </w:rPr>
        <w:t xml:space="preserve">Mr J </w:t>
      </w:r>
      <w:r w:rsidRPr="006C2C40">
        <w:rPr>
          <w:rFonts w:ascii="Arial" w:hAnsi="Arial" w:cs="Arial"/>
        </w:rPr>
        <w:t>disclosed that he was affected by anxiety, low mood and traumatic childhood</w:t>
      </w:r>
      <w:r>
        <w:rPr>
          <w:rFonts w:ascii="Arial" w:hAnsi="Arial" w:cs="Arial"/>
        </w:rPr>
        <w:t xml:space="preserve"> experiences. The details of the childhood trauma have not been made available to the </w:t>
      </w:r>
      <w:r w:rsidR="008954B8">
        <w:rPr>
          <w:rFonts w:ascii="Arial" w:hAnsi="Arial" w:cs="Arial"/>
        </w:rPr>
        <w:t>Review</w:t>
      </w:r>
      <w:r>
        <w:rPr>
          <w:rFonts w:ascii="Arial" w:hAnsi="Arial" w:cs="Arial"/>
        </w:rPr>
        <w:t xml:space="preserve"> author.</w:t>
      </w:r>
    </w:p>
    <w:p w14:paraId="52E6FE60" w14:textId="77777777" w:rsidR="0074696E" w:rsidRPr="0016349E" w:rsidRDefault="0074696E" w:rsidP="0016349E">
      <w:pPr>
        <w:rPr>
          <w:rFonts w:ascii="Arial" w:hAnsi="Arial" w:cs="Arial"/>
          <w:b/>
          <w:bCs/>
        </w:rPr>
      </w:pPr>
    </w:p>
    <w:p w14:paraId="02B98125" w14:textId="77777777" w:rsidR="0016349E" w:rsidRDefault="00987CE3" w:rsidP="002559C9">
      <w:pPr>
        <w:numPr>
          <w:ilvl w:val="1"/>
          <w:numId w:val="3"/>
        </w:numPr>
        <w:ind w:left="567" w:hanging="541"/>
        <w:rPr>
          <w:rFonts w:ascii="Arial" w:hAnsi="Arial" w:cs="Arial"/>
          <w:b/>
          <w:bCs/>
        </w:rPr>
      </w:pPr>
      <w:r>
        <w:rPr>
          <w:rFonts w:ascii="Arial" w:hAnsi="Arial" w:cs="Arial"/>
          <w:b/>
          <w:bCs/>
        </w:rPr>
        <w:t>Connecting themes present in a</w:t>
      </w:r>
      <w:r w:rsidR="0074696E" w:rsidRPr="0074696E">
        <w:rPr>
          <w:rFonts w:ascii="Arial" w:hAnsi="Arial" w:cs="Arial"/>
          <w:b/>
          <w:bCs/>
        </w:rPr>
        <w:t>dulthood</w:t>
      </w:r>
    </w:p>
    <w:p w14:paraId="219C1ADF" w14:textId="77777777" w:rsidR="0016349E" w:rsidRPr="0016349E" w:rsidRDefault="0016349E" w:rsidP="0016349E">
      <w:pPr>
        <w:rPr>
          <w:rFonts w:ascii="Arial" w:hAnsi="Arial" w:cs="Arial"/>
        </w:rPr>
      </w:pPr>
    </w:p>
    <w:p w14:paraId="7CBF99DA" w14:textId="77777777" w:rsidR="00491B2C" w:rsidRPr="00491B2C" w:rsidRDefault="00BA0C8E" w:rsidP="00491B2C">
      <w:pPr>
        <w:numPr>
          <w:ilvl w:val="1"/>
          <w:numId w:val="3"/>
        </w:numPr>
        <w:ind w:left="567" w:hanging="541"/>
        <w:rPr>
          <w:rFonts w:ascii="Arial" w:hAnsi="Arial" w:cs="Arial"/>
          <w:b/>
          <w:bCs/>
        </w:rPr>
      </w:pPr>
      <w:r>
        <w:rPr>
          <w:rFonts w:ascii="Arial" w:hAnsi="Arial" w:cs="Arial"/>
        </w:rPr>
        <w:t>All f</w:t>
      </w:r>
      <w:r w:rsidR="00491B2C">
        <w:rPr>
          <w:rFonts w:ascii="Arial" w:hAnsi="Arial" w:cs="Arial"/>
        </w:rPr>
        <w:t>our men</w:t>
      </w:r>
      <w:r>
        <w:rPr>
          <w:rFonts w:ascii="Arial" w:hAnsi="Arial" w:cs="Arial"/>
        </w:rPr>
        <w:t xml:space="preserve"> experienced </w:t>
      </w:r>
      <w:r w:rsidR="00491B2C" w:rsidRPr="00B92DBB">
        <w:rPr>
          <w:rFonts w:ascii="Arial" w:hAnsi="Arial" w:cs="Arial"/>
        </w:rPr>
        <w:t>homelessness</w:t>
      </w:r>
      <w:r w:rsidR="0030207D" w:rsidRPr="00B92DBB">
        <w:rPr>
          <w:rFonts w:ascii="Arial" w:hAnsi="Arial" w:cs="Arial"/>
        </w:rPr>
        <w:t xml:space="preserve"> and change(s)</w:t>
      </w:r>
      <w:r w:rsidR="0030207D">
        <w:rPr>
          <w:rFonts w:ascii="Arial" w:hAnsi="Arial" w:cs="Arial"/>
        </w:rPr>
        <w:t xml:space="preserve"> in accommodation in the last months of their lives. </w:t>
      </w:r>
    </w:p>
    <w:p w14:paraId="5D7E43EB" w14:textId="77777777" w:rsidR="00491B2C" w:rsidRDefault="00491B2C" w:rsidP="00491B2C">
      <w:pPr>
        <w:pStyle w:val="ListParagraph"/>
        <w:rPr>
          <w:rFonts w:ascii="Arial" w:hAnsi="Arial" w:cs="Arial"/>
        </w:rPr>
      </w:pPr>
    </w:p>
    <w:p w14:paraId="500074CC" w14:textId="77777777" w:rsidR="0030207D" w:rsidRPr="00B60E82" w:rsidRDefault="00491B2C" w:rsidP="00491B2C">
      <w:pPr>
        <w:numPr>
          <w:ilvl w:val="1"/>
          <w:numId w:val="3"/>
        </w:numPr>
        <w:ind w:left="567" w:hanging="541"/>
        <w:rPr>
          <w:rFonts w:ascii="Arial" w:hAnsi="Arial" w:cs="Arial"/>
          <w:b/>
          <w:bCs/>
        </w:rPr>
      </w:pPr>
      <w:r>
        <w:rPr>
          <w:rFonts w:ascii="Arial" w:hAnsi="Arial" w:cs="Arial"/>
        </w:rPr>
        <w:t xml:space="preserve">All four men were </w:t>
      </w:r>
      <w:r w:rsidRPr="00B92DBB">
        <w:rPr>
          <w:rFonts w:ascii="Arial" w:hAnsi="Arial" w:cs="Arial"/>
        </w:rPr>
        <w:t xml:space="preserve">drug and / or alcohol </w:t>
      </w:r>
      <w:r w:rsidR="0030207D" w:rsidRPr="00B92DBB">
        <w:rPr>
          <w:rFonts w:ascii="Arial" w:hAnsi="Arial" w:cs="Arial"/>
        </w:rPr>
        <w:t>depend</w:t>
      </w:r>
      <w:r w:rsidR="0030207D">
        <w:rPr>
          <w:rFonts w:ascii="Arial" w:hAnsi="Arial" w:cs="Arial"/>
        </w:rPr>
        <w:t>ent. Some had received</w:t>
      </w:r>
      <w:r w:rsidR="00D26D23">
        <w:rPr>
          <w:rFonts w:ascii="Arial" w:hAnsi="Arial" w:cs="Arial"/>
        </w:rPr>
        <w:t xml:space="preserve"> </w:t>
      </w:r>
      <w:r w:rsidR="0030207D">
        <w:rPr>
          <w:rFonts w:ascii="Arial" w:hAnsi="Arial" w:cs="Arial"/>
        </w:rPr>
        <w:t xml:space="preserve">treatments and interventions. </w:t>
      </w:r>
    </w:p>
    <w:p w14:paraId="3C8D9B90" w14:textId="77777777" w:rsidR="00B60E82" w:rsidRDefault="00B60E82" w:rsidP="00B60E82">
      <w:pPr>
        <w:pStyle w:val="ListParagraph"/>
        <w:rPr>
          <w:rFonts w:ascii="Arial" w:hAnsi="Arial" w:cs="Arial"/>
          <w:b/>
          <w:bCs/>
        </w:rPr>
      </w:pPr>
    </w:p>
    <w:p w14:paraId="1F95BAE8" w14:textId="77777777" w:rsidR="00B60E82" w:rsidRPr="0030207D" w:rsidRDefault="008D0E26" w:rsidP="00491B2C">
      <w:pPr>
        <w:numPr>
          <w:ilvl w:val="1"/>
          <w:numId w:val="3"/>
        </w:numPr>
        <w:ind w:left="567" w:hanging="541"/>
        <w:rPr>
          <w:rFonts w:ascii="Arial" w:hAnsi="Arial" w:cs="Arial"/>
          <w:b/>
          <w:bCs/>
        </w:rPr>
      </w:pPr>
      <w:r>
        <w:rPr>
          <w:rFonts w:ascii="Arial" w:hAnsi="Arial" w:cs="Arial"/>
        </w:rPr>
        <w:t xml:space="preserve">Mr G </w:t>
      </w:r>
      <w:r w:rsidR="00B60E82">
        <w:rPr>
          <w:rFonts w:ascii="Arial" w:hAnsi="Arial" w:cs="Arial"/>
        </w:rPr>
        <w:t>spent time in prison from 10th January to 19</w:t>
      </w:r>
      <w:r w:rsidR="00D26D23" w:rsidRPr="00D26D23">
        <w:rPr>
          <w:rFonts w:ascii="Arial" w:hAnsi="Arial" w:cs="Arial"/>
          <w:vertAlign w:val="superscript"/>
        </w:rPr>
        <w:t>th</w:t>
      </w:r>
      <w:r w:rsidR="00B60E82">
        <w:rPr>
          <w:rFonts w:ascii="Arial" w:hAnsi="Arial" w:cs="Arial"/>
        </w:rPr>
        <w:t xml:space="preserve"> March 2020. During that time</w:t>
      </w:r>
      <w:r w:rsidR="00D26D23">
        <w:rPr>
          <w:rFonts w:ascii="Arial" w:hAnsi="Arial" w:cs="Arial"/>
        </w:rPr>
        <w:t>,</w:t>
      </w:r>
      <w:r w:rsidR="00B60E82">
        <w:rPr>
          <w:rFonts w:ascii="Arial" w:hAnsi="Arial" w:cs="Arial"/>
        </w:rPr>
        <w:t xml:space="preserve"> he underwent alcohol detoxification. </w:t>
      </w:r>
      <w:r>
        <w:rPr>
          <w:rFonts w:ascii="Arial" w:hAnsi="Arial" w:cs="Arial"/>
        </w:rPr>
        <w:t xml:space="preserve">Mr G </w:t>
      </w:r>
      <w:r w:rsidR="00B60E82">
        <w:rPr>
          <w:rFonts w:ascii="Arial" w:hAnsi="Arial" w:cs="Arial"/>
        </w:rPr>
        <w:t>was advised about the dangers of mixing drugs and alcohol</w:t>
      </w:r>
      <w:r w:rsidR="00FB61E1">
        <w:rPr>
          <w:rFonts w:ascii="Arial" w:hAnsi="Arial" w:cs="Arial"/>
        </w:rPr>
        <w:t xml:space="preserve">, and that his tolerance would be </w:t>
      </w:r>
      <w:r w:rsidR="008F0896">
        <w:rPr>
          <w:rFonts w:ascii="Arial" w:hAnsi="Arial" w:cs="Arial"/>
        </w:rPr>
        <w:t>reduced</w:t>
      </w:r>
      <w:r w:rsidR="00D26D23">
        <w:rPr>
          <w:rFonts w:ascii="Arial" w:hAnsi="Arial" w:cs="Arial"/>
        </w:rPr>
        <w:t xml:space="preserve"> after detoxification</w:t>
      </w:r>
      <w:r w:rsidR="008F0896">
        <w:rPr>
          <w:rFonts w:ascii="Arial" w:hAnsi="Arial" w:cs="Arial"/>
        </w:rPr>
        <w:t>.</w:t>
      </w:r>
      <w:r w:rsidR="00FB61E1">
        <w:rPr>
          <w:rFonts w:ascii="Arial" w:hAnsi="Arial" w:cs="Arial"/>
        </w:rPr>
        <w:t xml:space="preserve"> However, on 23</w:t>
      </w:r>
      <w:r w:rsidR="00D26D23" w:rsidRPr="00D26D23">
        <w:rPr>
          <w:rFonts w:ascii="Arial" w:hAnsi="Arial" w:cs="Arial"/>
          <w:vertAlign w:val="superscript"/>
        </w:rPr>
        <w:t>rd</w:t>
      </w:r>
      <w:r w:rsidR="00FB61E1">
        <w:rPr>
          <w:rFonts w:ascii="Arial" w:hAnsi="Arial" w:cs="Arial"/>
        </w:rPr>
        <w:t xml:space="preserve"> March 2020</w:t>
      </w:r>
      <w:r w:rsidR="00D26D23">
        <w:rPr>
          <w:rFonts w:ascii="Arial" w:hAnsi="Arial" w:cs="Arial"/>
        </w:rPr>
        <w:t xml:space="preserve">, </w:t>
      </w:r>
      <w:r>
        <w:rPr>
          <w:rFonts w:ascii="Arial" w:hAnsi="Arial" w:cs="Arial"/>
        </w:rPr>
        <w:t xml:space="preserve">Mr G </w:t>
      </w:r>
      <w:r w:rsidR="008F0896">
        <w:rPr>
          <w:rFonts w:ascii="Arial" w:hAnsi="Arial" w:cs="Arial"/>
        </w:rPr>
        <w:t xml:space="preserve">was taken by ambulance to the </w:t>
      </w:r>
      <w:r w:rsidR="007C7CA2">
        <w:rPr>
          <w:rFonts w:ascii="Arial" w:hAnsi="Arial" w:cs="Arial"/>
        </w:rPr>
        <w:t>QAH</w:t>
      </w:r>
      <w:r>
        <w:rPr>
          <w:rFonts w:ascii="Arial" w:hAnsi="Arial" w:cs="Arial"/>
        </w:rPr>
        <w:t xml:space="preserve"> </w:t>
      </w:r>
      <w:r w:rsidR="008F0896">
        <w:rPr>
          <w:rFonts w:ascii="Arial" w:hAnsi="Arial" w:cs="Arial"/>
        </w:rPr>
        <w:t xml:space="preserve">with a suspected opioid overdose. </w:t>
      </w:r>
      <w:r>
        <w:rPr>
          <w:rFonts w:ascii="Arial" w:hAnsi="Arial" w:cs="Arial"/>
        </w:rPr>
        <w:t xml:space="preserve">Mr G </w:t>
      </w:r>
      <w:r w:rsidR="008F0896">
        <w:rPr>
          <w:rFonts w:ascii="Arial" w:hAnsi="Arial" w:cs="Arial"/>
        </w:rPr>
        <w:t>was referred to</w:t>
      </w:r>
      <w:r w:rsidR="008E50B0">
        <w:rPr>
          <w:rFonts w:ascii="Arial" w:hAnsi="Arial" w:cs="Arial"/>
        </w:rPr>
        <w:t xml:space="preserve"> the</w:t>
      </w:r>
      <w:r w:rsidR="008F0896">
        <w:rPr>
          <w:rFonts w:ascii="Arial" w:hAnsi="Arial" w:cs="Arial"/>
        </w:rPr>
        <w:t xml:space="preserve"> </w:t>
      </w:r>
      <w:r w:rsidR="0071746E" w:rsidRPr="00E77B3E">
        <w:rPr>
          <w:rFonts w:ascii="Arial" w:hAnsi="Arial" w:cs="Arial"/>
        </w:rPr>
        <w:t xml:space="preserve">Alcohol Specialist Nurse Service </w:t>
      </w:r>
      <w:r w:rsidR="0071746E" w:rsidRPr="00E77B3E">
        <w:rPr>
          <w:rFonts w:ascii="Arial" w:hAnsi="Arial" w:cs="Arial"/>
          <w:i/>
          <w:iCs/>
        </w:rPr>
        <w:t>(</w:t>
      </w:r>
      <w:r w:rsidR="0071746E" w:rsidRPr="001D212A">
        <w:rPr>
          <w:rFonts w:ascii="Arial" w:hAnsi="Arial" w:cs="Arial"/>
        </w:rPr>
        <w:t>ASNS</w:t>
      </w:r>
      <w:r w:rsidR="0071746E" w:rsidRPr="00E77B3E">
        <w:rPr>
          <w:rFonts w:ascii="Arial" w:hAnsi="Arial" w:cs="Arial"/>
          <w:i/>
          <w:iCs/>
        </w:rPr>
        <w:t>)</w:t>
      </w:r>
      <w:r w:rsidR="0071746E" w:rsidRPr="00E77B3E">
        <w:rPr>
          <w:rFonts w:ascii="Arial" w:hAnsi="Arial" w:cs="Arial"/>
        </w:rPr>
        <w:t xml:space="preserve"> (</w:t>
      </w:r>
      <w:r w:rsidR="008E50B0">
        <w:rPr>
          <w:rFonts w:ascii="Arial" w:hAnsi="Arial" w:cs="Arial"/>
        </w:rPr>
        <w:t xml:space="preserve">part of the </w:t>
      </w:r>
      <w:r w:rsidR="0071746E" w:rsidRPr="00E77B3E">
        <w:rPr>
          <w:rFonts w:ascii="Arial" w:hAnsi="Arial" w:cs="Arial"/>
        </w:rPr>
        <w:t>alcohol team at Queen Alexandra Hospital)</w:t>
      </w:r>
      <w:r w:rsidR="0071746E">
        <w:rPr>
          <w:rFonts w:ascii="Arial" w:hAnsi="Arial" w:cs="Arial"/>
        </w:rPr>
        <w:t xml:space="preserve"> </w:t>
      </w:r>
      <w:r w:rsidR="001A305B">
        <w:rPr>
          <w:rFonts w:ascii="Arial" w:hAnsi="Arial" w:cs="Arial"/>
        </w:rPr>
        <w:t>for assessment</w:t>
      </w:r>
      <w:r w:rsidR="008E50B0">
        <w:rPr>
          <w:rFonts w:ascii="Arial" w:hAnsi="Arial" w:cs="Arial"/>
        </w:rPr>
        <w:t>.</w:t>
      </w:r>
      <w:r w:rsidR="008F0896">
        <w:rPr>
          <w:rFonts w:ascii="Arial" w:hAnsi="Arial" w:cs="Arial"/>
        </w:rPr>
        <w:t xml:space="preserve"> </w:t>
      </w:r>
    </w:p>
    <w:p w14:paraId="4E3016B8" w14:textId="77777777" w:rsidR="0030207D" w:rsidRDefault="0030207D" w:rsidP="0030207D">
      <w:pPr>
        <w:pStyle w:val="ListParagraph"/>
        <w:rPr>
          <w:rFonts w:ascii="Arial" w:hAnsi="Arial" w:cs="Arial"/>
        </w:rPr>
      </w:pPr>
    </w:p>
    <w:p w14:paraId="25E472C7" w14:textId="77777777" w:rsidR="00884CE8" w:rsidRPr="0071746E" w:rsidRDefault="008D0E26" w:rsidP="00491B2C">
      <w:pPr>
        <w:numPr>
          <w:ilvl w:val="1"/>
          <w:numId w:val="3"/>
        </w:numPr>
        <w:ind w:left="567" w:hanging="541"/>
        <w:rPr>
          <w:rFonts w:ascii="Arial" w:hAnsi="Arial" w:cs="Arial"/>
          <w:b/>
          <w:bCs/>
        </w:rPr>
      </w:pPr>
      <w:r>
        <w:rPr>
          <w:rFonts w:ascii="Arial" w:hAnsi="Arial" w:cs="Arial"/>
        </w:rPr>
        <w:t xml:space="preserve">Mr H </w:t>
      </w:r>
      <w:r w:rsidR="0030207D">
        <w:rPr>
          <w:rFonts w:ascii="Arial" w:hAnsi="Arial" w:cs="Arial"/>
        </w:rPr>
        <w:t xml:space="preserve">had </w:t>
      </w:r>
      <w:r w:rsidR="008E50B0">
        <w:rPr>
          <w:rFonts w:ascii="Arial" w:hAnsi="Arial" w:cs="Arial"/>
        </w:rPr>
        <w:t>been addicted to heroin</w:t>
      </w:r>
      <w:r w:rsidR="0030207D">
        <w:rPr>
          <w:rFonts w:ascii="Arial" w:hAnsi="Arial" w:cs="Arial"/>
        </w:rPr>
        <w:t xml:space="preserve"> for 20 years</w:t>
      </w:r>
      <w:r w:rsidR="006D46C1">
        <w:rPr>
          <w:rFonts w:ascii="Arial" w:hAnsi="Arial" w:cs="Arial"/>
        </w:rPr>
        <w:t xml:space="preserve"> and</w:t>
      </w:r>
      <w:r w:rsidR="00E61FE6">
        <w:rPr>
          <w:rFonts w:ascii="Arial" w:hAnsi="Arial" w:cs="Arial"/>
        </w:rPr>
        <w:t xml:space="preserve"> had recently been through rehabilitation at the ANA Treatment Centre. On </w:t>
      </w:r>
      <w:r w:rsidR="00964DFE">
        <w:rPr>
          <w:rFonts w:ascii="Arial" w:hAnsi="Arial" w:cs="Arial"/>
        </w:rPr>
        <w:t xml:space="preserve">completion of the six-week programme </w:t>
      </w:r>
      <w:r>
        <w:rPr>
          <w:rFonts w:ascii="Arial" w:hAnsi="Arial" w:cs="Arial"/>
        </w:rPr>
        <w:t xml:space="preserve">Mr H </w:t>
      </w:r>
      <w:r w:rsidR="00964DFE">
        <w:rPr>
          <w:rFonts w:ascii="Arial" w:hAnsi="Arial" w:cs="Arial"/>
        </w:rPr>
        <w:t xml:space="preserve">tested negative for both drugs and alcohol. </w:t>
      </w:r>
      <w:r>
        <w:rPr>
          <w:rFonts w:ascii="Arial" w:hAnsi="Arial" w:cs="Arial"/>
        </w:rPr>
        <w:t xml:space="preserve">Mr H </w:t>
      </w:r>
      <w:r w:rsidR="00E51A2D">
        <w:rPr>
          <w:rFonts w:ascii="Arial" w:hAnsi="Arial" w:cs="Arial"/>
        </w:rPr>
        <w:t xml:space="preserve">was concerned about </w:t>
      </w:r>
      <w:r w:rsidR="001A305B">
        <w:rPr>
          <w:rFonts w:ascii="Arial" w:hAnsi="Arial" w:cs="Arial"/>
        </w:rPr>
        <w:t>moving</w:t>
      </w:r>
      <w:r w:rsidR="00E51A2D">
        <w:rPr>
          <w:rFonts w:ascii="Arial" w:hAnsi="Arial" w:cs="Arial"/>
        </w:rPr>
        <w:t xml:space="preserve"> to </w:t>
      </w:r>
      <w:r w:rsidR="008E50B0">
        <w:rPr>
          <w:rFonts w:ascii="Arial" w:hAnsi="Arial" w:cs="Arial"/>
        </w:rPr>
        <w:t>SS</w:t>
      </w:r>
      <w:r>
        <w:rPr>
          <w:rFonts w:ascii="Arial" w:hAnsi="Arial" w:cs="Arial"/>
        </w:rPr>
        <w:t xml:space="preserve">J </w:t>
      </w:r>
      <w:r w:rsidR="008E50B0">
        <w:rPr>
          <w:rFonts w:ascii="Arial" w:hAnsi="Arial" w:cs="Arial"/>
        </w:rPr>
        <w:t>(</w:t>
      </w:r>
      <w:r w:rsidR="00E51A2D">
        <w:rPr>
          <w:rFonts w:ascii="Arial" w:hAnsi="Arial" w:cs="Arial"/>
        </w:rPr>
        <w:t>S</w:t>
      </w:r>
      <w:r w:rsidR="008E50B0">
        <w:rPr>
          <w:rFonts w:ascii="Arial" w:hAnsi="Arial" w:cs="Arial"/>
        </w:rPr>
        <w:t xml:space="preserve">ociety of </w:t>
      </w:r>
      <w:r w:rsidR="00E51A2D">
        <w:rPr>
          <w:rFonts w:ascii="Arial" w:hAnsi="Arial" w:cs="Arial"/>
        </w:rPr>
        <w:t>S</w:t>
      </w:r>
      <w:r w:rsidR="008E50B0">
        <w:rPr>
          <w:rFonts w:ascii="Arial" w:hAnsi="Arial" w:cs="Arial"/>
        </w:rPr>
        <w:t xml:space="preserve">t </w:t>
      </w:r>
      <w:r w:rsidR="00E51A2D">
        <w:rPr>
          <w:rFonts w:ascii="Arial" w:hAnsi="Arial" w:cs="Arial"/>
        </w:rPr>
        <w:t>J</w:t>
      </w:r>
      <w:r w:rsidR="008E50B0">
        <w:rPr>
          <w:rFonts w:ascii="Arial" w:hAnsi="Arial" w:cs="Arial"/>
        </w:rPr>
        <w:t>ames)</w:t>
      </w:r>
      <w:r w:rsidR="00E51A2D">
        <w:rPr>
          <w:rFonts w:ascii="Arial" w:hAnsi="Arial" w:cs="Arial"/>
        </w:rPr>
        <w:t xml:space="preserve"> accommodation because</w:t>
      </w:r>
      <w:r w:rsidR="008E50B0">
        <w:rPr>
          <w:rFonts w:ascii="Arial" w:hAnsi="Arial" w:cs="Arial"/>
        </w:rPr>
        <w:t xml:space="preserve"> </w:t>
      </w:r>
      <w:r w:rsidR="00E51A2D">
        <w:rPr>
          <w:rFonts w:ascii="Arial" w:hAnsi="Arial" w:cs="Arial"/>
        </w:rPr>
        <w:t xml:space="preserve">people </w:t>
      </w:r>
      <w:r w:rsidR="008E50B0">
        <w:rPr>
          <w:rFonts w:ascii="Arial" w:hAnsi="Arial" w:cs="Arial"/>
        </w:rPr>
        <w:t xml:space="preserve">who still used </w:t>
      </w:r>
      <w:r w:rsidR="00E51A2D">
        <w:rPr>
          <w:rFonts w:ascii="Arial" w:hAnsi="Arial" w:cs="Arial"/>
        </w:rPr>
        <w:t>alcohol</w:t>
      </w:r>
      <w:r w:rsidR="008E50B0">
        <w:rPr>
          <w:rFonts w:ascii="Arial" w:hAnsi="Arial" w:cs="Arial"/>
        </w:rPr>
        <w:t xml:space="preserve"> lived there</w:t>
      </w:r>
      <w:r w:rsidR="00E51A2D">
        <w:rPr>
          <w:rFonts w:ascii="Arial" w:hAnsi="Arial" w:cs="Arial"/>
        </w:rPr>
        <w:t xml:space="preserve">. </w:t>
      </w:r>
      <w:r>
        <w:rPr>
          <w:rFonts w:ascii="Arial" w:hAnsi="Arial" w:cs="Arial"/>
        </w:rPr>
        <w:t xml:space="preserve">Mr H </w:t>
      </w:r>
      <w:r w:rsidR="00F013EE">
        <w:rPr>
          <w:rFonts w:ascii="Arial" w:hAnsi="Arial" w:cs="Arial"/>
        </w:rPr>
        <w:t xml:space="preserve">wanted to </w:t>
      </w:r>
      <w:r w:rsidR="00E51A2D">
        <w:rPr>
          <w:rFonts w:ascii="Arial" w:hAnsi="Arial" w:cs="Arial"/>
        </w:rPr>
        <w:t>relocat</w:t>
      </w:r>
      <w:r w:rsidR="00F013EE">
        <w:rPr>
          <w:rFonts w:ascii="Arial" w:hAnsi="Arial" w:cs="Arial"/>
        </w:rPr>
        <w:t>e</w:t>
      </w:r>
      <w:r w:rsidR="00E51A2D">
        <w:rPr>
          <w:rFonts w:ascii="Arial" w:hAnsi="Arial" w:cs="Arial"/>
        </w:rPr>
        <w:t xml:space="preserve"> to Bognor Regis </w:t>
      </w:r>
      <w:r w:rsidR="00F013EE">
        <w:rPr>
          <w:rFonts w:ascii="Arial" w:hAnsi="Arial" w:cs="Arial"/>
        </w:rPr>
        <w:t>to enable him to access</w:t>
      </w:r>
      <w:r w:rsidR="00E51A2D">
        <w:rPr>
          <w:rFonts w:ascii="Arial" w:hAnsi="Arial" w:cs="Arial"/>
        </w:rPr>
        <w:t xml:space="preserve"> the Sands </w:t>
      </w:r>
      <w:r w:rsidR="005969F9">
        <w:rPr>
          <w:rFonts w:ascii="Arial" w:hAnsi="Arial" w:cs="Arial"/>
        </w:rPr>
        <w:t>P</w:t>
      </w:r>
      <w:r w:rsidR="00E51A2D">
        <w:rPr>
          <w:rFonts w:ascii="Arial" w:hAnsi="Arial" w:cs="Arial"/>
        </w:rPr>
        <w:t xml:space="preserve">roject. </w:t>
      </w:r>
      <w:r w:rsidR="00F013EE">
        <w:rPr>
          <w:rFonts w:ascii="Arial" w:hAnsi="Arial" w:cs="Arial"/>
        </w:rPr>
        <w:t xml:space="preserve">The Sands Project is a service for people who are abstinent from substances and require stabilisation, as well as for people who have completed a rehabilitation programme who request a </w:t>
      </w:r>
      <w:r w:rsidR="008E50B0">
        <w:rPr>
          <w:rFonts w:ascii="Arial" w:hAnsi="Arial" w:cs="Arial"/>
        </w:rPr>
        <w:t>further support</w:t>
      </w:r>
      <w:r w:rsidR="00F013EE">
        <w:rPr>
          <w:rFonts w:ascii="Arial" w:hAnsi="Arial" w:cs="Arial"/>
        </w:rPr>
        <w:t xml:space="preserve">. The service is also able to support </w:t>
      </w:r>
      <w:r w:rsidR="00F013EE">
        <w:rPr>
          <w:rFonts w:ascii="Arial" w:hAnsi="Arial" w:cs="Arial"/>
        </w:rPr>
        <w:lastRenderedPageBreak/>
        <w:t>clients who experience mental health problems and works with local mental health teams to deliver support</w:t>
      </w:r>
      <w:r w:rsidR="008E50B0">
        <w:rPr>
          <w:rFonts w:ascii="Arial" w:hAnsi="Arial" w:cs="Arial"/>
        </w:rPr>
        <w:t xml:space="preserve"> to them</w:t>
      </w:r>
      <w:r w:rsidR="00F013EE">
        <w:rPr>
          <w:rFonts w:ascii="Arial" w:hAnsi="Arial" w:cs="Arial"/>
        </w:rPr>
        <w:t xml:space="preserve">. </w:t>
      </w:r>
      <w:r>
        <w:rPr>
          <w:rFonts w:ascii="Arial" w:hAnsi="Arial" w:cs="Arial"/>
        </w:rPr>
        <w:t xml:space="preserve">Mr H </w:t>
      </w:r>
      <w:r w:rsidR="00F013EE">
        <w:rPr>
          <w:rFonts w:ascii="Arial" w:hAnsi="Arial" w:cs="Arial"/>
        </w:rPr>
        <w:t>did no</w:t>
      </w:r>
      <w:r w:rsidR="008E50B0">
        <w:rPr>
          <w:rFonts w:ascii="Arial" w:hAnsi="Arial" w:cs="Arial"/>
        </w:rPr>
        <w:t xml:space="preserve">t </w:t>
      </w:r>
      <w:r w:rsidR="00F013EE">
        <w:rPr>
          <w:rFonts w:ascii="Arial" w:hAnsi="Arial" w:cs="Arial"/>
        </w:rPr>
        <w:t xml:space="preserve">relocate to Bognor Regis, </w:t>
      </w:r>
      <w:r w:rsidR="008E50B0">
        <w:rPr>
          <w:rFonts w:ascii="Arial" w:hAnsi="Arial" w:cs="Arial"/>
        </w:rPr>
        <w:t xml:space="preserve">but </w:t>
      </w:r>
      <w:r w:rsidR="00F013EE">
        <w:rPr>
          <w:rFonts w:ascii="Arial" w:hAnsi="Arial" w:cs="Arial"/>
        </w:rPr>
        <w:t>instead</w:t>
      </w:r>
      <w:r w:rsidR="008E50B0">
        <w:rPr>
          <w:rFonts w:ascii="Arial" w:hAnsi="Arial" w:cs="Arial"/>
        </w:rPr>
        <w:t xml:space="preserve">, </w:t>
      </w:r>
      <w:r w:rsidR="00F013EE">
        <w:rPr>
          <w:rFonts w:ascii="Arial" w:hAnsi="Arial" w:cs="Arial"/>
        </w:rPr>
        <w:t>moved to SS</w:t>
      </w:r>
      <w:r>
        <w:rPr>
          <w:rFonts w:ascii="Arial" w:hAnsi="Arial" w:cs="Arial"/>
        </w:rPr>
        <w:t xml:space="preserve">J </w:t>
      </w:r>
      <w:r w:rsidR="00F013EE">
        <w:rPr>
          <w:rFonts w:ascii="Arial" w:hAnsi="Arial" w:cs="Arial"/>
        </w:rPr>
        <w:t>supported housing</w:t>
      </w:r>
      <w:r w:rsidR="008E50B0">
        <w:rPr>
          <w:rFonts w:ascii="Arial" w:hAnsi="Arial" w:cs="Arial"/>
        </w:rPr>
        <w:t xml:space="preserve"> on 1</w:t>
      </w:r>
      <w:r w:rsidR="008E50B0" w:rsidRPr="00036D91">
        <w:rPr>
          <w:rFonts w:ascii="Arial" w:hAnsi="Arial" w:cs="Arial"/>
          <w:vertAlign w:val="superscript"/>
        </w:rPr>
        <w:t>st</w:t>
      </w:r>
      <w:r w:rsidR="008E50B0">
        <w:rPr>
          <w:rFonts w:ascii="Arial" w:hAnsi="Arial" w:cs="Arial"/>
        </w:rPr>
        <w:t xml:space="preserve"> April 2020</w:t>
      </w:r>
      <w:r w:rsidR="00F013EE">
        <w:rPr>
          <w:rFonts w:ascii="Arial" w:hAnsi="Arial" w:cs="Arial"/>
        </w:rPr>
        <w:t xml:space="preserve">. It is not clear why </w:t>
      </w:r>
      <w:r>
        <w:rPr>
          <w:rFonts w:ascii="Arial" w:hAnsi="Arial" w:cs="Arial"/>
        </w:rPr>
        <w:t xml:space="preserve">Mr H </w:t>
      </w:r>
      <w:r w:rsidR="00B82CA2">
        <w:rPr>
          <w:rFonts w:ascii="Arial" w:hAnsi="Arial" w:cs="Arial"/>
        </w:rPr>
        <w:t>did not</w:t>
      </w:r>
      <w:r w:rsidR="008E50B0">
        <w:rPr>
          <w:rFonts w:ascii="Arial" w:hAnsi="Arial" w:cs="Arial"/>
        </w:rPr>
        <w:t xml:space="preserve"> move to Bognor Regis </w:t>
      </w:r>
      <w:r w:rsidR="00B82CA2">
        <w:rPr>
          <w:rFonts w:ascii="Arial" w:hAnsi="Arial" w:cs="Arial"/>
        </w:rPr>
        <w:t xml:space="preserve">and what was done, if anything, to support and advise him in a potential relocation </w:t>
      </w:r>
      <w:r w:rsidR="008E50B0">
        <w:rPr>
          <w:rFonts w:ascii="Arial" w:hAnsi="Arial" w:cs="Arial"/>
        </w:rPr>
        <w:t>there</w:t>
      </w:r>
      <w:r w:rsidR="00B82CA2">
        <w:rPr>
          <w:rFonts w:ascii="Arial" w:hAnsi="Arial" w:cs="Arial"/>
        </w:rPr>
        <w:t>.</w:t>
      </w:r>
      <w:r w:rsidR="00036D91">
        <w:rPr>
          <w:rFonts w:ascii="Arial" w:hAnsi="Arial" w:cs="Arial"/>
        </w:rPr>
        <w:t xml:space="preserve"> It appears that </w:t>
      </w:r>
      <w:r>
        <w:rPr>
          <w:rFonts w:ascii="Arial" w:hAnsi="Arial" w:cs="Arial"/>
        </w:rPr>
        <w:t xml:space="preserve">Mr H </w:t>
      </w:r>
      <w:r w:rsidR="00036D91">
        <w:rPr>
          <w:rFonts w:ascii="Arial" w:hAnsi="Arial" w:cs="Arial"/>
        </w:rPr>
        <w:t xml:space="preserve">relapsed to drug taking in the last days of his life. He was found dead with drug paraphernalia around him. </w:t>
      </w:r>
    </w:p>
    <w:p w14:paraId="4813FF47" w14:textId="77777777" w:rsidR="0071746E" w:rsidRPr="00E77B3E" w:rsidRDefault="0071746E" w:rsidP="0071746E">
      <w:pPr>
        <w:ind w:left="567"/>
        <w:rPr>
          <w:rFonts w:ascii="Arial" w:hAnsi="Arial" w:cs="Arial"/>
          <w:b/>
          <w:bCs/>
        </w:rPr>
      </w:pPr>
    </w:p>
    <w:p w14:paraId="42352F78" w14:textId="77777777" w:rsidR="00B97617" w:rsidRDefault="008D0E26" w:rsidP="00B97617">
      <w:pPr>
        <w:numPr>
          <w:ilvl w:val="1"/>
          <w:numId w:val="3"/>
        </w:numPr>
        <w:ind w:left="567" w:hanging="541"/>
        <w:rPr>
          <w:rFonts w:ascii="Arial" w:hAnsi="Arial" w:cs="Arial"/>
        </w:rPr>
      </w:pPr>
      <w:r>
        <w:rPr>
          <w:rFonts w:ascii="Arial" w:hAnsi="Arial" w:cs="Arial"/>
        </w:rPr>
        <w:t xml:space="preserve">Mr I </w:t>
      </w:r>
      <w:r w:rsidR="00B97617">
        <w:rPr>
          <w:rFonts w:ascii="Arial" w:hAnsi="Arial" w:cs="Arial"/>
        </w:rPr>
        <w:t xml:space="preserve">was well known to the substance misuse team and had </w:t>
      </w:r>
      <w:r w:rsidR="00B82CFF">
        <w:rPr>
          <w:rFonts w:ascii="Arial" w:hAnsi="Arial" w:cs="Arial"/>
        </w:rPr>
        <w:t>irregularly</w:t>
      </w:r>
      <w:r w:rsidR="008E50B0">
        <w:rPr>
          <w:rFonts w:ascii="Arial" w:hAnsi="Arial" w:cs="Arial"/>
        </w:rPr>
        <w:t xml:space="preserve"> </w:t>
      </w:r>
      <w:r w:rsidR="00B97617">
        <w:rPr>
          <w:rFonts w:ascii="Arial" w:hAnsi="Arial" w:cs="Arial"/>
        </w:rPr>
        <w:t xml:space="preserve">been on a methadone prescription for </w:t>
      </w:r>
      <w:r w:rsidR="008A0A13">
        <w:rPr>
          <w:rFonts w:ascii="Arial" w:hAnsi="Arial" w:cs="Arial"/>
        </w:rPr>
        <w:t>several</w:t>
      </w:r>
      <w:r w:rsidR="008E50B0">
        <w:rPr>
          <w:rFonts w:ascii="Arial" w:hAnsi="Arial" w:cs="Arial"/>
        </w:rPr>
        <w:t xml:space="preserve"> </w:t>
      </w:r>
      <w:r w:rsidR="00B97617">
        <w:rPr>
          <w:rFonts w:ascii="Arial" w:hAnsi="Arial" w:cs="Arial"/>
        </w:rPr>
        <w:t xml:space="preserve">years. </w:t>
      </w:r>
      <w:r>
        <w:rPr>
          <w:rFonts w:ascii="Arial" w:hAnsi="Arial" w:cs="Arial"/>
        </w:rPr>
        <w:t xml:space="preserve">Mr I </w:t>
      </w:r>
      <w:r w:rsidR="00B97617">
        <w:rPr>
          <w:rFonts w:ascii="Arial" w:hAnsi="Arial" w:cs="Arial"/>
        </w:rPr>
        <w:t xml:space="preserve">saw a doctor at the </w:t>
      </w:r>
      <w:r w:rsidR="00B97617" w:rsidRPr="00E72401">
        <w:rPr>
          <w:rFonts w:ascii="Arial" w:hAnsi="Arial" w:cs="Arial"/>
        </w:rPr>
        <w:t xml:space="preserve">Recovery Hub </w:t>
      </w:r>
      <w:r w:rsidR="00E72401" w:rsidRPr="00E72401">
        <w:rPr>
          <w:rFonts w:ascii="Arial" w:hAnsi="Arial" w:cs="Arial"/>
        </w:rPr>
        <w:t>on 27</w:t>
      </w:r>
      <w:r w:rsidR="00E72401" w:rsidRPr="00E72401">
        <w:rPr>
          <w:rFonts w:ascii="Arial" w:hAnsi="Arial" w:cs="Arial"/>
          <w:vertAlign w:val="superscript"/>
        </w:rPr>
        <w:t>th</w:t>
      </w:r>
      <w:r w:rsidR="00E72401" w:rsidRPr="00E72401">
        <w:rPr>
          <w:rFonts w:ascii="Arial" w:hAnsi="Arial" w:cs="Arial"/>
        </w:rPr>
        <w:t xml:space="preserve"> December 2019.</w:t>
      </w:r>
      <w:r w:rsidR="00E72401">
        <w:rPr>
          <w:rFonts w:ascii="Arial" w:hAnsi="Arial" w:cs="Arial"/>
          <w:b/>
          <w:bCs/>
        </w:rPr>
        <w:t xml:space="preserve"> </w:t>
      </w:r>
      <w:r>
        <w:rPr>
          <w:rFonts w:ascii="Arial" w:hAnsi="Arial" w:cs="Arial"/>
        </w:rPr>
        <w:t xml:space="preserve">Mr I </w:t>
      </w:r>
      <w:r w:rsidR="00B97617">
        <w:rPr>
          <w:rFonts w:ascii="Arial" w:hAnsi="Arial" w:cs="Arial"/>
        </w:rPr>
        <w:t>was opiate dependent at the time</w:t>
      </w:r>
      <w:r w:rsidR="00C7018E">
        <w:rPr>
          <w:rFonts w:ascii="Arial" w:hAnsi="Arial" w:cs="Arial"/>
        </w:rPr>
        <w:t xml:space="preserve"> and</w:t>
      </w:r>
      <w:r w:rsidR="00B97617">
        <w:rPr>
          <w:rFonts w:ascii="Arial" w:hAnsi="Arial" w:cs="Arial"/>
        </w:rPr>
        <w:t xml:space="preserve"> appeared to feel strongly that he should stop using heroin completely. Between December 2019 and May 2020 the police received </w:t>
      </w:r>
      <w:r w:rsidR="00F96306">
        <w:rPr>
          <w:rFonts w:ascii="Arial" w:hAnsi="Arial" w:cs="Arial"/>
        </w:rPr>
        <w:t>twelve</w:t>
      </w:r>
      <w:r w:rsidR="00B97617">
        <w:rPr>
          <w:rFonts w:ascii="Arial" w:hAnsi="Arial" w:cs="Arial"/>
        </w:rPr>
        <w:t xml:space="preserve"> pieces of intelligence that suggested that </w:t>
      </w:r>
      <w:r>
        <w:rPr>
          <w:rFonts w:ascii="Arial" w:hAnsi="Arial" w:cs="Arial"/>
        </w:rPr>
        <w:t xml:space="preserve">Mr I </w:t>
      </w:r>
      <w:r w:rsidR="00B97617">
        <w:rPr>
          <w:rFonts w:ascii="Arial" w:hAnsi="Arial" w:cs="Arial"/>
        </w:rPr>
        <w:t xml:space="preserve">was involved in using and supplying controlled drugs in the Portsmouth area. </w:t>
      </w:r>
    </w:p>
    <w:p w14:paraId="0D6ADEEC" w14:textId="77777777" w:rsidR="00B97617" w:rsidRDefault="00B97617" w:rsidP="00B97617">
      <w:pPr>
        <w:rPr>
          <w:rFonts w:ascii="Arial" w:hAnsi="Arial" w:cs="Arial"/>
        </w:rPr>
      </w:pPr>
    </w:p>
    <w:p w14:paraId="57F6AC6B" w14:textId="77777777" w:rsidR="00E77B3E" w:rsidRPr="006B2A38" w:rsidRDefault="00CE65EE" w:rsidP="006B2A38">
      <w:pPr>
        <w:numPr>
          <w:ilvl w:val="1"/>
          <w:numId w:val="3"/>
        </w:numPr>
        <w:ind w:left="567" w:hanging="541"/>
        <w:rPr>
          <w:rFonts w:ascii="Arial" w:hAnsi="Arial" w:cs="Arial"/>
        </w:rPr>
      </w:pPr>
      <w:r w:rsidRPr="00E77B3E">
        <w:rPr>
          <w:rFonts w:ascii="Arial" w:hAnsi="Arial" w:cs="Arial"/>
        </w:rPr>
        <w:t>At the Access to Intervention</w:t>
      </w:r>
      <w:r>
        <w:rPr>
          <w:rFonts w:ascii="Arial" w:hAnsi="Arial" w:cs="Arial"/>
        </w:rPr>
        <w:t xml:space="preserve"> (the entry point for mental health services provided by </w:t>
      </w:r>
      <w:r w:rsidR="00987F81" w:rsidRPr="00B92DBB">
        <w:rPr>
          <w:rFonts w:ascii="Arial" w:hAnsi="Arial" w:cs="Arial"/>
        </w:rPr>
        <w:t>Solent NHS Trust Mental Health Services</w:t>
      </w:r>
      <w:r>
        <w:rPr>
          <w:rFonts w:ascii="Arial" w:hAnsi="Arial" w:cs="Arial"/>
        </w:rPr>
        <w:t>)</w:t>
      </w:r>
      <w:r w:rsidRPr="00E77B3E">
        <w:rPr>
          <w:rFonts w:ascii="Arial" w:hAnsi="Arial" w:cs="Arial"/>
        </w:rPr>
        <w:t xml:space="preserve"> assessment appointment for </w:t>
      </w:r>
      <w:r w:rsidR="008D0E26">
        <w:rPr>
          <w:rFonts w:ascii="Arial" w:hAnsi="Arial" w:cs="Arial"/>
        </w:rPr>
        <w:t xml:space="preserve">Mr J </w:t>
      </w:r>
      <w:r w:rsidRPr="00E77B3E">
        <w:rPr>
          <w:rFonts w:ascii="Arial" w:hAnsi="Arial" w:cs="Arial"/>
        </w:rPr>
        <w:t>on 10</w:t>
      </w:r>
      <w:r w:rsidRPr="00E75954">
        <w:rPr>
          <w:rFonts w:ascii="Arial" w:hAnsi="Arial" w:cs="Arial"/>
          <w:vertAlign w:val="superscript"/>
        </w:rPr>
        <w:t>th</w:t>
      </w:r>
      <w:r>
        <w:rPr>
          <w:rFonts w:ascii="Arial" w:hAnsi="Arial" w:cs="Arial"/>
        </w:rPr>
        <w:t xml:space="preserve"> January </w:t>
      </w:r>
      <w:r w:rsidRPr="00E77B3E">
        <w:rPr>
          <w:rFonts w:ascii="Arial" w:hAnsi="Arial" w:cs="Arial"/>
        </w:rPr>
        <w:t>2020, it was identified that</w:t>
      </w:r>
      <w:r>
        <w:rPr>
          <w:rFonts w:ascii="Arial" w:hAnsi="Arial" w:cs="Arial"/>
        </w:rPr>
        <w:t xml:space="preserve"> </w:t>
      </w:r>
      <w:r w:rsidR="008D0E26">
        <w:rPr>
          <w:rFonts w:ascii="Arial" w:hAnsi="Arial" w:cs="Arial"/>
        </w:rPr>
        <w:t xml:space="preserve">Mr J </w:t>
      </w:r>
      <w:r w:rsidRPr="00E77B3E">
        <w:rPr>
          <w:rFonts w:ascii="Arial" w:hAnsi="Arial" w:cs="Arial"/>
        </w:rPr>
        <w:t xml:space="preserve">would </w:t>
      </w:r>
      <w:r w:rsidR="006B2A38">
        <w:rPr>
          <w:rFonts w:ascii="Arial" w:hAnsi="Arial" w:cs="Arial"/>
        </w:rPr>
        <w:t xml:space="preserve">obtain </w:t>
      </w:r>
      <w:r w:rsidRPr="00E77B3E">
        <w:rPr>
          <w:rFonts w:ascii="Arial" w:hAnsi="Arial" w:cs="Arial"/>
        </w:rPr>
        <w:t xml:space="preserve">support via the Recovery Hub and would therefore be discharged. </w:t>
      </w:r>
      <w:r w:rsidR="006B2A38">
        <w:rPr>
          <w:rFonts w:ascii="Arial" w:hAnsi="Arial" w:cs="Arial"/>
        </w:rPr>
        <w:t xml:space="preserve">It does not appear that </w:t>
      </w:r>
      <w:r w:rsidR="008D0E26">
        <w:rPr>
          <w:rFonts w:ascii="Arial" w:hAnsi="Arial" w:cs="Arial"/>
        </w:rPr>
        <w:t xml:space="preserve">Mr J </w:t>
      </w:r>
      <w:r w:rsidR="006B2A38">
        <w:rPr>
          <w:rFonts w:ascii="Arial" w:hAnsi="Arial" w:cs="Arial"/>
        </w:rPr>
        <w:t>contacted the Recovery Hub</w:t>
      </w:r>
      <w:r w:rsidR="00E72401">
        <w:rPr>
          <w:rFonts w:ascii="Arial" w:hAnsi="Arial" w:cs="Arial"/>
        </w:rPr>
        <w:t>,</w:t>
      </w:r>
      <w:r w:rsidR="006B2A38">
        <w:rPr>
          <w:rFonts w:ascii="Arial" w:hAnsi="Arial" w:cs="Arial"/>
        </w:rPr>
        <w:t xml:space="preserve"> but he </w:t>
      </w:r>
      <w:r w:rsidR="00E77B3E" w:rsidRPr="006B2A38">
        <w:rPr>
          <w:rFonts w:ascii="Arial" w:hAnsi="Arial" w:cs="Arial"/>
        </w:rPr>
        <w:t xml:space="preserve">engaged with the Alcohol Specialist Nurse Service </w:t>
      </w:r>
      <w:r w:rsidR="00E77B3E" w:rsidRPr="006B2A38">
        <w:rPr>
          <w:rFonts w:ascii="Arial" w:hAnsi="Arial" w:cs="Arial"/>
          <w:i/>
          <w:iCs/>
        </w:rPr>
        <w:t>(</w:t>
      </w:r>
      <w:r w:rsidR="00E77B3E" w:rsidRPr="001D212A">
        <w:rPr>
          <w:rFonts w:ascii="Arial" w:hAnsi="Arial" w:cs="Arial"/>
        </w:rPr>
        <w:t>ASNS</w:t>
      </w:r>
      <w:r w:rsidR="00E77B3E" w:rsidRPr="006B2A38">
        <w:rPr>
          <w:rFonts w:ascii="Arial" w:hAnsi="Arial" w:cs="Arial"/>
          <w:i/>
          <w:iCs/>
        </w:rPr>
        <w:t>)</w:t>
      </w:r>
      <w:r w:rsidR="006B2A38">
        <w:rPr>
          <w:rFonts w:ascii="Arial" w:hAnsi="Arial" w:cs="Arial"/>
        </w:rPr>
        <w:t>,</w:t>
      </w:r>
      <w:r w:rsidR="00C7018E" w:rsidRPr="006B2A38">
        <w:rPr>
          <w:rFonts w:ascii="Arial" w:hAnsi="Arial" w:cs="Arial"/>
        </w:rPr>
        <w:t xml:space="preserve"> </w:t>
      </w:r>
      <w:r w:rsidR="006B2A38">
        <w:rPr>
          <w:rFonts w:ascii="Arial" w:hAnsi="Arial" w:cs="Arial"/>
        </w:rPr>
        <w:t xml:space="preserve">part of the </w:t>
      </w:r>
      <w:r w:rsidR="00E77B3E" w:rsidRPr="006B2A38">
        <w:rPr>
          <w:rFonts w:ascii="Arial" w:hAnsi="Arial" w:cs="Arial"/>
        </w:rPr>
        <w:t xml:space="preserve">alcohol team at Queen Alexandra Hospital). </w:t>
      </w:r>
      <w:r w:rsidR="00E75954" w:rsidRPr="006B2A38">
        <w:rPr>
          <w:rFonts w:ascii="Arial" w:hAnsi="Arial" w:cs="Arial"/>
        </w:rPr>
        <w:t>A SS</w:t>
      </w:r>
      <w:r w:rsidR="008D0E26">
        <w:rPr>
          <w:rFonts w:ascii="Arial" w:hAnsi="Arial" w:cs="Arial"/>
        </w:rPr>
        <w:t xml:space="preserve">J </w:t>
      </w:r>
      <w:r w:rsidR="00E77B3E" w:rsidRPr="006B2A38">
        <w:rPr>
          <w:rFonts w:ascii="Arial" w:hAnsi="Arial" w:cs="Arial"/>
        </w:rPr>
        <w:t xml:space="preserve">support worker based within the team </w:t>
      </w:r>
      <w:r w:rsidR="005935E4" w:rsidRPr="006B2A38">
        <w:rPr>
          <w:rFonts w:ascii="Arial" w:hAnsi="Arial" w:cs="Arial"/>
        </w:rPr>
        <w:t xml:space="preserve">met </w:t>
      </w:r>
      <w:r w:rsidR="008D0E26">
        <w:rPr>
          <w:rFonts w:ascii="Arial" w:hAnsi="Arial" w:cs="Arial"/>
        </w:rPr>
        <w:t xml:space="preserve">Mr J </w:t>
      </w:r>
      <w:r w:rsidR="005935E4" w:rsidRPr="006B2A38">
        <w:rPr>
          <w:rFonts w:ascii="Arial" w:hAnsi="Arial" w:cs="Arial"/>
        </w:rPr>
        <w:t xml:space="preserve">and </w:t>
      </w:r>
      <w:r w:rsidR="00E77B3E" w:rsidRPr="006B2A38">
        <w:rPr>
          <w:rFonts w:ascii="Arial" w:hAnsi="Arial" w:cs="Arial"/>
        </w:rPr>
        <w:t>discussed</w:t>
      </w:r>
      <w:r w:rsidR="005935E4" w:rsidRPr="006B2A38">
        <w:rPr>
          <w:rFonts w:ascii="Arial" w:hAnsi="Arial" w:cs="Arial"/>
        </w:rPr>
        <w:t xml:space="preserve"> his</w:t>
      </w:r>
      <w:r w:rsidR="00E77B3E" w:rsidRPr="006B2A38">
        <w:rPr>
          <w:rFonts w:ascii="Arial" w:hAnsi="Arial" w:cs="Arial"/>
        </w:rPr>
        <w:t xml:space="preserve"> drinking and homeless</w:t>
      </w:r>
      <w:r w:rsidR="00E75954" w:rsidRPr="006B2A38">
        <w:rPr>
          <w:rFonts w:ascii="Arial" w:hAnsi="Arial" w:cs="Arial"/>
        </w:rPr>
        <w:t>ness</w:t>
      </w:r>
      <w:r w:rsidR="00E77B3E" w:rsidRPr="006B2A38">
        <w:rPr>
          <w:rFonts w:ascii="Arial" w:hAnsi="Arial" w:cs="Arial"/>
        </w:rPr>
        <w:t xml:space="preserve"> situation</w:t>
      </w:r>
      <w:r w:rsidR="006B2A38">
        <w:rPr>
          <w:rFonts w:ascii="Arial" w:hAnsi="Arial" w:cs="Arial"/>
        </w:rPr>
        <w:t xml:space="preserve">, </w:t>
      </w:r>
      <w:r w:rsidR="00E77B3E" w:rsidRPr="006B2A38">
        <w:rPr>
          <w:rFonts w:ascii="Arial" w:hAnsi="Arial" w:cs="Arial"/>
        </w:rPr>
        <w:t>and the value of making a housing referral</w:t>
      </w:r>
      <w:r w:rsidR="006B2A38">
        <w:rPr>
          <w:rFonts w:ascii="Arial" w:hAnsi="Arial" w:cs="Arial"/>
        </w:rPr>
        <w:t xml:space="preserve">, with him in </w:t>
      </w:r>
      <w:r w:rsidR="00E77B3E" w:rsidRPr="006B2A38">
        <w:rPr>
          <w:rFonts w:ascii="Arial" w:hAnsi="Arial" w:cs="Arial"/>
        </w:rPr>
        <w:t xml:space="preserve">June 2020. </w:t>
      </w:r>
      <w:r w:rsidR="005935E4" w:rsidRPr="006B2A38">
        <w:rPr>
          <w:rFonts w:ascii="Arial" w:hAnsi="Arial" w:cs="Arial"/>
        </w:rPr>
        <w:t xml:space="preserve">They </w:t>
      </w:r>
      <w:r w:rsidR="00E77B3E" w:rsidRPr="006B2A38">
        <w:rPr>
          <w:rFonts w:ascii="Arial" w:hAnsi="Arial" w:cs="Arial"/>
        </w:rPr>
        <w:t xml:space="preserve">agreed that </w:t>
      </w:r>
      <w:r w:rsidR="008D0E26">
        <w:rPr>
          <w:rFonts w:ascii="Arial" w:hAnsi="Arial" w:cs="Arial"/>
        </w:rPr>
        <w:t xml:space="preserve">Mr J </w:t>
      </w:r>
      <w:r w:rsidR="00E77B3E" w:rsidRPr="006B2A38">
        <w:rPr>
          <w:rFonts w:ascii="Arial" w:hAnsi="Arial" w:cs="Arial"/>
        </w:rPr>
        <w:t>would contact the support worker</w:t>
      </w:r>
      <w:r w:rsidR="005935E4" w:rsidRPr="006B2A38">
        <w:rPr>
          <w:rFonts w:ascii="Arial" w:hAnsi="Arial" w:cs="Arial"/>
        </w:rPr>
        <w:t xml:space="preserve"> again</w:t>
      </w:r>
      <w:r w:rsidR="00E77B3E" w:rsidRPr="006B2A38">
        <w:rPr>
          <w:rFonts w:ascii="Arial" w:hAnsi="Arial" w:cs="Arial"/>
        </w:rPr>
        <w:t xml:space="preserve">, but no contact was made </w:t>
      </w:r>
      <w:r w:rsidR="005935E4" w:rsidRPr="006B2A38">
        <w:rPr>
          <w:rFonts w:ascii="Arial" w:hAnsi="Arial" w:cs="Arial"/>
        </w:rPr>
        <w:t>despite the</w:t>
      </w:r>
      <w:r w:rsidR="00E77B3E" w:rsidRPr="006B2A38">
        <w:rPr>
          <w:rFonts w:ascii="Arial" w:hAnsi="Arial" w:cs="Arial"/>
        </w:rPr>
        <w:t xml:space="preserve"> worker </w:t>
      </w:r>
      <w:r w:rsidR="005935E4" w:rsidRPr="006B2A38">
        <w:rPr>
          <w:rFonts w:ascii="Arial" w:hAnsi="Arial" w:cs="Arial"/>
        </w:rPr>
        <w:t>having tried to</w:t>
      </w:r>
      <w:r w:rsidR="00E77B3E" w:rsidRPr="006B2A38">
        <w:rPr>
          <w:rFonts w:ascii="Arial" w:hAnsi="Arial" w:cs="Arial"/>
        </w:rPr>
        <w:t xml:space="preserve"> contact </w:t>
      </w:r>
      <w:r w:rsidR="008D0E26">
        <w:rPr>
          <w:rFonts w:ascii="Arial" w:hAnsi="Arial" w:cs="Arial"/>
        </w:rPr>
        <w:t xml:space="preserve">Mr J </w:t>
      </w:r>
      <w:r w:rsidR="00E77B3E" w:rsidRPr="006B2A38">
        <w:rPr>
          <w:rFonts w:ascii="Arial" w:hAnsi="Arial" w:cs="Arial"/>
        </w:rPr>
        <w:t>several times without success.</w:t>
      </w:r>
    </w:p>
    <w:p w14:paraId="2D4176EA" w14:textId="77777777" w:rsidR="003976BE" w:rsidRPr="00B97617" w:rsidRDefault="003976BE" w:rsidP="00B97617">
      <w:pPr>
        <w:rPr>
          <w:rFonts w:ascii="Arial" w:hAnsi="Arial" w:cs="Arial"/>
        </w:rPr>
      </w:pPr>
    </w:p>
    <w:p w14:paraId="437BB404" w14:textId="77777777" w:rsidR="00B97617" w:rsidRDefault="00B97617" w:rsidP="00E77B3E">
      <w:pPr>
        <w:numPr>
          <w:ilvl w:val="1"/>
          <w:numId w:val="3"/>
        </w:numPr>
        <w:ind w:left="567" w:hanging="541"/>
        <w:rPr>
          <w:rFonts w:ascii="Arial" w:hAnsi="Arial" w:cs="Arial"/>
        </w:rPr>
      </w:pPr>
      <w:r>
        <w:rPr>
          <w:rFonts w:ascii="Arial" w:hAnsi="Arial" w:cs="Arial"/>
        </w:rPr>
        <w:t>All four</w:t>
      </w:r>
      <w:r w:rsidR="003976BE">
        <w:rPr>
          <w:rFonts w:ascii="Arial" w:hAnsi="Arial" w:cs="Arial"/>
        </w:rPr>
        <w:t xml:space="preserve"> men had </w:t>
      </w:r>
      <w:r w:rsidR="003976BE" w:rsidRPr="00B92DBB">
        <w:rPr>
          <w:rFonts w:ascii="Arial" w:hAnsi="Arial" w:cs="Arial"/>
        </w:rPr>
        <w:t xml:space="preserve">mental health </w:t>
      </w:r>
      <w:r w:rsidR="00B92DBB">
        <w:rPr>
          <w:rFonts w:ascii="Arial" w:hAnsi="Arial" w:cs="Arial"/>
        </w:rPr>
        <w:t>needs</w:t>
      </w:r>
      <w:r w:rsidRPr="00B92DBB">
        <w:rPr>
          <w:rFonts w:ascii="Arial" w:hAnsi="Arial" w:cs="Arial"/>
        </w:rPr>
        <w:t>,</w:t>
      </w:r>
      <w:r>
        <w:rPr>
          <w:rFonts w:ascii="Arial" w:hAnsi="Arial" w:cs="Arial"/>
        </w:rPr>
        <w:t xml:space="preserve"> the </w:t>
      </w:r>
      <w:r w:rsidR="00387D07">
        <w:rPr>
          <w:rFonts w:ascii="Arial" w:hAnsi="Arial" w:cs="Arial"/>
        </w:rPr>
        <w:t>detail</w:t>
      </w:r>
      <w:r>
        <w:rPr>
          <w:rFonts w:ascii="Arial" w:hAnsi="Arial" w:cs="Arial"/>
        </w:rPr>
        <w:t xml:space="preserve"> of these is known </w:t>
      </w:r>
      <w:r w:rsidR="00FC69C0">
        <w:rPr>
          <w:rFonts w:ascii="Arial" w:hAnsi="Arial" w:cs="Arial"/>
        </w:rPr>
        <w:t>to</w:t>
      </w:r>
      <w:r>
        <w:rPr>
          <w:rFonts w:ascii="Arial" w:hAnsi="Arial" w:cs="Arial"/>
        </w:rPr>
        <w:t xml:space="preserve"> varying degrees.</w:t>
      </w:r>
    </w:p>
    <w:p w14:paraId="7BB5E274" w14:textId="77777777" w:rsidR="00B97617" w:rsidRDefault="00B97617" w:rsidP="00B97617">
      <w:pPr>
        <w:rPr>
          <w:rFonts w:ascii="Arial" w:hAnsi="Arial" w:cs="Arial"/>
        </w:rPr>
      </w:pPr>
    </w:p>
    <w:p w14:paraId="0BBD76A7" w14:textId="77777777" w:rsidR="00B97617" w:rsidRPr="00FC69C0" w:rsidRDefault="008D0E26" w:rsidP="00FC69C0">
      <w:pPr>
        <w:numPr>
          <w:ilvl w:val="1"/>
          <w:numId w:val="3"/>
        </w:numPr>
        <w:ind w:left="567" w:hanging="541"/>
        <w:rPr>
          <w:rFonts w:ascii="Arial" w:hAnsi="Arial" w:cs="Arial"/>
        </w:rPr>
      </w:pPr>
      <w:r>
        <w:rPr>
          <w:rFonts w:ascii="Arial" w:hAnsi="Arial" w:cs="Arial"/>
        </w:rPr>
        <w:t xml:space="preserve">Mr G </w:t>
      </w:r>
      <w:r w:rsidR="00B97617">
        <w:rPr>
          <w:rFonts w:ascii="Arial" w:hAnsi="Arial" w:cs="Arial"/>
        </w:rPr>
        <w:t>had a history of suicidal ideation</w:t>
      </w:r>
      <w:r w:rsidR="00FC69C0">
        <w:rPr>
          <w:rFonts w:ascii="Arial" w:hAnsi="Arial" w:cs="Arial"/>
        </w:rPr>
        <w:t xml:space="preserve"> and of self-harm. For example, o</w:t>
      </w:r>
      <w:r w:rsidR="00B97617" w:rsidRPr="00FC69C0">
        <w:rPr>
          <w:rFonts w:ascii="Arial" w:hAnsi="Arial" w:cs="Arial"/>
        </w:rPr>
        <w:t>n 31</w:t>
      </w:r>
      <w:r w:rsidR="00B97617" w:rsidRPr="00FC69C0">
        <w:rPr>
          <w:rFonts w:ascii="Arial" w:hAnsi="Arial" w:cs="Arial"/>
          <w:vertAlign w:val="superscript"/>
        </w:rPr>
        <w:t>st</w:t>
      </w:r>
      <w:r w:rsidR="00B97617" w:rsidRPr="00FC69C0">
        <w:rPr>
          <w:rFonts w:ascii="Arial" w:hAnsi="Arial" w:cs="Arial"/>
        </w:rPr>
        <w:t xml:space="preserve"> March 2020</w:t>
      </w:r>
      <w:r w:rsidR="00FC69C0" w:rsidRPr="00FC69C0">
        <w:rPr>
          <w:rFonts w:ascii="Arial" w:hAnsi="Arial" w:cs="Arial"/>
        </w:rPr>
        <w:t>,</w:t>
      </w:r>
      <w:r w:rsidR="00B97617" w:rsidRPr="00FC69C0">
        <w:rPr>
          <w:rFonts w:ascii="Arial" w:hAnsi="Arial" w:cs="Arial"/>
        </w:rPr>
        <w:t xml:space="preserve"> </w:t>
      </w:r>
      <w:r>
        <w:rPr>
          <w:rFonts w:ascii="Arial" w:hAnsi="Arial" w:cs="Arial"/>
        </w:rPr>
        <w:t xml:space="preserve">Mr G </w:t>
      </w:r>
      <w:r w:rsidR="00B97617" w:rsidRPr="00FC69C0">
        <w:rPr>
          <w:rFonts w:ascii="Arial" w:hAnsi="Arial" w:cs="Arial"/>
        </w:rPr>
        <w:t xml:space="preserve">was found in a railway lineside hut with a broken bottle neck that he had used to make a deep cut in his forearm. Solent Mental Health Services identified that </w:t>
      </w:r>
      <w:r>
        <w:rPr>
          <w:rFonts w:ascii="Arial" w:hAnsi="Arial" w:cs="Arial"/>
        </w:rPr>
        <w:t xml:space="preserve">Mr G </w:t>
      </w:r>
      <w:r w:rsidR="00B97617" w:rsidRPr="00FC69C0">
        <w:rPr>
          <w:rFonts w:ascii="Arial" w:hAnsi="Arial" w:cs="Arial"/>
        </w:rPr>
        <w:t xml:space="preserve">had apparently served a prison sentence in 2018 for trespass on </w:t>
      </w:r>
      <w:r w:rsidR="00FC69C0">
        <w:rPr>
          <w:rFonts w:ascii="Arial" w:hAnsi="Arial" w:cs="Arial"/>
        </w:rPr>
        <w:t xml:space="preserve">a </w:t>
      </w:r>
      <w:r w:rsidR="00B97617" w:rsidRPr="00FC69C0">
        <w:rPr>
          <w:rFonts w:ascii="Arial" w:hAnsi="Arial" w:cs="Arial"/>
        </w:rPr>
        <w:t>railway</w:t>
      </w:r>
      <w:r w:rsidR="00FC69C0">
        <w:rPr>
          <w:rFonts w:ascii="Arial" w:hAnsi="Arial" w:cs="Arial"/>
        </w:rPr>
        <w:t xml:space="preserve"> line</w:t>
      </w:r>
      <w:r w:rsidR="00B97617" w:rsidRPr="00FC69C0">
        <w:rPr>
          <w:rFonts w:ascii="Arial" w:hAnsi="Arial" w:cs="Arial"/>
        </w:rPr>
        <w:t xml:space="preserve"> while attempting to end his life.</w:t>
      </w:r>
    </w:p>
    <w:p w14:paraId="7E7D978A" w14:textId="77777777" w:rsidR="00B97617" w:rsidRDefault="00B97617" w:rsidP="00B97617">
      <w:pPr>
        <w:pStyle w:val="ListParagraph"/>
        <w:rPr>
          <w:rFonts w:ascii="Arial" w:hAnsi="Arial" w:cs="Arial"/>
        </w:rPr>
      </w:pPr>
    </w:p>
    <w:p w14:paraId="332B9626" w14:textId="77777777" w:rsidR="00B97617" w:rsidRDefault="008D0E26" w:rsidP="00B97617">
      <w:pPr>
        <w:numPr>
          <w:ilvl w:val="1"/>
          <w:numId w:val="3"/>
        </w:numPr>
        <w:ind w:left="567" w:hanging="541"/>
        <w:rPr>
          <w:rFonts w:ascii="Arial" w:hAnsi="Arial" w:cs="Arial"/>
        </w:rPr>
      </w:pPr>
      <w:r>
        <w:rPr>
          <w:rFonts w:ascii="Arial" w:hAnsi="Arial" w:cs="Arial"/>
        </w:rPr>
        <w:t xml:space="preserve">Mr H </w:t>
      </w:r>
      <w:r w:rsidR="00B97617">
        <w:rPr>
          <w:rFonts w:ascii="Arial" w:hAnsi="Arial" w:cs="Arial"/>
        </w:rPr>
        <w:t>was on anti-depressants</w:t>
      </w:r>
      <w:r w:rsidR="00387D07">
        <w:rPr>
          <w:rFonts w:ascii="Arial" w:hAnsi="Arial" w:cs="Arial"/>
        </w:rPr>
        <w:t xml:space="preserve"> (no further information is available to the SAR author). </w:t>
      </w:r>
    </w:p>
    <w:p w14:paraId="2A2C03F3" w14:textId="77777777" w:rsidR="00387D07" w:rsidRDefault="00387D07" w:rsidP="00387D07">
      <w:pPr>
        <w:pStyle w:val="ListParagraph"/>
        <w:rPr>
          <w:rFonts w:ascii="Arial" w:hAnsi="Arial" w:cs="Arial"/>
        </w:rPr>
      </w:pPr>
    </w:p>
    <w:p w14:paraId="75A05A70" w14:textId="77777777" w:rsidR="00387D07" w:rsidRPr="00FC69C0" w:rsidRDefault="008D0E26" w:rsidP="00FC69C0">
      <w:pPr>
        <w:numPr>
          <w:ilvl w:val="1"/>
          <w:numId w:val="3"/>
        </w:numPr>
        <w:ind w:left="567" w:hanging="541"/>
        <w:rPr>
          <w:rFonts w:ascii="Arial" w:hAnsi="Arial" w:cs="Arial"/>
        </w:rPr>
      </w:pPr>
      <w:r>
        <w:rPr>
          <w:rFonts w:ascii="Arial" w:hAnsi="Arial" w:cs="Arial"/>
        </w:rPr>
        <w:t xml:space="preserve">Mr I </w:t>
      </w:r>
      <w:r w:rsidR="00387D07">
        <w:rPr>
          <w:rFonts w:ascii="Arial" w:hAnsi="Arial" w:cs="Arial"/>
        </w:rPr>
        <w:t xml:space="preserve">was referred to </w:t>
      </w:r>
      <w:r w:rsidR="00FC69C0">
        <w:rPr>
          <w:rFonts w:ascii="Arial" w:hAnsi="Arial" w:cs="Arial"/>
        </w:rPr>
        <w:t xml:space="preserve">the </w:t>
      </w:r>
      <w:r w:rsidR="00387D07">
        <w:rPr>
          <w:rFonts w:ascii="Arial" w:hAnsi="Arial" w:cs="Arial"/>
        </w:rPr>
        <w:t>Single Point of Access</w:t>
      </w:r>
      <w:r w:rsidR="00FC69C0">
        <w:rPr>
          <w:rFonts w:ascii="Arial" w:hAnsi="Arial" w:cs="Arial"/>
        </w:rPr>
        <w:t xml:space="preserve"> </w:t>
      </w:r>
      <w:r w:rsidR="00987F81" w:rsidRPr="00B92DBB">
        <w:rPr>
          <w:rFonts w:ascii="Arial" w:hAnsi="Arial" w:cs="Arial"/>
        </w:rPr>
        <w:t>Solent NHS Trust Mental Health Services</w:t>
      </w:r>
      <w:r w:rsidR="00987F81">
        <w:rPr>
          <w:rFonts w:ascii="Arial" w:hAnsi="Arial" w:cs="Arial"/>
        </w:rPr>
        <w:t xml:space="preserve"> </w:t>
      </w:r>
      <w:r w:rsidR="00387D07" w:rsidRPr="00387D07">
        <w:rPr>
          <w:rFonts w:ascii="Arial" w:hAnsi="Arial" w:cs="Arial"/>
        </w:rPr>
        <w:t xml:space="preserve">in January 2018. </w:t>
      </w:r>
      <w:r w:rsidR="00FC69C0">
        <w:rPr>
          <w:rFonts w:ascii="Arial" w:hAnsi="Arial" w:cs="Arial"/>
        </w:rPr>
        <w:t xml:space="preserve">However, </w:t>
      </w:r>
      <w:r>
        <w:rPr>
          <w:rFonts w:ascii="Arial" w:hAnsi="Arial" w:cs="Arial"/>
        </w:rPr>
        <w:t xml:space="preserve">Mr I </w:t>
      </w:r>
      <w:r w:rsidR="00387D07" w:rsidRPr="00387D07">
        <w:rPr>
          <w:rFonts w:ascii="Arial" w:hAnsi="Arial" w:cs="Arial"/>
        </w:rPr>
        <w:t>did not attend his scheduled assessment appointment with th</w:t>
      </w:r>
      <w:r w:rsidR="00FC69C0">
        <w:rPr>
          <w:rFonts w:ascii="Arial" w:hAnsi="Arial" w:cs="Arial"/>
        </w:rPr>
        <w:t>is</w:t>
      </w:r>
      <w:r w:rsidR="00387D07" w:rsidRPr="00FC69C0">
        <w:rPr>
          <w:rFonts w:ascii="Arial" w:hAnsi="Arial" w:cs="Arial"/>
        </w:rPr>
        <w:t xml:space="preserve"> service in February 2018, and it appears that </w:t>
      </w:r>
      <w:r w:rsidR="00544692" w:rsidRPr="00FC69C0">
        <w:rPr>
          <w:rFonts w:ascii="Arial" w:hAnsi="Arial" w:cs="Arial"/>
        </w:rPr>
        <w:t xml:space="preserve">there was no further engagement with services regarding his mental health. </w:t>
      </w:r>
    </w:p>
    <w:p w14:paraId="23BA80BC" w14:textId="77777777" w:rsidR="00544692" w:rsidRDefault="00544692" w:rsidP="00544692">
      <w:pPr>
        <w:pStyle w:val="ListParagraph"/>
        <w:rPr>
          <w:rFonts w:ascii="Arial" w:hAnsi="Arial" w:cs="Arial"/>
        </w:rPr>
      </w:pPr>
    </w:p>
    <w:p w14:paraId="44E9847D" w14:textId="77777777" w:rsidR="00544692" w:rsidRDefault="008D0E26" w:rsidP="00387D07">
      <w:pPr>
        <w:numPr>
          <w:ilvl w:val="1"/>
          <w:numId w:val="3"/>
        </w:numPr>
        <w:ind w:left="567" w:hanging="541"/>
        <w:rPr>
          <w:rFonts w:ascii="Arial" w:hAnsi="Arial" w:cs="Arial"/>
        </w:rPr>
      </w:pPr>
      <w:r>
        <w:rPr>
          <w:rFonts w:ascii="Arial" w:hAnsi="Arial" w:cs="Arial"/>
        </w:rPr>
        <w:t xml:space="preserve">Mr J </w:t>
      </w:r>
      <w:r w:rsidR="00544692">
        <w:rPr>
          <w:rFonts w:ascii="Arial" w:hAnsi="Arial" w:cs="Arial"/>
        </w:rPr>
        <w:t xml:space="preserve">was referred to </w:t>
      </w:r>
      <w:r w:rsidR="00544692" w:rsidRPr="00B92DBB">
        <w:rPr>
          <w:rFonts w:ascii="Arial" w:hAnsi="Arial" w:cs="Arial"/>
        </w:rPr>
        <w:t xml:space="preserve">Solent NHS </w:t>
      </w:r>
      <w:r w:rsidR="00987F81" w:rsidRPr="00B92DBB">
        <w:rPr>
          <w:rFonts w:ascii="Arial" w:hAnsi="Arial" w:cs="Arial"/>
        </w:rPr>
        <w:t xml:space="preserve">Trust </w:t>
      </w:r>
      <w:r w:rsidR="00BA2EDA" w:rsidRPr="00B92DBB">
        <w:rPr>
          <w:rFonts w:ascii="Arial" w:hAnsi="Arial" w:cs="Arial"/>
        </w:rPr>
        <w:t>M</w:t>
      </w:r>
      <w:r w:rsidR="00544692" w:rsidRPr="00B92DBB">
        <w:rPr>
          <w:rFonts w:ascii="Arial" w:hAnsi="Arial" w:cs="Arial"/>
        </w:rPr>
        <w:t xml:space="preserve">ental Health </w:t>
      </w:r>
      <w:r w:rsidR="00BA2EDA" w:rsidRPr="00B92DBB">
        <w:rPr>
          <w:rFonts w:ascii="Arial" w:hAnsi="Arial" w:cs="Arial"/>
        </w:rPr>
        <w:t>S</w:t>
      </w:r>
      <w:r w:rsidR="00544692" w:rsidRPr="00B92DBB">
        <w:rPr>
          <w:rFonts w:ascii="Arial" w:hAnsi="Arial" w:cs="Arial"/>
        </w:rPr>
        <w:t>ervices</w:t>
      </w:r>
      <w:r w:rsidR="00544692">
        <w:rPr>
          <w:rFonts w:ascii="Arial" w:hAnsi="Arial" w:cs="Arial"/>
        </w:rPr>
        <w:t xml:space="preserve"> in December 2019 and at the assessment appointment on 10</w:t>
      </w:r>
      <w:r w:rsidR="000B2BD6">
        <w:rPr>
          <w:rFonts w:ascii="Arial" w:hAnsi="Arial" w:cs="Arial"/>
        </w:rPr>
        <w:t>th</w:t>
      </w:r>
      <w:r w:rsidR="00544692">
        <w:rPr>
          <w:rFonts w:ascii="Arial" w:hAnsi="Arial" w:cs="Arial"/>
        </w:rPr>
        <w:t xml:space="preserve"> January 2020 was described as </w:t>
      </w:r>
      <w:r w:rsidR="002E798E">
        <w:rPr>
          <w:rFonts w:ascii="Arial" w:hAnsi="Arial" w:cs="Arial"/>
        </w:rPr>
        <w:t>affected</w:t>
      </w:r>
      <w:r w:rsidR="00544692">
        <w:rPr>
          <w:rFonts w:ascii="Arial" w:hAnsi="Arial" w:cs="Arial"/>
        </w:rPr>
        <w:t xml:space="preserve"> </w:t>
      </w:r>
      <w:r w:rsidR="002E798E">
        <w:rPr>
          <w:rFonts w:ascii="Arial" w:hAnsi="Arial" w:cs="Arial"/>
        </w:rPr>
        <w:t xml:space="preserve">by </w:t>
      </w:r>
      <w:r w:rsidR="00544692">
        <w:rPr>
          <w:rFonts w:ascii="Arial" w:hAnsi="Arial" w:cs="Arial"/>
        </w:rPr>
        <w:t>anxiety</w:t>
      </w:r>
      <w:r w:rsidR="002E798E">
        <w:rPr>
          <w:rFonts w:ascii="Arial" w:hAnsi="Arial" w:cs="Arial"/>
        </w:rPr>
        <w:t xml:space="preserve">, </w:t>
      </w:r>
      <w:r w:rsidR="00544692">
        <w:rPr>
          <w:rFonts w:ascii="Arial" w:hAnsi="Arial" w:cs="Arial"/>
        </w:rPr>
        <w:t>low mood</w:t>
      </w:r>
      <w:r w:rsidR="002E798E">
        <w:rPr>
          <w:rFonts w:ascii="Arial" w:hAnsi="Arial" w:cs="Arial"/>
        </w:rPr>
        <w:t xml:space="preserve"> and traumatic childhood experiences</w:t>
      </w:r>
      <w:r w:rsidR="00544692">
        <w:rPr>
          <w:rFonts w:ascii="Arial" w:hAnsi="Arial" w:cs="Arial"/>
        </w:rPr>
        <w:t xml:space="preserve">. </w:t>
      </w:r>
      <w:r w:rsidR="000B2BD6">
        <w:rPr>
          <w:rFonts w:ascii="Arial" w:hAnsi="Arial" w:cs="Arial"/>
        </w:rPr>
        <w:t>The outcome was that</w:t>
      </w:r>
      <w:r w:rsidR="00A26058">
        <w:rPr>
          <w:rFonts w:ascii="Arial" w:hAnsi="Arial" w:cs="Arial"/>
        </w:rPr>
        <w:t xml:space="preserve"> </w:t>
      </w:r>
      <w:r>
        <w:rPr>
          <w:rFonts w:ascii="Arial" w:hAnsi="Arial" w:cs="Arial"/>
        </w:rPr>
        <w:t xml:space="preserve">Mr J </w:t>
      </w:r>
      <w:r w:rsidR="00A26058">
        <w:rPr>
          <w:rFonts w:ascii="Arial" w:hAnsi="Arial" w:cs="Arial"/>
        </w:rPr>
        <w:t>would access the Recovery Hub and that he was motivated to engage with</w:t>
      </w:r>
      <w:r w:rsidR="00E72401">
        <w:rPr>
          <w:rFonts w:ascii="Arial" w:hAnsi="Arial" w:cs="Arial"/>
        </w:rPr>
        <w:t xml:space="preserve"> the</w:t>
      </w:r>
      <w:r w:rsidR="00A26058">
        <w:rPr>
          <w:rFonts w:ascii="Arial" w:hAnsi="Arial" w:cs="Arial"/>
        </w:rPr>
        <w:t xml:space="preserve"> group activities that may be offered</w:t>
      </w:r>
      <w:r w:rsidR="00E72401">
        <w:rPr>
          <w:rFonts w:ascii="Arial" w:hAnsi="Arial" w:cs="Arial"/>
        </w:rPr>
        <w:t xml:space="preserve"> there</w:t>
      </w:r>
      <w:r w:rsidR="00B437DC">
        <w:rPr>
          <w:rFonts w:ascii="Arial" w:hAnsi="Arial" w:cs="Arial"/>
        </w:rPr>
        <w:t xml:space="preserve"> </w:t>
      </w:r>
      <w:r w:rsidR="00E72401">
        <w:rPr>
          <w:rFonts w:ascii="Arial" w:hAnsi="Arial" w:cs="Arial"/>
        </w:rPr>
        <w:t xml:space="preserve">for </w:t>
      </w:r>
      <w:r w:rsidR="00B437DC">
        <w:rPr>
          <w:rFonts w:ascii="Arial" w:hAnsi="Arial" w:cs="Arial"/>
        </w:rPr>
        <w:t>people with problems with substance misuse)</w:t>
      </w:r>
      <w:r w:rsidR="00A26058">
        <w:rPr>
          <w:rFonts w:ascii="Arial" w:hAnsi="Arial" w:cs="Arial"/>
        </w:rPr>
        <w:t xml:space="preserve">. </w:t>
      </w:r>
      <w:r w:rsidR="00B437DC">
        <w:rPr>
          <w:rFonts w:ascii="Arial" w:hAnsi="Arial" w:cs="Arial"/>
        </w:rPr>
        <w:t xml:space="preserve">On this basis </w:t>
      </w:r>
      <w:r>
        <w:rPr>
          <w:rFonts w:ascii="Arial" w:hAnsi="Arial" w:cs="Arial"/>
        </w:rPr>
        <w:t xml:space="preserve">Mr J </w:t>
      </w:r>
      <w:r w:rsidR="00BA2EDA">
        <w:rPr>
          <w:rFonts w:ascii="Arial" w:hAnsi="Arial" w:cs="Arial"/>
        </w:rPr>
        <w:t xml:space="preserve">was discharged from </w:t>
      </w:r>
      <w:r w:rsidR="00BA2EDA" w:rsidRPr="00B92DBB">
        <w:rPr>
          <w:rFonts w:ascii="Arial" w:hAnsi="Arial" w:cs="Arial"/>
        </w:rPr>
        <w:t xml:space="preserve">Solent NHS Mental Health </w:t>
      </w:r>
      <w:r w:rsidR="00987F81" w:rsidRPr="00B92DBB">
        <w:rPr>
          <w:rFonts w:ascii="Arial" w:hAnsi="Arial" w:cs="Arial"/>
        </w:rPr>
        <w:t xml:space="preserve">Trust </w:t>
      </w:r>
      <w:r w:rsidR="00BA2EDA" w:rsidRPr="00B92DBB">
        <w:rPr>
          <w:rFonts w:ascii="Arial" w:hAnsi="Arial" w:cs="Arial"/>
        </w:rPr>
        <w:t>Services</w:t>
      </w:r>
      <w:r w:rsidR="00BA2EDA">
        <w:rPr>
          <w:rFonts w:ascii="Arial" w:hAnsi="Arial" w:cs="Arial"/>
        </w:rPr>
        <w:t xml:space="preserve">. </w:t>
      </w:r>
      <w:r w:rsidR="00B437DC">
        <w:rPr>
          <w:rFonts w:ascii="Arial" w:hAnsi="Arial" w:cs="Arial"/>
        </w:rPr>
        <w:t xml:space="preserve">However, it </w:t>
      </w:r>
      <w:r w:rsidR="00B437DC">
        <w:rPr>
          <w:rFonts w:ascii="Arial" w:hAnsi="Arial" w:cs="Arial"/>
        </w:rPr>
        <w:lastRenderedPageBreak/>
        <w:t xml:space="preserve">appears that </w:t>
      </w:r>
      <w:r>
        <w:rPr>
          <w:rFonts w:ascii="Arial" w:hAnsi="Arial" w:cs="Arial"/>
        </w:rPr>
        <w:t xml:space="preserve">Mr J </w:t>
      </w:r>
      <w:r w:rsidR="00B437DC">
        <w:rPr>
          <w:rFonts w:ascii="Arial" w:hAnsi="Arial" w:cs="Arial"/>
        </w:rPr>
        <w:t xml:space="preserve">did not engage with the Recovery Hub, and that there was no further engagement to support </w:t>
      </w:r>
      <w:r>
        <w:rPr>
          <w:rFonts w:ascii="Arial" w:hAnsi="Arial" w:cs="Arial"/>
        </w:rPr>
        <w:t xml:space="preserve">Mr J </w:t>
      </w:r>
      <w:r w:rsidR="00E72401">
        <w:rPr>
          <w:rFonts w:ascii="Arial" w:hAnsi="Arial" w:cs="Arial"/>
        </w:rPr>
        <w:t xml:space="preserve">with </w:t>
      </w:r>
      <w:r w:rsidR="00B437DC">
        <w:rPr>
          <w:rFonts w:ascii="Arial" w:hAnsi="Arial" w:cs="Arial"/>
        </w:rPr>
        <w:t xml:space="preserve">his mental health </w:t>
      </w:r>
      <w:r w:rsidR="00E72401">
        <w:rPr>
          <w:rFonts w:ascii="Arial" w:hAnsi="Arial" w:cs="Arial"/>
        </w:rPr>
        <w:t>need</w:t>
      </w:r>
      <w:r w:rsidR="00B437DC">
        <w:rPr>
          <w:rFonts w:ascii="Arial" w:hAnsi="Arial" w:cs="Arial"/>
        </w:rPr>
        <w:t>s.</w:t>
      </w:r>
    </w:p>
    <w:p w14:paraId="4D8C813B" w14:textId="77777777" w:rsidR="00B437DC" w:rsidRDefault="00B437DC" w:rsidP="00B437DC">
      <w:pPr>
        <w:pStyle w:val="ListParagraph"/>
        <w:rPr>
          <w:rFonts w:ascii="Arial" w:hAnsi="Arial" w:cs="Arial"/>
        </w:rPr>
      </w:pPr>
    </w:p>
    <w:p w14:paraId="22469BC3" w14:textId="77777777" w:rsidR="00B437DC" w:rsidRPr="00B92DBB" w:rsidRDefault="00DB2158" w:rsidP="00387D07">
      <w:pPr>
        <w:numPr>
          <w:ilvl w:val="1"/>
          <w:numId w:val="3"/>
        </w:numPr>
        <w:ind w:left="567" w:hanging="541"/>
        <w:rPr>
          <w:rFonts w:ascii="Arial" w:hAnsi="Arial" w:cs="Arial"/>
        </w:rPr>
      </w:pPr>
      <w:r>
        <w:rPr>
          <w:rFonts w:ascii="Arial" w:hAnsi="Arial" w:cs="Arial"/>
        </w:rPr>
        <w:t xml:space="preserve">Three </w:t>
      </w:r>
      <w:r w:rsidR="0093767C">
        <w:rPr>
          <w:rFonts w:ascii="Arial" w:hAnsi="Arial" w:cs="Arial"/>
        </w:rPr>
        <w:t xml:space="preserve">of the </w:t>
      </w:r>
      <w:r>
        <w:rPr>
          <w:rFonts w:ascii="Arial" w:hAnsi="Arial" w:cs="Arial"/>
        </w:rPr>
        <w:t xml:space="preserve">four </w:t>
      </w:r>
      <w:r w:rsidR="0093767C">
        <w:rPr>
          <w:rFonts w:ascii="Arial" w:hAnsi="Arial" w:cs="Arial"/>
        </w:rPr>
        <w:t xml:space="preserve">men were reported to be involved in </w:t>
      </w:r>
      <w:r w:rsidR="0093767C" w:rsidRPr="00B92DBB">
        <w:rPr>
          <w:rFonts w:ascii="Arial" w:hAnsi="Arial" w:cs="Arial"/>
        </w:rPr>
        <w:t>criminal activity</w:t>
      </w:r>
      <w:r w:rsidR="003318ED">
        <w:rPr>
          <w:rFonts w:ascii="Arial" w:hAnsi="Arial" w:cs="Arial"/>
        </w:rPr>
        <w:t xml:space="preserve"> or</w:t>
      </w:r>
      <w:r w:rsidR="0093767C" w:rsidRPr="00B92DBB">
        <w:rPr>
          <w:rFonts w:ascii="Arial" w:hAnsi="Arial" w:cs="Arial"/>
        </w:rPr>
        <w:t xml:space="preserve"> domestic abuse.</w:t>
      </w:r>
    </w:p>
    <w:p w14:paraId="09D24DD4" w14:textId="77777777" w:rsidR="0093767C" w:rsidRDefault="0093767C" w:rsidP="0093767C">
      <w:pPr>
        <w:pStyle w:val="ListParagraph"/>
        <w:rPr>
          <w:rFonts w:ascii="Arial" w:hAnsi="Arial" w:cs="Arial"/>
        </w:rPr>
      </w:pPr>
    </w:p>
    <w:p w14:paraId="64006427" w14:textId="77777777" w:rsidR="00576B0D" w:rsidRDefault="008D0E26" w:rsidP="00F2409D">
      <w:pPr>
        <w:numPr>
          <w:ilvl w:val="1"/>
          <w:numId w:val="3"/>
        </w:numPr>
        <w:ind w:left="567" w:hanging="541"/>
        <w:rPr>
          <w:rFonts w:ascii="Arial" w:hAnsi="Arial" w:cs="Arial"/>
        </w:rPr>
      </w:pPr>
      <w:r>
        <w:rPr>
          <w:rFonts w:ascii="Arial" w:hAnsi="Arial" w:cs="Arial"/>
        </w:rPr>
        <w:t xml:space="preserve">Mr G </w:t>
      </w:r>
      <w:r w:rsidR="00F2409D" w:rsidRPr="00F2409D">
        <w:rPr>
          <w:rFonts w:ascii="Arial" w:hAnsi="Arial" w:cs="Arial"/>
        </w:rPr>
        <w:t xml:space="preserve">arrived in Portsmouth in 2017, fleeing drug related threats in London.  </w:t>
      </w:r>
      <w:r w:rsidR="0089474F" w:rsidRPr="0089474F">
        <w:rPr>
          <w:rFonts w:ascii="Arial" w:hAnsi="Arial" w:cs="Arial"/>
        </w:rPr>
        <w:t>On 24</w:t>
      </w:r>
      <w:r w:rsidR="00E72401" w:rsidRPr="00E72401">
        <w:rPr>
          <w:rFonts w:ascii="Arial" w:hAnsi="Arial" w:cs="Arial"/>
          <w:vertAlign w:val="superscript"/>
        </w:rPr>
        <w:t>th</w:t>
      </w:r>
      <w:r w:rsidR="00E72401">
        <w:rPr>
          <w:rFonts w:ascii="Arial" w:hAnsi="Arial" w:cs="Arial"/>
        </w:rPr>
        <w:t xml:space="preserve"> September 20</w:t>
      </w:r>
      <w:r w:rsidR="0089474F" w:rsidRPr="0089474F">
        <w:rPr>
          <w:rFonts w:ascii="Arial" w:hAnsi="Arial" w:cs="Arial"/>
        </w:rPr>
        <w:t xml:space="preserve">19 </w:t>
      </w:r>
      <w:r>
        <w:rPr>
          <w:rFonts w:ascii="Arial" w:hAnsi="Arial" w:cs="Arial"/>
        </w:rPr>
        <w:t xml:space="preserve">Mr G </w:t>
      </w:r>
      <w:r w:rsidR="0089474F" w:rsidRPr="0089474F">
        <w:rPr>
          <w:rFonts w:ascii="Arial" w:hAnsi="Arial" w:cs="Arial"/>
        </w:rPr>
        <w:t>was arrested for assault and criminal damage following a domestic incident with his partner.</w:t>
      </w:r>
      <w:r w:rsidR="0089474F">
        <w:rPr>
          <w:rFonts w:ascii="Arial" w:hAnsi="Arial" w:cs="Arial"/>
        </w:rPr>
        <w:t xml:space="preserve"> </w:t>
      </w:r>
      <w:r>
        <w:rPr>
          <w:rFonts w:ascii="Arial" w:hAnsi="Arial" w:cs="Arial"/>
        </w:rPr>
        <w:t xml:space="preserve">Mr G </w:t>
      </w:r>
      <w:r w:rsidR="00E709E1" w:rsidRPr="00E709E1">
        <w:rPr>
          <w:rFonts w:ascii="Arial" w:hAnsi="Arial" w:cs="Arial"/>
        </w:rPr>
        <w:t xml:space="preserve">was charged and </w:t>
      </w:r>
      <w:r w:rsidR="00E72401">
        <w:rPr>
          <w:rFonts w:ascii="Arial" w:hAnsi="Arial" w:cs="Arial"/>
        </w:rPr>
        <w:t xml:space="preserve">ordered </w:t>
      </w:r>
      <w:r w:rsidR="00E709E1" w:rsidRPr="00E709E1">
        <w:rPr>
          <w:rFonts w:ascii="Arial" w:hAnsi="Arial" w:cs="Arial"/>
        </w:rPr>
        <w:t xml:space="preserve">to </w:t>
      </w:r>
      <w:r w:rsidR="00E72401">
        <w:rPr>
          <w:rFonts w:ascii="Arial" w:hAnsi="Arial" w:cs="Arial"/>
        </w:rPr>
        <w:t xml:space="preserve">pay </w:t>
      </w:r>
      <w:r w:rsidR="00E709E1" w:rsidRPr="00E709E1">
        <w:rPr>
          <w:rFonts w:ascii="Arial" w:hAnsi="Arial" w:cs="Arial"/>
        </w:rPr>
        <w:t xml:space="preserve">a fine </w:t>
      </w:r>
      <w:r w:rsidR="00E72401">
        <w:rPr>
          <w:rFonts w:ascii="Arial" w:hAnsi="Arial" w:cs="Arial"/>
        </w:rPr>
        <w:t xml:space="preserve">and </w:t>
      </w:r>
      <w:r w:rsidR="00E709E1" w:rsidRPr="00E709E1">
        <w:rPr>
          <w:rFonts w:ascii="Arial" w:hAnsi="Arial" w:cs="Arial"/>
        </w:rPr>
        <w:t>compensation.</w:t>
      </w:r>
      <w:r w:rsidR="00E709E1">
        <w:rPr>
          <w:rFonts w:ascii="Arial" w:hAnsi="Arial" w:cs="Arial"/>
        </w:rPr>
        <w:t xml:space="preserve"> According to police reports </w:t>
      </w:r>
      <w:r>
        <w:rPr>
          <w:rFonts w:ascii="Arial" w:hAnsi="Arial" w:cs="Arial"/>
        </w:rPr>
        <w:t xml:space="preserve">Mr G </w:t>
      </w:r>
      <w:r w:rsidR="00E709E1">
        <w:rPr>
          <w:rFonts w:ascii="Arial" w:hAnsi="Arial" w:cs="Arial"/>
        </w:rPr>
        <w:t xml:space="preserve">was </w:t>
      </w:r>
      <w:r w:rsidR="00B07743">
        <w:rPr>
          <w:rFonts w:ascii="Arial" w:hAnsi="Arial" w:cs="Arial"/>
        </w:rPr>
        <w:t xml:space="preserve">later </w:t>
      </w:r>
      <w:r w:rsidR="00576B0D">
        <w:rPr>
          <w:rFonts w:ascii="Arial" w:hAnsi="Arial" w:cs="Arial"/>
        </w:rPr>
        <w:t>“</w:t>
      </w:r>
      <w:r w:rsidR="00E709E1">
        <w:rPr>
          <w:rFonts w:ascii="Arial" w:hAnsi="Arial" w:cs="Arial"/>
        </w:rPr>
        <w:t>shown</w:t>
      </w:r>
      <w:r w:rsidR="00576B0D">
        <w:rPr>
          <w:rFonts w:ascii="Arial" w:hAnsi="Arial" w:cs="Arial"/>
        </w:rPr>
        <w:t>”</w:t>
      </w:r>
      <w:r w:rsidR="00E709E1">
        <w:rPr>
          <w:rFonts w:ascii="Arial" w:hAnsi="Arial" w:cs="Arial"/>
        </w:rPr>
        <w:t xml:space="preserve"> to be the aggrieved party </w:t>
      </w:r>
      <w:r w:rsidR="00576B0D">
        <w:rPr>
          <w:rFonts w:ascii="Arial" w:hAnsi="Arial" w:cs="Arial"/>
        </w:rPr>
        <w:t xml:space="preserve">when he was assaulted with a spade and a piece of wood at his partner’s address (then his home address). </w:t>
      </w:r>
      <w:r w:rsidR="002A0802">
        <w:rPr>
          <w:rFonts w:ascii="Arial" w:hAnsi="Arial" w:cs="Arial"/>
        </w:rPr>
        <w:t xml:space="preserve">Mr </w:t>
      </w:r>
      <w:r w:rsidR="000D3F7D">
        <w:rPr>
          <w:rFonts w:ascii="Arial" w:hAnsi="Arial" w:cs="Arial"/>
        </w:rPr>
        <w:t>G</w:t>
      </w:r>
      <w:r w:rsidR="00B07743">
        <w:rPr>
          <w:rFonts w:ascii="Arial" w:hAnsi="Arial" w:cs="Arial"/>
        </w:rPr>
        <w:t>’s</w:t>
      </w:r>
      <w:r w:rsidR="00576B0D">
        <w:rPr>
          <w:rFonts w:ascii="Arial" w:hAnsi="Arial" w:cs="Arial"/>
        </w:rPr>
        <w:t xml:space="preserve"> partner and a member of her family were arrested but there was no prosecution due to lack of independent evidence. </w:t>
      </w:r>
    </w:p>
    <w:p w14:paraId="7E0F1776" w14:textId="77777777" w:rsidR="00AE5618" w:rsidRPr="00BE56D2" w:rsidRDefault="00AE5618" w:rsidP="00BE56D2">
      <w:pPr>
        <w:rPr>
          <w:rFonts w:ascii="Arial" w:hAnsi="Arial" w:cs="Arial"/>
        </w:rPr>
      </w:pPr>
    </w:p>
    <w:p w14:paraId="24040E44" w14:textId="77777777" w:rsidR="00990808" w:rsidRPr="00990808" w:rsidRDefault="00AE5618" w:rsidP="00F2409D">
      <w:pPr>
        <w:numPr>
          <w:ilvl w:val="1"/>
          <w:numId w:val="3"/>
        </w:numPr>
        <w:ind w:left="567" w:hanging="541"/>
        <w:rPr>
          <w:rFonts w:ascii="Arial" w:hAnsi="Arial" w:cs="Arial"/>
          <w:b/>
          <w:bCs/>
        </w:rPr>
      </w:pPr>
      <w:r>
        <w:rPr>
          <w:rFonts w:ascii="Arial" w:hAnsi="Arial" w:cs="Arial"/>
        </w:rPr>
        <w:t>On 16</w:t>
      </w:r>
      <w:r w:rsidRPr="00AE5618">
        <w:rPr>
          <w:rFonts w:ascii="Arial" w:hAnsi="Arial" w:cs="Arial"/>
          <w:vertAlign w:val="superscript"/>
        </w:rPr>
        <w:t>th</w:t>
      </w:r>
      <w:r>
        <w:rPr>
          <w:rFonts w:ascii="Arial" w:hAnsi="Arial" w:cs="Arial"/>
        </w:rPr>
        <w:t xml:space="preserve"> October 2019, </w:t>
      </w:r>
      <w:r w:rsidR="008D0E26">
        <w:rPr>
          <w:rFonts w:ascii="Arial" w:hAnsi="Arial" w:cs="Arial"/>
        </w:rPr>
        <w:t xml:space="preserve">Mr G </w:t>
      </w:r>
      <w:r>
        <w:rPr>
          <w:rFonts w:ascii="Arial" w:hAnsi="Arial" w:cs="Arial"/>
        </w:rPr>
        <w:t xml:space="preserve">was released from prison </w:t>
      </w:r>
      <w:r w:rsidR="00C37E35">
        <w:rPr>
          <w:rFonts w:ascii="Arial" w:hAnsi="Arial" w:cs="Arial"/>
        </w:rPr>
        <w:t xml:space="preserve">(reason not given) </w:t>
      </w:r>
      <w:r>
        <w:rPr>
          <w:rFonts w:ascii="Arial" w:hAnsi="Arial" w:cs="Arial"/>
        </w:rPr>
        <w:t>whereupon he attempted to gain entrance to his partner’s property by trying to kick down the front door and threatened violence to the occupants whilst holding a bat.</w:t>
      </w:r>
      <w:r w:rsidR="00BE56D2">
        <w:rPr>
          <w:rFonts w:ascii="Arial" w:hAnsi="Arial" w:cs="Arial"/>
        </w:rPr>
        <w:t xml:space="preserve"> </w:t>
      </w:r>
      <w:r w:rsidR="008D0E26">
        <w:rPr>
          <w:rFonts w:ascii="Arial" w:hAnsi="Arial" w:cs="Arial"/>
        </w:rPr>
        <w:t xml:space="preserve">Mr G </w:t>
      </w:r>
      <w:r w:rsidR="00BE56D2">
        <w:rPr>
          <w:rFonts w:ascii="Arial" w:hAnsi="Arial" w:cs="Arial"/>
        </w:rPr>
        <w:t>was arrested and sentenced to a term of imprisonment and a referral was made to the domestic violence MARAC.</w:t>
      </w:r>
      <w:r w:rsidR="00CD06F8" w:rsidRPr="009B4B21">
        <w:rPr>
          <w:rFonts w:ascii="Arial" w:hAnsi="Arial" w:cs="Arial"/>
        </w:rPr>
        <w:t xml:space="preserve"> In December 2019</w:t>
      </w:r>
      <w:r w:rsidR="009B4B21">
        <w:rPr>
          <w:rFonts w:ascii="Arial" w:hAnsi="Arial" w:cs="Arial"/>
        </w:rPr>
        <w:t>,</w:t>
      </w:r>
      <w:r w:rsidR="00CD06F8" w:rsidRPr="009B4B21">
        <w:rPr>
          <w:rFonts w:ascii="Arial" w:hAnsi="Arial" w:cs="Arial"/>
        </w:rPr>
        <w:t xml:space="preserve"> </w:t>
      </w:r>
      <w:r w:rsidR="00F2409D" w:rsidRPr="009B4B21">
        <w:rPr>
          <w:rFonts w:ascii="Arial" w:hAnsi="Arial" w:cs="Arial"/>
        </w:rPr>
        <w:t xml:space="preserve">there were reports that </w:t>
      </w:r>
      <w:r w:rsidR="008D0E26">
        <w:rPr>
          <w:rFonts w:ascii="Arial" w:hAnsi="Arial" w:cs="Arial"/>
        </w:rPr>
        <w:t xml:space="preserve">Mr G </w:t>
      </w:r>
      <w:r w:rsidR="00F2409D" w:rsidRPr="009B4B21">
        <w:rPr>
          <w:rFonts w:ascii="Arial" w:hAnsi="Arial" w:cs="Arial"/>
        </w:rPr>
        <w:t>had twice assaulted his partner at her address</w:t>
      </w:r>
      <w:r w:rsidR="009B3497" w:rsidRPr="009B4B21">
        <w:rPr>
          <w:rFonts w:ascii="Arial" w:hAnsi="Arial" w:cs="Arial"/>
        </w:rPr>
        <w:t>, where he was living</w:t>
      </w:r>
      <w:r w:rsidR="00F2409D" w:rsidRPr="009B4B21">
        <w:rPr>
          <w:rFonts w:ascii="Arial" w:hAnsi="Arial" w:cs="Arial"/>
        </w:rPr>
        <w:t xml:space="preserve">. </w:t>
      </w:r>
      <w:r w:rsidR="00AF6CC8">
        <w:rPr>
          <w:rFonts w:ascii="Arial" w:hAnsi="Arial" w:cs="Arial"/>
        </w:rPr>
        <w:t>Following the second assault, t</w:t>
      </w:r>
      <w:r w:rsidR="00CD06F8" w:rsidRPr="009B4B21">
        <w:rPr>
          <w:rFonts w:ascii="Arial" w:hAnsi="Arial" w:cs="Arial"/>
        </w:rPr>
        <w:t xml:space="preserve">he Police issued </w:t>
      </w:r>
      <w:r w:rsidR="008D0E26">
        <w:rPr>
          <w:rFonts w:ascii="Arial" w:hAnsi="Arial" w:cs="Arial"/>
        </w:rPr>
        <w:t xml:space="preserve">Mr G </w:t>
      </w:r>
      <w:r w:rsidR="00CD06F8" w:rsidRPr="009B4B21">
        <w:rPr>
          <w:rFonts w:ascii="Arial" w:hAnsi="Arial" w:cs="Arial"/>
        </w:rPr>
        <w:t>with a Domestic Violence Protection Notice (DVPN) to prevent him returning to his partner’s address</w:t>
      </w:r>
      <w:r w:rsidR="00BE143B">
        <w:rPr>
          <w:rFonts w:ascii="Arial" w:hAnsi="Arial" w:cs="Arial"/>
        </w:rPr>
        <w:t xml:space="preserve"> on 8</w:t>
      </w:r>
      <w:r w:rsidR="00BE143B" w:rsidRPr="00BE143B">
        <w:rPr>
          <w:rFonts w:ascii="Arial" w:hAnsi="Arial" w:cs="Arial"/>
          <w:vertAlign w:val="superscript"/>
        </w:rPr>
        <w:t>th</w:t>
      </w:r>
      <w:r w:rsidR="00BE143B">
        <w:rPr>
          <w:rFonts w:ascii="Arial" w:hAnsi="Arial" w:cs="Arial"/>
        </w:rPr>
        <w:t xml:space="preserve"> December 2019</w:t>
      </w:r>
      <w:r w:rsidR="00F2409D" w:rsidRPr="009B4B21">
        <w:rPr>
          <w:rFonts w:ascii="Arial" w:hAnsi="Arial" w:cs="Arial"/>
        </w:rPr>
        <w:t xml:space="preserve">. </w:t>
      </w:r>
      <w:r w:rsidR="008D0E26">
        <w:rPr>
          <w:rFonts w:ascii="Arial" w:hAnsi="Arial" w:cs="Arial"/>
        </w:rPr>
        <w:t xml:space="preserve">Mr G </w:t>
      </w:r>
      <w:r w:rsidR="002E4E29" w:rsidRPr="009B4B21">
        <w:rPr>
          <w:rFonts w:ascii="Arial" w:hAnsi="Arial" w:cs="Arial"/>
        </w:rPr>
        <w:t>was recalled to prison on 13</w:t>
      </w:r>
      <w:r w:rsidR="002E4E29" w:rsidRPr="009B4B21">
        <w:rPr>
          <w:rFonts w:ascii="Arial" w:hAnsi="Arial" w:cs="Arial"/>
          <w:vertAlign w:val="superscript"/>
        </w:rPr>
        <w:t>th</w:t>
      </w:r>
      <w:r w:rsidR="002E4E29" w:rsidRPr="009B4B21">
        <w:rPr>
          <w:rFonts w:ascii="Arial" w:hAnsi="Arial" w:cs="Arial"/>
        </w:rPr>
        <w:t xml:space="preserve"> December 2019 and then released on 20</w:t>
      </w:r>
      <w:r w:rsidR="002E4E29" w:rsidRPr="009B4B21">
        <w:rPr>
          <w:rFonts w:ascii="Arial" w:hAnsi="Arial" w:cs="Arial"/>
          <w:vertAlign w:val="superscript"/>
        </w:rPr>
        <w:t>th</w:t>
      </w:r>
      <w:r w:rsidR="002E4E29" w:rsidRPr="009B4B21">
        <w:rPr>
          <w:rFonts w:ascii="Arial" w:hAnsi="Arial" w:cs="Arial"/>
        </w:rPr>
        <w:t xml:space="preserve"> December</w:t>
      </w:r>
      <w:r w:rsidR="009B3497" w:rsidRPr="009B4B21">
        <w:rPr>
          <w:rFonts w:ascii="Arial" w:hAnsi="Arial" w:cs="Arial"/>
        </w:rPr>
        <w:t xml:space="preserve"> 2019</w:t>
      </w:r>
      <w:r w:rsidR="002E4E29" w:rsidRPr="009B4B21">
        <w:rPr>
          <w:rFonts w:ascii="Arial" w:hAnsi="Arial" w:cs="Arial"/>
        </w:rPr>
        <w:t xml:space="preserve">. The following day he was arrested for breaching the DVPN. </w:t>
      </w:r>
      <w:r w:rsidR="00990808">
        <w:rPr>
          <w:rFonts w:ascii="Arial" w:hAnsi="Arial" w:cs="Arial"/>
        </w:rPr>
        <w:t>On 8</w:t>
      </w:r>
      <w:r w:rsidR="00990808" w:rsidRPr="00990808">
        <w:rPr>
          <w:rFonts w:ascii="Arial" w:hAnsi="Arial" w:cs="Arial"/>
          <w:vertAlign w:val="superscript"/>
        </w:rPr>
        <w:t>th</w:t>
      </w:r>
      <w:r w:rsidR="00990808">
        <w:rPr>
          <w:rFonts w:ascii="Arial" w:hAnsi="Arial" w:cs="Arial"/>
        </w:rPr>
        <w:t xml:space="preserve"> January 2020,</w:t>
      </w:r>
      <w:r w:rsidR="00F726EA">
        <w:rPr>
          <w:rFonts w:ascii="Arial" w:hAnsi="Arial" w:cs="Arial"/>
        </w:rPr>
        <w:t xml:space="preserve"> </w:t>
      </w:r>
      <w:r w:rsidR="00990808">
        <w:rPr>
          <w:rFonts w:ascii="Arial" w:hAnsi="Arial" w:cs="Arial"/>
        </w:rPr>
        <w:t xml:space="preserve">police </w:t>
      </w:r>
      <w:r w:rsidR="00F726EA">
        <w:rPr>
          <w:rFonts w:ascii="Arial" w:hAnsi="Arial" w:cs="Arial"/>
        </w:rPr>
        <w:t xml:space="preserve">were called to reports of </w:t>
      </w:r>
      <w:r w:rsidR="008D0E26">
        <w:rPr>
          <w:rFonts w:ascii="Arial" w:hAnsi="Arial" w:cs="Arial"/>
        </w:rPr>
        <w:t xml:space="preserve">Mr G </w:t>
      </w:r>
      <w:r w:rsidR="00F726EA">
        <w:rPr>
          <w:rFonts w:ascii="Arial" w:hAnsi="Arial" w:cs="Arial"/>
        </w:rPr>
        <w:t xml:space="preserve">causing damage at his partner’s property. </w:t>
      </w:r>
      <w:r w:rsidR="00CF15DF">
        <w:rPr>
          <w:rFonts w:ascii="Arial" w:hAnsi="Arial" w:cs="Arial"/>
        </w:rPr>
        <w:t xml:space="preserve">He was arrested </w:t>
      </w:r>
      <w:r w:rsidR="00AF6CC8">
        <w:rPr>
          <w:rFonts w:ascii="Arial" w:hAnsi="Arial" w:cs="Arial"/>
        </w:rPr>
        <w:t>and, in the process,</w:t>
      </w:r>
      <w:r w:rsidR="00CF15DF">
        <w:rPr>
          <w:rFonts w:ascii="Arial" w:hAnsi="Arial" w:cs="Arial"/>
        </w:rPr>
        <w:t xml:space="preserve"> assaulted two police officers.</w:t>
      </w:r>
    </w:p>
    <w:p w14:paraId="4AA41F0B" w14:textId="77777777" w:rsidR="00990808" w:rsidRDefault="00990808" w:rsidP="00990808">
      <w:pPr>
        <w:pStyle w:val="ListParagraph"/>
        <w:rPr>
          <w:rFonts w:ascii="Arial" w:hAnsi="Arial" w:cs="Arial"/>
        </w:rPr>
      </w:pPr>
    </w:p>
    <w:p w14:paraId="1547C8C2" w14:textId="77777777" w:rsidR="002C6C0E" w:rsidRPr="002C6C0E" w:rsidRDefault="008D0E26" w:rsidP="00F2409D">
      <w:pPr>
        <w:numPr>
          <w:ilvl w:val="1"/>
          <w:numId w:val="3"/>
        </w:numPr>
        <w:ind w:left="567" w:hanging="541"/>
        <w:rPr>
          <w:rFonts w:ascii="Arial" w:hAnsi="Arial" w:cs="Arial"/>
          <w:b/>
          <w:bCs/>
        </w:rPr>
      </w:pPr>
      <w:r>
        <w:rPr>
          <w:rFonts w:ascii="Arial" w:hAnsi="Arial" w:cs="Arial"/>
        </w:rPr>
        <w:t xml:space="preserve">Mr G </w:t>
      </w:r>
      <w:r w:rsidR="0064122B" w:rsidRPr="009B4B21">
        <w:rPr>
          <w:rFonts w:ascii="Arial" w:hAnsi="Arial" w:cs="Arial"/>
        </w:rPr>
        <w:t xml:space="preserve">was </w:t>
      </w:r>
      <w:r w:rsidR="005760AC">
        <w:rPr>
          <w:rFonts w:ascii="Arial" w:hAnsi="Arial" w:cs="Arial"/>
        </w:rPr>
        <w:t>i</w:t>
      </w:r>
      <w:r w:rsidR="00576B0D" w:rsidRPr="009B4B21">
        <w:rPr>
          <w:rFonts w:ascii="Arial" w:hAnsi="Arial" w:cs="Arial"/>
        </w:rPr>
        <w:t xml:space="preserve">n </w:t>
      </w:r>
      <w:r w:rsidR="005760AC">
        <w:rPr>
          <w:rFonts w:ascii="Arial" w:hAnsi="Arial" w:cs="Arial"/>
        </w:rPr>
        <w:t xml:space="preserve">prison </w:t>
      </w:r>
      <w:r w:rsidR="0064122B" w:rsidRPr="009B4B21">
        <w:rPr>
          <w:rFonts w:ascii="Arial" w:hAnsi="Arial" w:cs="Arial"/>
        </w:rPr>
        <w:t>from 10</w:t>
      </w:r>
      <w:r w:rsidR="0064122B" w:rsidRPr="009B4B21">
        <w:rPr>
          <w:rFonts w:ascii="Arial" w:hAnsi="Arial" w:cs="Arial"/>
          <w:vertAlign w:val="superscript"/>
        </w:rPr>
        <w:t>th</w:t>
      </w:r>
      <w:r w:rsidR="0064122B" w:rsidRPr="009B4B21">
        <w:rPr>
          <w:rFonts w:ascii="Arial" w:hAnsi="Arial" w:cs="Arial"/>
        </w:rPr>
        <w:t xml:space="preserve"> January 2020 to</w:t>
      </w:r>
      <w:r w:rsidR="00F2409D" w:rsidRPr="009B4B21">
        <w:rPr>
          <w:rFonts w:ascii="Arial" w:hAnsi="Arial" w:cs="Arial"/>
        </w:rPr>
        <w:t xml:space="preserve"> 19</w:t>
      </w:r>
      <w:r w:rsidR="00F2409D" w:rsidRPr="009B4B21">
        <w:rPr>
          <w:rFonts w:ascii="Arial" w:hAnsi="Arial" w:cs="Arial"/>
          <w:vertAlign w:val="superscript"/>
        </w:rPr>
        <w:t>th</w:t>
      </w:r>
      <w:r w:rsidR="00F2409D" w:rsidRPr="009B4B21">
        <w:rPr>
          <w:rFonts w:ascii="Arial" w:hAnsi="Arial" w:cs="Arial"/>
        </w:rPr>
        <w:t xml:space="preserve"> March 2020.</w:t>
      </w:r>
      <w:r w:rsidR="0064122B" w:rsidRPr="009B4B21">
        <w:rPr>
          <w:rFonts w:ascii="Arial" w:hAnsi="Arial" w:cs="Arial"/>
        </w:rPr>
        <w:t xml:space="preserve"> </w:t>
      </w:r>
      <w:r w:rsidR="00990808">
        <w:rPr>
          <w:rFonts w:ascii="Arial" w:hAnsi="Arial" w:cs="Arial"/>
        </w:rPr>
        <w:t xml:space="preserve">Upon release, </w:t>
      </w:r>
      <w:r>
        <w:rPr>
          <w:rFonts w:ascii="Arial" w:hAnsi="Arial" w:cs="Arial"/>
        </w:rPr>
        <w:t xml:space="preserve">Mr G </w:t>
      </w:r>
      <w:r w:rsidR="00990808">
        <w:rPr>
          <w:rFonts w:ascii="Arial" w:hAnsi="Arial" w:cs="Arial"/>
        </w:rPr>
        <w:t xml:space="preserve">attempted gain entry to his partner’s house and left before the police arrived. He returned later in the evening and caused property damage attempting to gain access again. </w:t>
      </w:r>
    </w:p>
    <w:p w14:paraId="7DED7332" w14:textId="77777777" w:rsidR="002C6C0E" w:rsidRDefault="002C6C0E" w:rsidP="002C6C0E">
      <w:pPr>
        <w:pStyle w:val="ListParagraph"/>
        <w:rPr>
          <w:rFonts w:ascii="Arial" w:hAnsi="Arial" w:cs="Arial"/>
        </w:rPr>
      </w:pPr>
    </w:p>
    <w:p w14:paraId="19693243" w14:textId="77777777" w:rsidR="00F2409D" w:rsidRPr="009B3497" w:rsidRDefault="002C6C0E" w:rsidP="00F2409D">
      <w:pPr>
        <w:numPr>
          <w:ilvl w:val="1"/>
          <w:numId w:val="3"/>
        </w:numPr>
        <w:ind w:left="567" w:hanging="541"/>
        <w:rPr>
          <w:rFonts w:ascii="Arial" w:hAnsi="Arial" w:cs="Arial"/>
          <w:b/>
          <w:bCs/>
        </w:rPr>
      </w:pPr>
      <w:r>
        <w:rPr>
          <w:rFonts w:ascii="Arial" w:hAnsi="Arial" w:cs="Arial"/>
        </w:rPr>
        <w:t>In early hours of 26</w:t>
      </w:r>
      <w:r w:rsidRPr="002C6C0E">
        <w:rPr>
          <w:rFonts w:ascii="Arial" w:hAnsi="Arial" w:cs="Arial"/>
          <w:vertAlign w:val="superscript"/>
        </w:rPr>
        <w:t>th</w:t>
      </w:r>
      <w:r>
        <w:rPr>
          <w:rFonts w:ascii="Arial" w:hAnsi="Arial" w:cs="Arial"/>
        </w:rPr>
        <w:t xml:space="preserve"> March, </w:t>
      </w:r>
      <w:r w:rsidR="008D0E26">
        <w:rPr>
          <w:rFonts w:ascii="Arial" w:hAnsi="Arial" w:cs="Arial"/>
        </w:rPr>
        <w:t xml:space="preserve">Mr G </w:t>
      </w:r>
      <w:r>
        <w:rPr>
          <w:rFonts w:ascii="Arial" w:hAnsi="Arial" w:cs="Arial"/>
        </w:rPr>
        <w:t>assaulted a staff QA</w:t>
      </w:r>
      <w:r w:rsidR="008D0E26">
        <w:rPr>
          <w:rFonts w:ascii="Arial" w:hAnsi="Arial" w:cs="Arial"/>
        </w:rPr>
        <w:t xml:space="preserve">H </w:t>
      </w:r>
      <w:r>
        <w:rPr>
          <w:rFonts w:ascii="Arial" w:hAnsi="Arial" w:cs="Arial"/>
        </w:rPr>
        <w:t xml:space="preserve">and later that day, the police were called to a report that </w:t>
      </w:r>
      <w:r w:rsidR="008D0E26">
        <w:rPr>
          <w:rFonts w:ascii="Arial" w:hAnsi="Arial" w:cs="Arial"/>
        </w:rPr>
        <w:t xml:space="preserve">Mr G </w:t>
      </w:r>
      <w:r>
        <w:rPr>
          <w:rFonts w:ascii="Arial" w:hAnsi="Arial" w:cs="Arial"/>
        </w:rPr>
        <w:t xml:space="preserve">was drunk and was trying to assault people. </w:t>
      </w:r>
      <w:r w:rsidR="008D0E26">
        <w:rPr>
          <w:rFonts w:ascii="Arial" w:hAnsi="Arial" w:cs="Arial"/>
        </w:rPr>
        <w:t xml:space="preserve">Mr G </w:t>
      </w:r>
      <w:r>
        <w:rPr>
          <w:rFonts w:ascii="Arial" w:hAnsi="Arial" w:cs="Arial"/>
        </w:rPr>
        <w:t>then attempted to assault a police officer. O</w:t>
      </w:r>
      <w:r w:rsidR="003D6024">
        <w:rPr>
          <w:rFonts w:ascii="Arial" w:hAnsi="Arial" w:cs="Arial"/>
        </w:rPr>
        <w:t xml:space="preserve">n the night of the </w:t>
      </w:r>
      <w:r w:rsidR="005F6FD5" w:rsidRPr="009B4B21">
        <w:rPr>
          <w:rFonts w:ascii="Arial" w:hAnsi="Arial" w:cs="Arial"/>
        </w:rPr>
        <w:t>27</w:t>
      </w:r>
      <w:r w:rsidR="005F6FD5" w:rsidRPr="000E26EE">
        <w:rPr>
          <w:rFonts w:ascii="Arial" w:hAnsi="Arial" w:cs="Arial"/>
        </w:rPr>
        <w:t>th</w:t>
      </w:r>
      <w:r w:rsidR="003D6024">
        <w:rPr>
          <w:rFonts w:ascii="Arial" w:hAnsi="Arial" w:cs="Arial"/>
        </w:rPr>
        <w:t xml:space="preserve">/ </w:t>
      </w:r>
      <w:r w:rsidR="005F6FD5" w:rsidRPr="009B4B21">
        <w:rPr>
          <w:rFonts w:ascii="Arial" w:hAnsi="Arial" w:cs="Arial"/>
        </w:rPr>
        <w:t>28</w:t>
      </w:r>
      <w:r w:rsidR="005F6FD5" w:rsidRPr="000E26EE">
        <w:rPr>
          <w:rFonts w:ascii="Arial" w:hAnsi="Arial" w:cs="Arial"/>
        </w:rPr>
        <w:t>th</w:t>
      </w:r>
      <w:r w:rsidR="005F6FD5" w:rsidRPr="009B4B21">
        <w:rPr>
          <w:rFonts w:ascii="Arial" w:hAnsi="Arial" w:cs="Arial"/>
        </w:rPr>
        <w:t xml:space="preserve"> March 2020</w:t>
      </w:r>
      <w:r w:rsidR="003D6024">
        <w:rPr>
          <w:rFonts w:ascii="Arial" w:hAnsi="Arial" w:cs="Arial"/>
        </w:rPr>
        <w:t>,</w:t>
      </w:r>
      <w:r w:rsidR="005F6FD5" w:rsidRPr="009B4B21">
        <w:rPr>
          <w:rFonts w:ascii="Arial" w:hAnsi="Arial" w:cs="Arial"/>
        </w:rPr>
        <w:t xml:space="preserve"> </w:t>
      </w:r>
      <w:r w:rsidR="008D0E26">
        <w:rPr>
          <w:rFonts w:ascii="Arial" w:hAnsi="Arial" w:cs="Arial"/>
        </w:rPr>
        <w:t xml:space="preserve">Mr G </w:t>
      </w:r>
      <w:r w:rsidR="003D6024">
        <w:rPr>
          <w:rFonts w:ascii="Arial" w:hAnsi="Arial" w:cs="Arial"/>
        </w:rPr>
        <w:t xml:space="preserve">violently </w:t>
      </w:r>
      <w:r w:rsidR="005F6FD5" w:rsidRPr="009B4B21">
        <w:rPr>
          <w:rFonts w:ascii="Arial" w:hAnsi="Arial" w:cs="Arial"/>
        </w:rPr>
        <w:t>assaulted his partner</w:t>
      </w:r>
      <w:r w:rsidR="009B3497" w:rsidRPr="009B4B21">
        <w:rPr>
          <w:rFonts w:ascii="Arial" w:hAnsi="Arial" w:cs="Arial"/>
        </w:rPr>
        <w:t xml:space="preserve"> aga</w:t>
      </w:r>
      <w:r w:rsidR="003D6024">
        <w:rPr>
          <w:rFonts w:ascii="Arial" w:hAnsi="Arial" w:cs="Arial"/>
        </w:rPr>
        <w:t>in in a public place</w:t>
      </w:r>
      <w:r w:rsidR="00CF15DF" w:rsidRPr="000E26EE">
        <w:rPr>
          <w:rFonts w:ascii="Arial" w:hAnsi="Arial" w:cs="Arial"/>
        </w:rPr>
        <w:t xml:space="preserve">. </w:t>
      </w:r>
      <w:r w:rsidR="008D0E26">
        <w:rPr>
          <w:rFonts w:ascii="Arial" w:hAnsi="Arial" w:cs="Arial"/>
        </w:rPr>
        <w:t xml:space="preserve">Mr G </w:t>
      </w:r>
      <w:r w:rsidR="005F6FD5" w:rsidRPr="000E26EE">
        <w:rPr>
          <w:rFonts w:ascii="Arial" w:hAnsi="Arial" w:cs="Arial"/>
        </w:rPr>
        <w:t xml:space="preserve">was arrested and subsequently bailed to allow for completion of the investigation. </w:t>
      </w:r>
      <w:r w:rsidR="008D0E26">
        <w:rPr>
          <w:rFonts w:ascii="Arial" w:hAnsi="Arial" w:cs="Arial"/>
        </w:rPr>
        <w:t xml:space="preserve">Mr G </w:t>
      </w:r>
      <w:r w:rsidR="005F6FD5" w:rsidRPr="000E26EE">
        <w:rPr>
          <w:rFonts w:ascii="Arial" w:hAnsi="Arial" w:cs="Arial"/>
        </w:rPr>
        <w:t>died before the return bail date.</w:t>
      </w:r>
      <w:r w:rsidR="005F6FD5" w:rsidRPr="009B3497">
        <w:rPr>
          <w:rFonts w:ascii="Arial" w:hAnsi="Arial" w:cs="Arial"/>
          <w:b/>
          <w:bCs/>
        </w:rPr>
        <w:t xml:space="preserve"> </w:t>
      </w:r>
    </w:p>
    <w:p w14:paraId="73B9F9CC" w14:textId="77777777" w:rsidR="00387C61" w:rsidRDefault="00387C61" w:rsidP="00387C61">
      <w:pPr>
        <w:pStyle w:val="ListParagraph"/>
        <w:rPr>
          <w:rFonts w:ascii="Arial" w:hAnsi="Arial" w:cs="Arial"/>
        </w:rPr>
      </w:pPr>
    </w:p>
    <w:p w14:paraId="40B0EF8F" w14:textId="77777777" w:rsidR="00387C61" w:rsidRDefault="008D0E26" w:rsidP="00F2409D">
      <w:pPr>
        <w:numPr>
          <w:ilvl w:val="1"/>
          <w:numId w:val="3"/>
        </w:numPr>
        <w:ind w:left="567" w:hanging="541"/>
        <w:rPr>
          <w:rFonts w:ascii="Arial" w:hAnsi="Arial" w:cs="Arial"/>
        </w:rPr>
      </w:pPr>
      <w:r>
        <w:rPr>
          <w:rFonts w:ascii="Arial" w:hAnsi="Arial" w:cs="Arial"/>
        </w:rPr>
        <w:t xml:space="preserve">Mr H </w:t>
      </w:r>
      <w:r w:rsidR="00387C61" w:rsidRPr="00387C61">
        <w:rPr>
          <w:rFonts w:ascii="Arial" w:hAnsi="Arial" w:cs="Arial"/>
        </w:rPr>
        <w:t xml:space="preserve">had extensive previous contact with the police from at least 2003 and had served several terms of imprisonment. </w:t>
      </w:r>
      <w:r w:rsidR="00387C61">
        <w:rPr>
          <w:rFonts w:ascii="Arial" w:hAnsi="Arial" w:cs="Arial"/>
        </w:rPr>
        <w:t xml:space="preserve">There were also </w:t>
      </w:r>
      <w:r w:rsidR="00387C61" w:rsidRPr="00387C61">
        <w:rPr>
          <w:rFonts w:ascii="Arial" w:hAnsi="Arial" w:cs="Arial"/>
        </w:rPr>
        <w:t xml:space="preserve">two reported breaches of curfew imposed in a court order with electronic </w:t>
      </w:r>
      <w:r w:rsidR="00387C61" w:rsidRPr="00AF6CC8">
        <w:rPr>
          <w:rFonts w:ascii="Arial" w:hAnsi="Arial" w:cs="Arial"/>
        </w:rPr>
        <w:t>tagging in 202</w:t>
      </w:r>
      <w:r w:rsidR="009B3497" w:rsidRPr="00AF6CC8">
        <w:rPr>
          <w:rFonts w:ascii="Arial" w:hAnsi="Arial" w:cs="Arial"/>
        </w:rPr>
        <w:t>0</w:t>
      </w:r>
      <w:r w:rsidR="00AF6CC8">
        <w:rPr>
          <w:rFonts w:ascii="Arial" w:hAnsi="Arial" w:cs="Arial"/>
        </w:rPr>
        <w:t>.</w:t>
      </w:r>
    </w:p>
    <w:p w14:paraId="5EE322E1" w14:textId="77777777" w:rsidR="00387C61" w:rsidRDefault="00387C61" w:rsidP="00387C61">
      <w:pPr>
        <w:pStyle w:val="ListParagraph"/>
        <w:rPr>
          <w:rFonts w:ascii="Arial" w:hAnsi="Arial" w:cs="Arial"/>
        </w:rPr>
      </w:pPr>
    </w:p>
    <w:p w14:paraId="4ABDFB16" w14:textId="77777777" w:rsidR="009F0281" w:rsidRPr="00B92DBB" w:rsidRDefault="008D0E26" w:rsidP="006652FD">
      <w:pPr>
        <w:numPr>
          <w:ilvl w:val="1"/>
          <w:numId w:val="3"/>
        </w:numPr>
        <w:ind w:left="567" w:hanging="541"/>
        <w:rPr>
          <w:rFonts w:ascii="Arial" w:hAnsi="Arial" w:cs="Arial"/>
        </w:rPr>
      </w:pPr>
      <w:r>
        <w:rPr>
          <w:rFonts w:ascii="Arial" w:hAnsi="Arial" w:cs="Arial"/>
        </w:rPr>
        <w:t xml:space="preserve">Mr I </w:t>
      </w:r>
      <w:r w:rsidR="00387C61" w:rsidRPr="00387C61">
        <w:rPr>
          <w:rFonts w:ascii="Arial" w:hAnsi="Arial" w:cs="Arial"/>
        </w:rPr>
        <w:t>had been involved in pushbike thefts and in supplying drugs.</w:t>
      </w:r>
    </w:p>
    <w:p w14:paraId="755663AA" w14:textId="77777777" w:rsidR="00603749" w:rsidRPr="000C7E20" w:rsidRDefault="00603749" w:rsidP="00603749">
      <w:pPr>
        <w:ind w:left="567"/>
        <w:rPr>
          <w:rFonts w:ascii="Arial" w:hAnsi="Arial" w:cs="Arial"/>
        </w:rPr>
      </w:pPr>
    </w:p>
    <w:p w14:paraId="0E3A6773" w14:textId="77777777" w:rsidR="009F0281" w:rsidRPr="00050429" w:rsidRDefault="003E08BE" w:rsidP="002559C9">
      <w:pPr>
        <w:numPr>
          <w:ilvl w:val="0"/>
          <w:numId w:val="3"/>
        </w:numPr>
        <w:ind w:left="567" w:hanging="567"/>
        <w:rPr>
          <w:rFonts w:ascii="Arial" w:hAnsi="Arial" w:cs="Arial"/>
          <w:b/>
          <w:bCs/>
        </w:rPr>
      </w:pPr>
      <w:r>
        <w:rPr>
          <w:rFonts w:ascii="Arial" w:hAnsi="Arial" w:cs="Arial"/>
          <w:b/>
          <w:bCs/>
        </w:rPr>
        <w:t>THE EVIDENCE BASE FOR THE REVIEW</w:t>
      </w:r>
    </w:p>
    <w:p w14:paraId="719F4F76" w14:textId="77777777" w:rsidR="009F0281" w:rsidRDefault="009F0281" w:rsidP="009F0281">
      <w:pPr>
        <w:ind w:left="567"/>
        <w:rPr>
          <w:rFonts w:ascii="Arial" w:hAnsi="Arial" w:cs="Arial"/>
        </w:rPr>
      </w:pPr>
    </w:p>
    <w:p w14:paraId="07B853E9" w14:textId="77777777" w:rsidR="00B00D2C" w:rsidRDefault="00B00D2C" w:rsidP="002559C9">
      <w:pPr>
        <w:numPr>
          <w:ilvl w:val="1"/>
          <w:numId w:val="3"/>
        </w:numPr>
        <w:ind w:left="567" w:hanging="541"/>
        <w:rPr>
          <w:rFonts w:ascii="Arial" w:hAnsi="Arial" w:cs="Arial"/>
        </w:rPr>
      </w:pPr>
      <w:r w:rsidRPr="009F0281">
        <w:rPr>
          <w:rFonts w:ascii="Arial" w:hAnsi="Arial" w:cs="Arial"/>
        </w:rPr>
        <w:t>Preston-Shoot (20</w:t>
      </w:r>
      <w:r w:rsidR="00D266CE">
        <w:rPr>
          <w:rFonts w:ascii="Arial" w:hAnsi="Arial" w:cs="Arial"/>
        </w:rPr>
        <w:t>20</w:t>
      </w:r>
      <w:r w:rsidRPr="009F0281">
        <w:rPr>
          <w:rFonts w:ascii="Arial" w:hAnsi="Arial" w:cs="Arial"/>
        </w:rPr>
        <w:t xml:space="preserve">) argues that, “Drawing on existing evidence about effective practice would mean that reviewers are not starting out with a blank canvas. What is proposed here is that SARs begin explicitly with the available </w:t>
      </w:r>
      <w:r w:rsidRPr="009F0281">
        <w:rPr>
          <w:rFonts w:ascii="Arial" w:hAnsi="Arial" w:cs="Arial"/>
        </w:rPr>
        <w:lastRenderedPageBreak/>
        <w:t>evidence-base, using it as a lens with which to scrutinise case chronology and explore through panel meetings, interviews and learning events with practitioners and managers what facilitates good practice and what presents barriers to effective practice”.</w:t>
      </w:r>
    </w:p>
    <w:p w14:paraId="4577D6CE" w14:textId="77777777" w:rsidR="009F0281" w:rsidRDefault="009F0281" w:rsidP="009F0281">
      <w:pPr>
        <w:ind w:left="567"/>
        <w:rPr>
          <w:rFonts w:ascii="Arial" w:hAnsi="Arial" w:cs="Arial"/>
        </w:rPr>
      </w:pPr>
    </w:p>
    <w:p w14:paraId="2178696A" w14:textId="77777777" w:rsidR="009F0281" w:rsidRDefault="00B00D2C" w:rsidP="002559C9">
      <w:pPr>
        <w:numPr>
          <w:ilvl w:val="1"/>
          <w:numId w:val="3"/>
        </w:numPr>
        <w:ind w:left="567" w:hanging="541"/>
        <w:rPr>
          <w:rFonts w:ascii="Arial" w:hAnsi="Arial" w:cs="Arial"/>
        </w:rPr>
      </w:pPr>
      <w:r w:rsidRPr="009F0281">
        <w:rPr>
          <w:rFonts w:ascii="Arial" w:hAnsi="Arial" w:cs="Arial"/>
        </w:rPr>
        <w:t>The advantage of this approach is that, “The emphasis then is less on description and more on immediate reflection and systemic analysis of facilitators and barriers, across nationally determined policy, legal and financial systems as well as local arrangements and staff values, knowledge and skills” (Preston-Shoot, 2017).</w:t>
      </w:r>
    </w:p>
    <w:p w14:paraId="2370D36A" w14:textId="77777777" w:rsidR="009F0281" w:rsidRDefault="009F0281" w:rsidP="009F0281">
      <w:pPr>
        <w:pStyle w:val="ListParagraph"/>
        <w:rPr>
          <w:rFonts w:ascii="Arial" w:hAnsi="Arial" w:cs="Arial"/>
        </w:rPr>
      </w:pPr>
    </w:p>
    <w:p w14:paraId="3A6B3D0F" w14:textId="77777777" w:rsidR="009F0281" w:rsidRDefault="00897020" w:rsidP="002559C9">
      <w:pPr>
        <w:numPr>
          <w:ilvl w:val="1"/>
          <w:numId w:val="3"/>
        </w:numPr>
        <w:ind w:left="567" w:hanging="541"/>
        <w:rPr>
          <w:rFonts w:ascii="Arial" w:hAnsi="Arial" w:cs="Arial"/>
        </w:rPr>
      </w:pPr>
      <w:r w:rsidRPr="009F0281">
        <w:rPr>
          <w:rFonts w:ascii="Arial" w:hAnsi="Arial" w:cs="Arial"/>
        </w:rPr>
        <w:t xml:space="preserve">Reinforcing this, </w:t>
      </w:r>
      <w:r w:rsidR="00416C76" w:rsidRPr="009F0281">
        <w:rPr>
          <w:rFonts w:ascii="Arial" w:hAnsi="Arial" w:cs="Arial"/>
        </w:rPr>
        <w:t>The Local Government Association Analysis of Safeguarding Adult Reviews April 2017 – March 2019 section 3.4 “Type of Reviews” describes a number of “methodological” requirements and related shortcomings of SARs, which can be summarised as follows:</w:t>
      </w:r>
    </w:p>
    <w:p w14:paraId="3F124117" w14:textId="77777777" w:rsidR="009F0281" w:rsidRDefault="009F0281" w:rsidP="009F0281">
      <w:pPr>
        <w:pStyle w:val="ListParagraph"/>
        <w:rPr>
          <w:rFonts w:ascii="Arial" w:hAnsi="Arial" w:cs="Arial"/>
        </w:rPr>
      </w:pPr>
    </w:p>
    <w:p w14:paraId="3A57E4A0" w14:textId="77777777" w:rsidR="009F0281" w:rsidRDefault="00416C76" w:rsidP="002559C9">
      <w:pPr>
        <w:numPr>
          <w:ilvl w:val="1"/>
          <w:numId w:val="3"/>
        </w:numPr>
        <w:ind w:left="567" w:hanging="541"/>
        <w:rPr>
          <w:rFonts w:ascii="Arial" w:hAnsi="Arial" w:cs="Arial"/>
        </w:rPr>
      </w:pPr>
      <w:r w:rsidRPr="009F0281">
        <w:rPr>
          <w:rFonts w:ascii="Arial" w:hAnsi="Arial" w:cs="Arial"/>
        </w:rPr>
        <w:t>SARs should connect their findings and proposals to an evidence base. Few SARs compare actual practice with that suggested in guidance and few explore the reasons why there was a difference between the two.</w:t>
      </w:r>
    </w:p>
    <w:p w14:paraId="58EA9CB9" w14:textId="77777777" w:rsidR="009F0281" w:rsidRDefault="009F0281" w:rsidP="009F0281">
      <w:pPr>
        <w:pStyle w:val="ListParagraph"/>
        <w:rPr>
          <w:rFonts w:ascii="Arial" w:hAnsi="Arial" w:cs="Arial"/>
        </w:rPr>
      </w:pPr>
    </w:p>
    <w:p w14:paraId="3B8B53CD" w14:textId="77777777" w:rsidR="009F0281" w:rsidRDefault="00416C76" w:rsidP="002559C9">
      <w:pPr>
        <w:numPr>
          <w:ilvl w:val="1"/>
          <w:numId w:val="3"/>
        </w:numPr>
        <w:ind w:left="567" w:hanging="541"/>
        <w:rPr>
          <w:rFonts w:ascii="Arial" w:hAnsi="Arial" w:cs="Arial"/>
        </w:rPr>
      </w:pPr>
      <w:r w:rsidRPr="009F0281">
        <w:rPr>
          <w:rFonts w:ascii="Arial" w:hAnsi="Arial" w:cs="Arial"/>
        </w:rPr>
        <w:t>SARs should be based on research. Over 50 Safeguarding Adults Boards have carried out SARs on the same set of circumstances on more than one occasion but have treated each discreetly. The SARs do not refer to each other, build on each other, or ask why it happened again.</w:t>
      </w:r>
    </w:p>
    <w:p w14:paraId="6B1ABD35" w14:textId="77777777" w:rsidR="009F0281" w:rsidRDefault="009F0281" w:rsidP="009F0281">
      <w:pPr>
        <w:pStyle w:val="ListParagraph"/>
        <w:rPr>
          <w:rFonts w:ascii="Arial" w:hAnsi="Arial" w:cs="Arial"/>
        </w:rPr>
      </w:pPr>
    </w:p>
    <w:p w14:paraId="7BD97D02" w14:textId="77777777" w:rsidR="009F0281" w:rsidRDefault="00416C76" w:rsidP="002559C9">
      <w:pPr>
        <w:numPr>
          <w:ilvl w:val="1"/>
          <w:numId w:val="3"/>
        </w:numPr>
        <w:ind w:left="567" w:hanging="541"/>
        <w:rPr>
          <w:rFonts w:ascii="Arial" w:hAnsi="Arial" w:cs="Arial"/>
        </w:rPr>
      </w:pPr>
      <w:r w:rsidRPr="009F0281">
        <w:rPr>
          <w:rFonts w:ascii="Arial" w:hAnsi="Arial" w:cs="Arial"/>
        </w:rPr>
        <w:t>SARs should be analytical. There is too much description and not enough analysis.</w:t>
      </w:r>
    </w:p>
    <w:p w14:paraId="619D9F26" w14:textId="77777777" w:rsidR="009F0281" w:rsidRDefault="009F0281" w:rsidP="009F0281">
      <w:pPr>
        <w:pStyle w:val="ListParagraph"/>
        <w:rPr>
          <w:rFonts w:ascii="Arial" w:hAnsi="Arial" w:cs="Arial"/>
        </w:rPr>
      </w:pPr>
    </w:p>
    <w:p w14:paraId="76EF6485" w14:textId="77777777" w:rsidR="009F0281" w:rsidRDefault="00416C76" w:rsidP="002559C9">
      <w:pPr>
        <w:numPr>
          <w:ilvl w:val="1"/>
          <w:numId w:val="3"/>
        </w:numPr>
        <w:ind w:left="567" w:hanging="541"/>
        <w:rPr>
          <w:rFonts w:ascii="Arial" w:hAnsi="Arial" w:cs="Arial"/>
        </w:rPr>
      </w:pPr>
      <w:r w:rsidRPr="009F0281">
        <w:rPr>
          <w:rFonts w:ascii="Arial" w:hAnsi="Arial" w:cs="Arial"/>
        </w:rPr>
        <w:t>SARs should not shy away from difficult or sensitive topics. Few SARs engage in the legal and financial context of practice or decision making and should raise the impact of funding cuts, government strategy and reductions in services.</w:t>
      </w:r>
    </w:p>
    <w:p w14:paraId="58F03BD9" w14:textId="77777777" w:rsidR="009F0281" w:rsidRDefault="009F0281" w:rsidP="009F0281">
      <w:pPr>
        <w:pStyle w:val="ListParagraph"/>
        <w:rPr>
          <w:rFonts w:ascii="Arial" w:hAnsi="Arial" w:cs="Arial"/>
        </w:rPr>
      </w:pPr>
    </w:p>
    <w:p w14:paraId="1334E5A7" w14:textId="77777777" w:rsidR="003E08BE" w:rsidRDefault="00897020" w:rsidP="002559C9">
      <w:pPr>
        <w:numPr>
          <w:ilvl w:val="1"/>
          <w:numId w:val="3"/>
        </w:numPr>
        <w:ind w:left="567" w:hanging="541"/>
        <w:rPr>
          <w:rFonts w:ascii="Arial" w:hAnsi="Arial" w:cs="Arial"/>
        </w:rPr>
      </w:pPr>
      <w:r w:rsidRPr="009F0281">
        <w:rPr>
          <w:rFonts w:ascii="Arial" w:hAnsi="Arial" w:cs="Arial"/>
        </w:rPr>
        <w:t>Consequently, a study was made of both the research evidence and practice evidence that provides insight and guidance when working with</w:t>
      </w:r>
      <w:r w:rsidR="00D73824">
        <w:rPr>
          <w:rFonts w:ascii="Arial" w:hAnsi="Arial" w:cs="Arial"/>
        </w:rPr>
        <w:t xml:space="preserve"> </w:t>
      </w:r>
      <w:r w:rsidR="00841914">
        <w:rPr>
          <w:rFonts w:ascii="Arial" w:hAnsi="Arial" w:cs="Arial"/>
        </w:rPr>
        <w:t>me</w:t>
      </w:r>
      <w:r w:rsidR="001B1036">
        <w:rPr>
          <w:rFonts w:ascii="Arial" w:hAnsi="Arial" w:cs="Arial"/>
        </w:rPr>
        <w:t>n</w:t>
      </w:r>
      <w:r w:rsidR="00841914">
        <w:rPr>
          <w:rFonts w:ascii="Arial" w:hAnsi="Arial" w:cs="Arial"/>
        </w:rPr>
        <w:t xml:space="preserve"> </w:t>
      </w:r>
      <w:r w:rsidR="008A0A13">
        <w:rPr>
          <w:rFonts w:ascii="Arial" w:hAnsi="Arial" w:cs="Arial"/>
        </w:rPr>
        <w:t>like</w:t>
      </w:r>
      <w:r w:rsidR="00841914">
        <w:rPr>
          <w:rFonts w:ascii="Arial" w:hAnsi="Arial" w:cs="Arial"/>
        </w:rPr>
        <w:t xml:space="preserve"> </w:t>
      </w:r>
      <w:r w:rsidR="002A0802">
        <w:rPr>
          <w:rFonts w:ascii="Arial" w:hAnsi="Arial" w:cs="Arial"/>
        </w:rPr>
        <w:t>Mr G</w:t>
      </w:r>
      <w:r w:rsidR="00357745">
        <w:rPr>
          <w:rFonts w:ascii="Arial" w:hAnsi="Arial" w:cs="Arial"/>
        </w:rPr>
        <w:t xml:space="preserve">, </w:t>
      </w:r>
      <w:r w:rsidR="002A0802">
        <w:rPr>
          <w:rFonts w:ascii="Arial" w:hAnsi="Arial" w:cs="Arial"/>
        </w:rPr>
        <w:t>Mr H</w:t>
      </w:r>
      <w:r w:rsidR="00357745">
        <w:rPr>
          <w:rFonts w:ascii="Arial" w:hAnsi="Arial" w:cs="Arial"/>
        </w:rPr>
        <w:t xml:space="preserve">, </w:t>
      </w:r>
      <w:r w:rsidR="008D0E26">
        <w:rPr>
          <w:rFonts w:ascii="Arial" w:hAnsi="Arial" w:cs="Arial"/>
        </w:rPr>
        <w:t xml:space="preserve">Mr I </w:t>
      </w:r>
      <w:r w:rsidR="00331144">
        <w:rPr>
          <w:rFonts w:ascii="Arial" w:hAnsi="Arial" w:cs="Arial"/>
        </w:rPr>
        <w:t xml:space="preserve">and </w:t>
      </w:r>
      <w:r w:rsidR="002A0802">
        <w:rPr>
          <w:rFonts w:ascii="Arial" w:hAnsi="Arial" w:cs="Arial"/>
        </w:rPr>
        <w:t xml:space="preserve">Mr </w:t>
      </w:r>
      <w:r w:rsidR="000D3F7D">
        <w:rPr>
          <w:rFonts w:ascii="Arial" w:hAnsi="Arial" w:cs="Arial"/>
        </w:rPr>
        <w:t>J</w:t>
      </w:r>
      <w:r w:rsidR="00331144">
        <w:rPr>
          <w:rFonts w:ascii="Arial" w:hAnsi="Arial" w:cs="Arial"/>
        </w:rPr>
        <w:t>.</w:t>
      </w:r>
    </w:p>
    <w:p w14:paraId="6F5AE7C5" w14:textId="77777777" w:rsidR="006652FD" w:rsidRDefault="006652FD" w:rsidP="006652FD">
      <w:pPr>
        <w:pStyle w:val="ListParagraph"/>
        <w:rPr>
          <w:rFonts w:ascii="Arial" w:hAnsi="Arial" w:cs="Arial"/>
        </w:rPr>
      </w:pPr>
    </w:p>
    <w:p w14:paraId="0D7A61F0" w14:textId="77777777" w:rsidR="006652FD" w:rsidRPr="006652FD" w:rsidRDefault="006652FD" w:rsidP="002559C9">
      <w:pPr>
        <w:numPr>
          <w:ilvl w:val="1"/>
          <w:numId w:val="3"/>
        </w:numPr>
        <w:ind w:left="567" w:hanging="541"/>
        <w:rPr>
          <w:rFonts w:ascii="Arial" w:hAnsi="Arial" w:cs="Arial"/>
          <w:b/>
          <w:bCs/>
        </w:rPr>
      </w:pPr>
      <w:r w:rsidRPr="006652FD">
        <w:rPr>
          <w:rFonts w:ascii="Arial" w:hAnsi="Arial" w:cs="Arial"/>
          <w:b/>
          <w:bCs/>
        </w:rPr>
        <w:t xml:space="preserve">Literature Review referencing </w:t>
      </w:r>
      <w:r w:rsidR="00851EF4">
        <w:rPr>
          <w:rFonts w:ascii="Arial" w:hAnsi="Arial" w:cs="Arial"/>
          <w:b/>
          <w:bCs/>
        </w:rPr>
        <w:t>L</w:t>
      </w:r>
      <w:r w:rsidRPr="006652FD">
        <w:rPr>
          <w:rFonts w:ascii="Arial" w:hAnsi="Arial" w:cs="Arial"/>
          <w:b/>
          <w:bCs/>
        </w:rPr>
        <w:t>ocal and National learning</w:t>
      </w:r>
    </w:p>
    <w:p w14:paraId="2B0BE0EC" w14:textId="77777777" w:rsidR="006652FD" w:rsidRDefault="006652FD" w:rsidP="006652FD">
      <w:pPr>
        <w:pStyle w:val="ListParagraph"/>
        <w:rPr>
          <w:rFonts w:ascii="Arial" w:hAnsi="Arial" w:cs="Arial"/>
        </w:rPr>
      </w:pPr>
    </w:p>
    <w:p w14:paraId="01C08213" w14:textId="77777777" w:rsidR="004D0EAD" w:rsidRDefault="009B3497" w:rsidP="004D0EAD">
      <w:pPr>
        <w:numPr>
          <w:ilvl w:val="1"/>
          <w:numId w:val="3"/>
        </w:numPr>
        <w:ind w:left="567" w:hanging="541"/>
        <w:rPr>
          <w:rFonts w:ascii="Arial" w:hAnsi="Arial" w:cs="Arial"/>
        </w:rPr>
      </w:pPr>
      <w:r>
        <w:rPr>
          <w:rFonts w:ascii="Arial" w:hAnsi="Arial" w:cs="Arial"/>
        </w:rPr>
        <w:t>A literature review was undertaken t</w:t>
      </w:r>
      <w:r w:rsidR="006652FD" w:rsidRPr="006652FD">
        <w:rPr>
          <w:rFonts w:ascii="Arial" w:hAnsi="Arial" w:cs="Arial"/>
        </w:rPr>
        <w:t xml:space="preserve">o understand the deaths </w:t>
      </w:r>
      <w:r w:rsidR="006652FD">
        <w:rPr>
          <w:rFonts w:ascii="Arial" w:hAnsi="Arial" w:cs="Arial"/>
        </w:rPr>
        <w:t xml:space="preserve">of </w:t>
      </w:r>
      <w:r w:rsidR="002A0802">
        <w:rPr>
          <w:rFonts w:ascii="Arial" w:hAnsi="Arial" w:cs="Arial"/>
        </w:rPr>
        <w:t xml:space="preserve">Mr </w:t>
      </w:r>
      <w:r w:rsidR="000D3F7D">
        <w:rPr>
          <w:rFonts w:ascii="Arial" w:hAnsi="Arial" w:cs="Arial"/>
        </w:rPr>
        <w:t>G</w:t>
      </w:r>
      <w:r w:rsidRPr="009B3497">
        <w:rPr>
          <w:rFonts w:ascii="Arial" w:hAnsi="Arial" w:cs="Arial"/>
        </w:rPr>
        <w:t xml:space="preserve">, </w:t>
      </w:r>
      <w:r w:rsidR="002A0802">
        <w:rPr>
          <w:rFonts w:ascii="Arial" w:hAnsi="Arial" w:cs="Arial"/>
        </w:rPr>
        <w:t xml:space="preserve">Mr </w:t>
      </w:r>
      <w:r w:rsidR="000D3F7D">
        <w:rPr>
          <w:rFonts w:ascii="Arial" w:hAnsi="Arial" w:cs="Arial"/>
        </w:rPr>
        <w:t>H</w:t>
      </w:r>
      <w:r w:rsidRPr="009B3497">
        <w:rPr>
          <w:rFonts w:ascii="Arial" w:hAnsi="Arial" w:cs="Arial"/>
        </w:rPr>
        <w:t xml:space="preserve">, </w:t>
      </w:r>
      <w:r w:rsidR="002A0802">
        <w:rPr>
          <w:rFonts w:ascii="Arial" w:hAnsi="Arial" w:cs="Arial"/>
        </w:rPr>
        <w:t xml:space="preserve">Mr </w:t>
      </w:r>
      <w:r w:rsidR="000D3F7D">
        <w:rPr>
          <w:rFonts w:ascii="Arial" w:hAnsi="Arial" w:cs="Arial"/>
        </w:rPr>
        <w:t>I</w:t>
      </w:r>
      <w:r w:rsidRPr="009B3497">
        <w:rPr>
          <w:rFonts w:ascii="Arial" w:hAnsi="Arial" w:cs="Arial"/>
        </w:rPr>
        <w:t xml:space="preserve">, </w:t>
      </w:r>
      <w:r w:rsidR="008D0E26">
        <w:rPr>
          <w:rFonts w:ascii="Arial" w:hAnsi="Arial" w:cs="Arial"/>
        </w:rPr>
        <w:t xml:space="preserve">Mr J </w:t>
      </w:r>
      <w:r w:rsidR="006652FD">
        <w:rPr>
          <w:rFonts w:ascii="Arial" w:hAnsi="Arial" w:cs="Arial"/>
        </w:rPr>
        <w:t xml:space="preserve">and other homeless people in Portsmouth during 2020 </w:t>
      </w:r>
      <w:r w:rsidR="006652FD" w:rsidRPr="006652FD">
        <w:rPr>
          <w:rFonts w:ascii="Arial" w:hAnsi="Arial" w:cs="Arial"/>
        </w:rPr>
        <w:t xml:space="preserve">within a wider context. </w:t>
      </w:r>
    </w:p>
    <w:p w14:paraId="514AB931" w14:textId="77777777" w:rsidR="004D0EAD" w:rsidRDefault="004D0EAD" w:rsidP="004D0EAD">
      <w:pPr>
        <w:pStyle w:val="ListParagraph"/>
        <w:rPr>
          <w:rFonts w:asciiTheme="minorHAnsi" w:hAnsiTheme="minorHAnsi" w:cstheme="minorHAnsi"/>
        </w:rPr>
      </w:pPr>
    </w:p>
    <w:p w14:paraId="3AAF5FAD" w14:textId="77777777" w:rsidR="00357745" w:rsidRPr="00357745" w:rsidRDefault="00357745" w:rsidP="00357745">
      <w:pPr>
        <w:numPr>
          <w:ilvl w:val="1"/>
          <w:numId w:val="3"/>
        </w:numPr>
        <w:ind w:left="567" w:hanging="541"/>
        <w:rPr>
          <w:rFonts w:ascii="Arial" w:hAnsi="Arial" w:cs="Arial"/>
          <w:b/>
          <w:bCs/>
        </w:rPr>
      </w:pPr>
      <w:r w:rsidRPr="00357745">
        <w:rPr>
          <w:rFonts w:ascii="Arial" w:hAnsi="Arial" w:cs="Arial"/>
          <w:b/>
          <w:bCs/>
        </w:rPr>
        <w:t>The impact of COVID-19</w:t>
      </w:r>
    </w:p>
    <w:p w14:paraId="74F63647" w14:textId="77777777" w:rsidR="00357745" w:rsidRDefault="00357745" w:rsidP="00357745">
      <w:pPr>
        <w:pStyle w:val="ListParagraph"/>
        <w:rPr>
          <w:rFonts w:ascii="Arial" w:hAnsi="Arial" w:cs="Arial"/>
        </w:rPr>
      </w:pPr>
    </w:p>
    <w:p w14:paraId="248D381B" w14:textId="77777777" w:rsidR="00357745" w:rsidRPr="00357745" w:rsidRDefault="004D0EAD" w:rsidP="00357745">
      <w:pPr>
        <w:numPr>
          <w:ilvl w:val="1"/>
          <w:numId w:val="3"/>
        </w:numPr>
        <w:ind w:left="567" w:hanging="541"/>
        <w:rPr>
          <w:rFonts w:ascii="Arial" w:hAnsi="Arial" w:cs="Arial"/>
        </w:rPr>
      </w:pPr>
      <w:bookmarkStart w:id="6" w:name="OLE_LINK1"/>
      <w:bookmarkStart w:id="7" w:name="OLE_LINK2"/>
      <w:r w:rsidRPr="004D0EAD">
        <w:rPr>
          <w:rFonts w:ascii="Arial" w:hAnsi="Arial" w:cs="Arial"/>
        </w:rPr>
        <w:t>First phase of the COVID-19 pandemic began in 2020. On 16th March 2020, the Government advised against non-essential travel and encouraged working from home in all but exceptional circumstances. On 20th March 2020, entertainment venues were also ordered to close.</w:t>
      </w:r>
    </w:p>
    <w:p w14:paraId="58AE3674" w14:textId="77777777" w:rsidR="004D0EAD" w:rsidRPr="004D0EAD" w:rsidRDefault="004D0EAD" w:rsidP="004D0EAD">
      <w:pPr>
        <w:pStyle w:val="ListParagraph"/>
        <w:rPr>
          <w:rFonts w:ascii="Arial" w:hAnsi="Arial" w:cs="Arial"/>
        </w:rPr>
      </w:pPr>
    </w:p>
    <w:p w14:paraId="2E6BE765" w14:textId="77777777" w:rsidR="004D0EAD" w:rsidRDefault="004D0EAD" w:rsidP="004D0EAD">
      <w:pPr>
        <w:numPr>
          <w:ilvl w:val="1"/>
          <w:numId w:val="3"/>
        </w:numPr>
        <w:ind w:left="567" w:hanging="541"/>
        <w:rPr>
          <w:rFonts w:ascii="Arial" w:hAnsi="Arial" w:cs="Arial"/>
        </w:rPr>
      </w:pPr>
      <w:r w:rsidRPr="004D0EAD">
        <w:rPr>
          <w:rFonts w:ascii="Arial" w:hAnsi="Arial" w:cs="Arial"/>
        </w:rPr>
        <w:t xml:space="preserve">On 23rd March 2020, the government restricted contact between households and the UK population was ordered to </w:t>
      </w:r>
      <w:r w:rsidRPr="004D0EAD">
        <w:rPr>
          <w:rFonts w:ascii="Arial" w:hAnsi="Arial" w:cs="Arial" w:hint="eastAsia"/>
        </w:rPr>
        <w:t>“</w:t>
      </w:r>
      <w:r w:rsidRPr="004D0EAD">
        <w:rPr>
          <w:rFonts w:ascii="Arial" w:hAnsi="Arial" w:cs="Arial"/>
        </w:rPr>
        <w:t>stay at home</w:t>
      </w:r>
      <w:r w:rsidRPr="004D0EAD">
        <w:rPr>
          <w:rFonts w:ascii="Arial" w:hAnsi="Arial" w:cs="Arial" w:hint="eastAsia"/>
        </w:rPr>
        <w:t>”</w:t>
      </w:r>
      <w:r w:rsidRPr="004D0EAD">
        <w:rPr>
          <w:rFonts w:ascii="Arial" w:hAnsi="Arial" w:cs="Arial"/>
        </w:rPr>
        <w:t xml:space="preserve">. The only permissible </w:t>
      </w:r>
      <w:r w:rsidRPr="004D0EAD">
        <w:rPr>
          <w:rFonts w:ascii="Arial" w:hAnsi="Arial" w:cs="Arial"/>
        </w:rPr>
        <w:lastRenderedPageBreak/>
        <w:t xml:space="preserve">reasons to leave home were food shopping, exercise once per day, meeting medical needs and travelling for work when absolutely necessary. All shops selling non-essential goods were told to close and gatherings of more than two people in public were banned. These ‘lockdown’ measures legally came into force on 26th March 2020. </w:t>
      </w:r>
    </w:p>
    <w:bookmarkEnd w:id="6"/>
    <w:bookmarkEnd w:id="7"/>
    <w:p w14:paraId="7C98CCB4" w14:textId="77777777" w:rsidR="00966001" w:rsidRPr="002C2F0D" w:rsidRDefault="00966001" w:rsidP="00966001">
      <w:pPr>
        <w:rPr>
          <w:rFonts w:ascii="Arial" w:hAnsi="Arial" w:cs="Arial"/>
          <w:b/>
          <w:bCs/>
          <w:i/>
          <w:iCs/>
        </w:rPr>
      </w:pPr>
    </w:p>
    <w:p w14:paraId="0CF20C61" w14:textId="77777777" w:rsidR="006652FD" w:rsidRPr="00966001" w:rsidRDefault="00AE4E41" w:rsidP="00966001">
      <w:pPr>
        <w:numPr>
          <w:ilvl w:val="1"/>
          <w:numId w:val="3"/>
        </w:numPr>
        <w:ind w:left="567" w:hanging="541"/>
        <w:rPr>
          <w:rFonts w:ascii="Arial" w:hAnsi="Arial" w:cs="Arial"/>
        </w:rPr>
      </w:pPr>
      <w:r>
        <w:rPr>
          <w:rFonts w:ascii="Arial" w:hAnsi="Arial" w:cs="Arial"/>
        </w:rPr>
        <w:t>In response to the threats posed by C</w:t>
      </w:r>
      <w:r w:rsidR="00047803">
        <w:rPr>
          <w:rFonts w:ascii="Arial" w:hAnsi="Arial" w:cs="Arial"/>
        </w:rPr>
        <w:t>OVID</w:t>
      </w:r>
      <w:r>
        <w:rPr>
          <w:rFonts w:ascii="Arial" w:hAnsi="Arial" w:cs="Arial"/>
        </w:rPr>
        <w:t xml:space="preserve">-19, </w:t>
      </w:r>
      <w:r w:rsidR="00966001">
        <w:rPr>
          <w:rFonts w:ascii="Arial" w:hAnsi="Arial" w:cs="Arial"/>
        </w:rPr>
        <w:t>on 26</w:t>
      </w:r>
      <w:r w:rsidR="00966001" w:rsidRPr="000D3F7D">
        <w:rPr>
          <w:rFonts w:ascii="Arial" w:hAnsi="Arial" w:cs="Arial"/>
        </w:rPr>
        <w:t>th</w:t>
      </w:r>
      <w:r w:rsidR="00966001">
        <w:rPr>
          <w:rFonts w:ascii="Arial" w:hAnsi="Arial" w:cs="Arial"/>
        </w:rPr>
        <w:t xml:space="preserve"> March 2020, </w:t>
      </w:r>
      <w:r w:rsidR="00966001" w:rsidRPr="000D3F7D">
        <w:rPr>
          <w:rFonts w:ascii="Arial" w:hAnsi="Arial" w:cs="Arial"/>
        </w:rPr>
        <w:t>Baroness Casey of Blackstock announced the “Everyone in” project and issued an instruction to local authorities to ensure that all rough sleepers were "</w:t>
      </w:r>
      <w:r w:rsidR="00966001" w:rsidRPr="000D3F7D">
        <w:rPr>
          <w:rFonts w:ascii="Arial" w:hAnsi="Arial" w:cs="Arial"/>
          <w:i/>
          <w:iCs/>
        </w:rPr>
        <w:t>inside and safe</w:t>
      </w:r>
      <w:r w:rsidR="00966001" w:rsidRPr="000D3F7D">
        <w:rPr>
          <w:rFonts w:ascii="Arial" w:hAnsi="Arial" w:cs="Arial"/>
        </w:rPr>
        <w:t xml:space="preserve">".  </w:t>
      </w:r>
      <w:r w:rsidR="00966001">
        <w:rPr>
          <w:rFonts w:ascii="Arial" w:hAnsi="Arial" w:cs="Arial"/>
        </w:rPr>
        <w:t>A</w:t>
      </w:r>
      <w:r w:rsidR="006652FD" w:rsidRPr="00966001">
        <w:rPr>
          <w:rFonts w:ascii="Arial" w:hAnsi="Arial" w:cs="Arial"/>
        </w:rPr>
        <w:t xml:space="preserve">ccording to Neale et al (2021), the “Everyone In” project was a ground-breaking </w:t>
      </w:r>
      <w:r w:rsidR="00966001" w:rsidRPr="00966001">
        <w:rPr>
          <w:rFonts w:ascii="Arial" w:hAnsi="Arial" w:cs="Arial"/>
        </w:rPr>
        <w:t xml:space="preserve">UK Government </w:t>
      </w:r>
      <w:r w:rsidR="006652FD" w:rsidRPr="00966001">
        <w:rPr>
          <w:rFonts w:ascii="Arial" w:hAnsi="Arial" w:cs="Arial"/>
        </w:rPr>
        <w:t xml:space="preserve">policy initiative to provide temporary accommodation for everyone experiencing rough sleeping and a range of other forms of homelessness during the COVID-19 pandemic. Nationally, approximately 15,000 people were placed into emergency accommodation. </w:t>
      </w:r>
    </w:p>
    <w:p w14:paraId="3CD1A9CC" w14:textId="77777777" w:rsidR="0077017C" w:rsidRDefault="0077017C" w:rsidP="0077017C">
      <w:pPr>
        <w:pStyle w:val="ListParagraph"/>
        <w:rPr>
          <w:rFonts w:ascii="Arial" w:hAnsi="Arial" w:cs="Arial"/>
        </w:rPr>
      </w:pPr>
    </w:p>
    <w:p w14:paraId="526BD8AA" w14:textId="77777777" w:rsidR="002F2716" w:rsidRPr="000D3F7D" w:rsidRDefault="00966001" w:rsidP="002F2716">
      <w:pPr>
        <w:numPr>
          <w:ilvl w:val="1"/>
          <w:numId w:val="3"/>
        </w:numPr>
        <w:ind w:left="567" w:hanging="567"/>
        <w:rPr>
          <w:rFonts w:ascii="Arial" w:hAnsi="Arial" w:cs="Arial"/>
        </w:rPr>
      </w:pPr>
      <w:r w:rsidRPr="000D3F7D">
        <w:rPr>
          <w:rFonts w:ascii="Arial" w:hAnsi="Arial" w:cs="Arial"/>
        </w:rPr>
        <w:t>On 2</w:t>
      </w:r>
      <w:r w:rsidRPr="000D3F7D">
        <w:rPr>
          <w:rFonts w:ascii="Arial" w:hAnsi="Arial" w:cs="Arial"/>
          <w:vertAlign w:val="superscript"/>
        </w:rPr>
        <w:t>nd</w:t>
      </w:r>
      <w:r w:rsidRPr="000D3F7D">
        <w:rPr>
          <w:rFonts w:ascii="Arial" w:hAnsi="Arial" w:cs="Arial"/>
        </w:rPr>
        <w:t xml:space="preserve"> April 2020</w:t>
      </w:r>
      <w:r w:rsidR="004E5D42" w:rsidRPr="000D3F7D">
        <w:rPr>
          <w:rFonts w:ascii="Arial" w:hAnsi="Arial" w:cs="Arial"/>
        </w:rPr>
        <w:t>,</w:t>
      </w:r>
      <w:r w:rsidRPr="000D3F7D">
        <w:rPr>
          <w:rFonts w:ascii="Arial" w:hAnsi="Arial" w:cs="Arial"/>
        </w:rPr>
        <w:t xml:space="preserve"> rough sleepers in Portsmouth and the 57 individuals who were using shared </w:t>
      </w:r>
      <w:r w:rsidR="002F2716" w:rsidRPr="000D3F7D">
        <w:rPr>
          <w:rFonts w:ascii="Arial" w:hAnsi="Arial" w:cs="Arial"/>
        </w:rPr>
        <w:t>N</w:t>
      </w:r>
      <w:r w:rsidRPr="000D3F7D">
        <w:rPr>
          <w:rFonts w:ascii="Arial" w:hAnsi="Arial" w:cs="Arial"/>
        </w:rPr>
        <w:t xml:space="preserve">ight </w:t>
      </w:r>
      <w:r w:rsidR="002F2716" w:rsidRPr="000D3F7D">
        <w:rPr>
          <w:rFonts w:ascii="Arial" w:hAnsi="Arial" w:cs="Arial"/>
        </w:rPr>
        <w:t>B</w:t>
      </w:r>
      <w:r w:rsidRPr="000D3F7D">
        <w:rPr>
          <w:rFonts w:ascii="Arial" w:hAnsi="Arial" w:cs="Arial"/>
        </w:rPr>
        <w:t xml:space="preserve">ed spaces were relocated to a hotel which provided self-contained rooms. </w:t>
      </w:r>
      <w:r w:rsidR="002F2716" w:rsidRPr="000D3F7D">
        <w:rPr>
          <w:rFonts w:ascii="Arial" w:hAnsi="Arial" w:cs="Arial"/>
        </w:rPr>
        <w:t>The existing Homeless Night Bed and Day Services, provided by two commissioned providers, were collapsed and relocated at the hotel.  The providers worked together with the Homeless Health Care Team, hotel staff, and a safety team to support and manage the accommodation. Health screening was provided for all residents on arrival and in conjunction with Portsmouth City Council and the voluntary sector, residents were provided with three meals per day. A Hotel Management Group, comprising Housing, Public Health, the commissioned support providers, hotel and safety teams,</w:t>
      </w:r>
      <w:r w:rsidR="00690299">
        <w:rPr>
          <w:rFonts w:ascii="Arial" w:hAnsi="Arial" w:cs="Arial"/>
        </w:rPr>
        <w:t xml:space="preserve"> </w:t>
      </w:r>
      <w:r w:rsidR="002F2716" w:rsidRPr="000D3F7D">
        <w:rPr>
          <w:rFonts w:ascii="Arial" w:hAnsi="Arial" w:cs="Arial"/>
        </w:rPr>
        <w:t xml:space="preserve">the Police and the Community Wardens Service, provided oversight.  </w:t>
      </w:r>
    </w:p>
    <w:p w14:paraId="0E63DEA2" w14:textId="77777777" w:rsidR="002F2716" w:rsidRPr="002F2716" w:rsidRDefault="002F2716" w:rsidP="002F2716">
      <w:pPr>
        <w:ind w:left="567"/>
        <w:rPr>
          <w:rFonts w:ascii="Arial" w:hAnsi="Arial" w:cs="Arial"/>
        </w:rPr>
      </w:pPr>
    </w:p>
    <w:p w14:paraId="28609D68" w14:textId="77777777" w:rsidR="004E5D42" w:rsidRPr="004E5D42" w:rsidRDefault="00966001" w:rsidP="004E5D42">
      <w:pPr>
        <w:numPr>
          <w:ilvl w:val="1"/>
          <w:numId w:val="3"/>
        </w:numPr>
        <w:ind w:left="567" w:hanging="541"/>
        <w:rPr>
          <w:rFonts w:ascii="Arial" w:hAnsi="Arial" w:cs="Arial"/>
        </w:rPr>
      </w:pPr>
      <w:r>
        <w:rPr>
          <w:rFonts w:ascii="Arial" w:hAnsi="Arial" w:cs="Arial"/>
        </w:rPr>
        <w:t xml:space="preserve">Approximately </w:t>
      </w:r>
      <w:r w:rsidR="0077017C">
        <w:rPr>
          <w:rFonts w:ascii="Arial" w:hAnsi="Arial" w:cs="Arial"/>
        </w:rPr>
        <w:t>100 people were expected to be housed under “Everyone In”</w:t>
      </w:r>
      <w:r w:rsidR="004E5D42">
        <w:rPr>
          <w:rFonts w:ascii="Arial" w:hAnsi="Arial" w:cs="Arial"/>
        </w:rPr>
        <w:t xml:space="preserve"> in Portsmouth</w:t>
      </w:r>
      <w:r w:rsidR="0077017C">
        <w:rPr>
          <w:rFonts w:ascii="Arial" w:hAnsi="Arial" w:cs="Arial"/>
        </w:rPr>
        <w:t>. Exceptional efforts</w:t>
      </w:r>
      <w:r w:rsidR="004E5D42">
        <w:rPr>
          <w:rFonts w:ascii="Arial" w:hAnsi="Arial" w:cs="Arial"/>
        </w:rPr>
        <w:t>, however,</w:t>
      </w:r>
      <w:r w:rsidR="0077017C">
        <w:rPr>
          <w:rFonts w:ascii="Arial" w:hAnsi="Arial" w:cs="Arial"/>
        </w:rPr>
        <w:t xml:space="preserve"> were made to accommodate </w:t>
      </w:r>
      <w:r w:rsidR="002F2716">
        <w:rPr>
          <w:rFonts w:ascii="Arial" w:hAnsi="Arial" w:cs="Arial"/>
        </w:rPr>
        <w:t>444</w:t>
      </w:r>
      <w:r w:rsidR="0077017C">
        <w:rPr>
          <w:rFonts w:ascii="Arial" w:hAnsi="Arial" w:cs="Arial"/>
        </w:rPr>
        <w:t xml:space="preserve"> people who presented themselves as homeless (this included people who had no fixed abode and were “sofa surfing” as well as people who were street homeless). </w:t>
      </w:r>
      <w:r w:rsidR="004E5D42">
        <w:rPr>
          <w:rFonts w:ascii="Arial" w:hAnsi="Arial" w:cs="Arial"/>
        </w:rPr>
        <w:t>This was a notable achievement.</w:t>
      </w:r>
    </w:p>
    <w:p w14:paraId="1D836D3C" w14:textId="77777777" w:rsidR="006652FD" w:rsidRPr="006652FD" w:rsidRDefault="006652FD" w:rsidP="003A72E8">
      <w:pPr>
        <w:rPr>
          <w:rFonts w:ascii="Arial" w:hAnsi="Arial" w:cs="Arial"/>
        </w:rPr>
      </w:pPr>
    </w:p>
    <w:p w14:paraId="56025117" w14:textId="77777777" w:rsidR="00CC0966" w:rsidRDefault="006652FD" w:rsidP="00CC0966">
      <w:pPr>
        <w:numPr>
          <w:ilvl w:val="1"/>
          <w:numId w:val="3"/>
        </w:numPr>
        <w:ind w:left="567" w:hanging="541"/>
        <w:rPr>
          <w:rFonts w:ascii="Arial" w:hAnsi="Arial" w:cs="Arial"/>
        </w:rPr>
      </w:pPr>
      <w:r w:rsidRPr="006652FD">
        <w:rPr>
          <w:rFonts w:ascii="Arial" w:hAnsi="Arial" w:cs="Arial"/>
        </w:rPr>
        <w:t>The Museum of Homelessness report on the Impact of COVID-19 (Coronavirus) on homelessness published in April 2021 identified that the “Everyone In” project represented an “</w:t>
      </w:r>
      <w:r w:rsidRPr="006652FD">
        <w:rPr>
          <w:rFonts w:ascii="Arial" w:hAnsi="Arial" w:cs="Arial"/>
          <w:i/>
          <w:iCs/>
        </w:rPr>
        <w:t>internationally significant effort across the UK, from central and local government, charities and community groups to accommodate people who were homeless during the pandemic</w:t>
      </w:r>
      <w:r w:rsidRPr="006652FD">
        <w:rPr>
          <w:rFonts w:ascii="Arial" w:hAnsi="Arial" w:cs="Arial"/>
        </w:rPr>
        <w:t>”</w:t>
      </w:r>
    </w:p>
    <w:p w14:paraId="31EDC556" w14:textId="77777777" w:rsidR="003A72E8" w:rsidRDefault="003A72E8" w:rsidP="003A72E8">
      <w:pPr>
        <w:rPr>
          <w:rFonts w:ascii="Arial" w:hAnsi="Arial" w:cs="Arial"/>
        </w:rPr>
      </w:pPr>
    </w:p>
    <w:p w14:paraId="09B82FE4" w14:textId="77777777" w:rsidR="006652FD" w:rsidRPr="00CC0966" w:rsidRDefault="003A72E8" w:rsidP="00CC0966">
      <w:pPr>
        <w:numPr>
          <w:ilvl w:val="1"/>
          <w:numId w:val="3"/>
        </w:numPr>
        <w:ind w:left="567" w:hanging="541"/>
        <w:rPr>
          <w:rFonts w:ascii="Arial" w:hAnsi="Arial" w:cs="Arial"/>
        </w:rPr>
      </w:pPr>
      <w:r>
        <w:rPr>
          <w:rFonts w:ascii="Arial" w:hAnsi="Arial" w:cs="Arial"/>
        </w:rPr>
        <w:t>T</w:t>
      </w:r>
      <w:r w:rsidR="006652FD" w:rsidRPr="00CC0966">
        <w:rPr>
          <w:rFonts w:ascii="Arial" w:hAnsi="Arial" w:cs="Arial"/>
        </w:rPr>
        <w:t>hree main achievements were identified by the Museum of Homelessness. Only 3% of homeless deaths in 2020 were COVID-19 related; there were formal changes in practices for some local authorities and there was a shift from dormitory provision to individual rooms.</w:t>
      </w:r>
      <w:r w:rsidR="00DA6305">
        <w:rPr>
          <w:rFonts w:ascii="Arial" w:hAnsi="Arial" w:cs="Arial"/>
        </w:rPr>
        <w:t xml:space="preserve"> In addition</w:t>
      </w:r>
      <w:r>
        <w:rPr>
          <w:rFonts w:ascii="Arial" w:hAnsi="Arial" w:cs="Arial"/>
        </w:rPr>
        <w:t>,</w:t>
      </w:r>
      <w:r w:rsidR="00DA6305">
        <w:rPr>
          <w:rFonts w:ascii="Arial" w:hAnsi="Arial" w:cs="Arial"/>
        </w:rPr>
        <w:t xml:space="preserve"> the </w:t>
      </w:r>
      <w:r w:rsidR="00082788">
        <w:rPr>
          <w:rFonts w:ascii="Arial" w:hAnsi="Arial" w:cs="Arial"/>
        </w:rPr>
        <w:t>M</w:t>
      </w:r>
      <w:r w:rsidR="00DA6305">
        <w:rPr>
          <w:rFonts w:ascii="Arial" w:hAnsi="Arial" w:cs="Arial"/>
        </w:rPr>
        <w:t xml:space="preserve">useum of </w:t>
      </w:r>
      <w:r w:rsidR="00082788">
        <w:rPr>
          <w:rFonts w:ascii="Arial" w:hAnsi="Arial" w:cs="Arial"/>
        </w:rPr>
        <w:t>H</w:t>
      </w:r>
      <w:r w:rsidR="00DA6305">
        <w:rPr>
          <w:rFonts w:ascii="Arial" w:hAnsi="Arial" w:cs="Arial"/>
        </w:rPr>
        <w:t>omeless</w:t>
      </w:r>
      <w:r w:rsidR="00082788">
        <w:rPr>
          <w:rFonts w:ascii="Arial" w:hAnsi="Arial" w:cs="Arial"/>
        </w:rPr>
        <w:t>ness</w:t>
      </w:r>
      <w:r w:rsidR="00DA6305">
        <w:rPr>
          <w:rFonts w:ascii="Arial" w:hAnsi="Arial" w:cs="Arial"/>
        </w:rPr>
        <w:t xml:space="preserve"> found that “Everyone </w:t>
      </w:r>
      <w:r w:rsidR="00641042">
        <w:rPr>
          <w:rFonts w:ascii="Arial" w:hAnsi="Arial" w:cs="Arial"/>
        </w:rPr>
        <w:t>In</w:t>
      </w:r>
      <w:r w:rsidR="00DA6305">
        <w:rPr>
          <w:rFonts w:ascii="Arial" w:hAnsi="Arial" w:cs="Arial"/>
        </w:rPr>
        <w:t xml:space="preserve">” brought people off the street who had not been accommodated for years and that some homeless people interviewed </w:t>
      </w:r>
      <w:r w:rsidR="00D968ED">
        <w:rPr>
          <w:rFonts w:ascii="Arial" w:hAnsi="Arial" w:cs="Arial"/>
        </w:rPr>
        <w:t>declared that “Every</w:t>
      </w:r>
      <w:r>
        <w:rPr>
          <w:rFonts w:ascii="Arial" w:hAnsi="Arial" w:cs="Arial"/>
        </w:rPr>
        <w:t>one</w:t>
      </w:r>
      <w:r w:rsidR="00D968ED">
        <w:rPr>
          <w:rFonts w:ascii="Arial" w:hAnsi="Arial" w:cs="Arial"/>
        </w:rPr>
        <w:t xml:space="preserve"> </w:t>
      </w:r>
      <w:r w:rsidR="00641042">
        <w:rPr>
          <w:rFonts w:ascii="Arial" w:hAnsi="Arial" w:cs="Arial"/>
        </w:rPr>
        <w:t>In</w:t>
      </w:r>
      <w:r w:rsidR="00D968ED">
        <w:rPr>
          <w:rFonts w:ascii="Arial" w:hAnsi="Arial" w:cs="Arial"/>
        </w:rPr>
        <w:t xml:space="preserve">” had saved their lives and were committing </w:t>
      </w:r>
      <w:r>
        <w:rPr>
          <w:rFonts w:ascii="Arial" w:hAnsi="Arial" w:cs="Arial"/>
        </w:rPr>
        <w:t xml:space="preserve">to </w:t>
      </w:r>
      <w:r w:rsidR="00D968ED">
        <w:rPr>
          <w:rFonts w:ascii="Arial" w:hAnsi="Arial" w:cs="Arial"/>
        </w:rPr>
        <w:t>methadone treatment as a component of being accommodated.</w:t>
      </w:r>
    </w:p>
    <w:p w14:paraId="7A11E16A" w14:textId="77777777" w:rsidR="006652FD" w:rsidRPr="006652FD" w:rsidRDefault="006652FD" w:rsidP="007D453F">
      <w:pPr>
        <w:ind w:left="567"/>
        <w:rPr>
          <w:rFonts w:ascii="Arial" w:hAnsi="Arial" w:cs="Arial"/>
        </w:rPr>
      </w:pPr>
    </w:p>
    <w:p w14:paraId="1B01AA6D" w14:textId="77777777" w:rsidR="00923D16" w:rsidRDefault="006652FD" w:rsidP="006652FD">
      <w:pPr>
        <w:numPr>
          <w:ilvl w:val="1"/>
          <w:numId w:val="3"/>
        </w:numPr>
        <w:ind w:left="567" w:hanging="541"/>
        <w:rPr>
          <w:rFonts w:ascii="Arial" w:hAnsi="Arial" w:cs="Arial"/>
        </w:rPr>
      </w:pPr>
      <w:r w:rsidRPr="006652FD">
        <w:rPr>
          <w:rFonts w:ascii="Arial" w:hAnsi="Arial" w:cs="Arial"/>
        </w:rPr>
        <w:t xml:space="preserve">Despite these </w:t>
      </w:r>
      <w:r w:rsidR="003A72E8">
        <w:rPr>
          <w:rFonts w:ascii="Arial" w:hAnsi="Arial" w:cs="Arial"/>
        </w:rPr>
        <w:t>successes</w:t>
      </w:r>
      <w:r w:rsidRPr="006652FD">
        <w:rPr>
          <w:rFonts w:ascii="Arial" w:hAnsi="Arial" w:cs="Arial"/>
        </w:rPr>
        <w:t xml:space="preserve">, the Museum of Homelessness found that the number of deaths of homeless people during 2020 had increased by 37%. These were related to </w:t>
      </w:r>
      <w:r w:rsidR="008A0A13" w:rsidRPr="006652FD">
        <w:rPr>
          <w:rFonts w:ascii="Arial" w:hAnsi="Arial" w:cs="Arial"/>
        </w:rPr>
        <w:t>several</w:t>
      </w:r>
      <w:r w:rsidRPr="006652FD">
        <w:rPr>
          <w:rFonts w:ascii="Arial" w:hAnsi="Arial" w:cs="Arial"/>
        </w:rPr>
        <w:t>, “</w:t>
      </w:r>
      <w:r w:rsidRPr="006652FD">
        <w:rPr>
          <w:rFonts w:ascii="Arial" w:hAnsi="Arial" w:cs="Arial"/>
          <w:i/>
          <w:iCs/>
        </w:rPr>
        <w:t>Systemic challenges during the year</w:t>
      </w:r>
      <w:r w:rsidRPr="006652FD">
        <w:rPr>
          <w:rFonts w:ascii="Arial" w:hAnsi="Arial" w:cs="Arial"/>
        </w:rPr>
        <w:t>”, which included:</w:t>
      </w:r>
    </w:p>
    <w:p w14:paraId="29F3E872" w14:textId="77777777" w:rsidR="00923D16" w:rsidRDefault="00923D16" w:rsidP="00923D16">
      <w:pPr>
        <w:pStyle w:val="ListParagraph"/>
        <w:rPr>
          <w:rFonts w:ascii="Arial" w:hAnsi="Arial" w:cs="Arial"/>
        </w:rPr>
      </w:pPr>
    </w:p>
    <w:p w14:paraId="0D2936E2" w14:textId="77777777" w:rsidR="00923D16" w:rsidRPr="00AE4E41" w:rsidRDefault="00923D16" w:rsidP="00196B6B">
      <w:pPr>
        <w:pStyle w:val="ListParagraph"/>
        <w:numPr>
          <w:ilvl w:val="0"/>
          <w:numId w:val="10"/>
        </w:numPr>
        <w:rPr>
          <w:rFonts w:ascii="Arial" w:hAnsi="Arial" w:cs="Arial"/>
        </w:rPr>
      </w:pPr>
      <w:r w:rsidRPr="00AE4E41">
        <w:rPr>
          <w:rFonts w:ascii="Arial" w:hAnsi="Arial" w:cs="Arial"/>
        </w:rPr>
        <w:t xml:space="preserve">A collapse in the supply chain and in services in the early stages of the pandemic, with community groups filling gaps in provision. </w:t>
      </w:r>
    </w:p>
    <w:p w14:paraId="012B2AF0" w14:textId="77777777" w:rsidR="00923D16" w:rsidRPr="00AE4E41" w:rsidRDefault="00923D16" w:rsidP="00196B6B">
      <w:pPr>
        <w:pStyle w:val="ListParagraph"/>
        <w:numPr>
          <w:ilvl w:val="0"/>
          <w:numId w:val="10"/>
        </w:numPr>
        <w:rPr>
          <w:rFonts w:ascii="Arial" w:hAnsi="Arial" w:cs="Arial"/>
        </w:rPr>
      </w:pPr>
      <w:r w:rsidRPr="00AE4E41">
        <w:rPr>
          <w:rFonts w:ascii="Arial" w:hAnsi="Arial" w:cs="Arial"/>
        </w:rPr>
        <w:t xml:space="preserve">Failings in the provision of accommodation, specifically related to more marginalised people within the homeless population. </w:t>
      </w:r>
    </w:p>
    <w:p w14:paraId="701ADA74" w14:textId="77777777" w:rsidR="00923D16" w:rsidRPr="00AE4E41" w:rsidRDefault="00923D16" w:rsidP="00196B6B">
      <w:pPr>
        <w:pStyle w:val="ListParagraph"/>
        <w:numPr>
          <w:ilvl w:val="0"/>
          <w:numId w:val="10"/>
        </w:numPr>
        <w:rPr>
          <w:rFonts w:ascii="Arial" w:hAnsi="Arial" w:cs="Arial"/>
        </w:rPr>
      </w:pPr>
      <w:r w:rsidRPr="00AE4E41">
        <w:rPr>
          <w:rFonts w:ascii="Arial" w:hAnsi="Arial" w:cs="Arial"/>
        </w:rPr>
        <w:t xml:space="preserve">Failures with Street Link – the primary channel for referrals through the year </w:t>
      </w:r>
    </w:p>
    <w:p w14:paraId="513B86DB" w14:textId="77777777" w:rsidR="00923D16" w:rsidRPr="00AE4E41" w:rsidRDefault="00923D16" w:rsidP="00196B6B">
      <w:pPr>
        <w:pStyle w:val="ListParagraph"/>
        <w:numPr>
          <w:ilvl w:val="0"/>
          <w:numId w:val="10"/>
        </w:numPr>
        <w:rPr>
          <w:rFonts w:ascii="Arial" w:hAnsi="Arial" w:cs="Arial"/>
        </w:rPr>
      </w:pPr>
      <w:r w:rsidRPr="00AE4E41">
        <w:rPr>
          <w:rFonts w:ascii="Arial" w:hAnsi="Arial" w:cs="Arial"/>
        </w:rPr>
        <w:t>Failures of support services when people received accommodation – including around food provision and PPE use.</w:t>
      </w:r>
    </w:p>
    <w:p w14:paraId="73B16888" w14:textId="77777777" w:rsidR="00B349BF" w:rsidRPr="00923D16" w:rsidRDefault="00B349BF" w:rsidP="00B349BF">
      <w:pPr>
        <w:ind w:left="567"/>
        <w:rPr>
          <w:rFonts w:ascii="Arial" w:hAnsi="Arial" w:cs="Arial"/>
        </w:rPr>
      </w:pPr>
    </w:p>
    <w:p w14:paraId="78041599" w14:textId="77777777" w:rsidR="00B349BF" w:rsidRPr="00B349BF" w:rsidRDefault="00B349BF" w:rsidP="00B349BF">
      <w:pPr>
        <w:numPr>
          <w:ilvl w:val="1"/>
          <w:numId w:val="3"/>
        </w:numPr>
        <w:ind w:left="567" w:hanging="541"/>
        <w:rPr>
          <w:rFonts w:ascii="Arial" w:hAnsi="Arial" w:cs="Arial"/>
        </w:rPr>
      </w:pPr>
      <w:r w:rsidRPr="00B349BF">
        <w:rPr>
          <w:rFonts w:ascii="Arial" w:hAnsi="Arial" w:cs="Arial"/>
        </w:rPr>
        <w:t>The Museum of Homeless also identified that there were, “</w:t>
      </w:r>
      <w:r w:rsidRPr="00B349BF">
        <w:rPr>
          <w:rFonts w:ascii="Arial" w:hAnsi="Arial" w:cs="Arial"/>
          <w:i/>
          <w:iCs/>
        </w:rPr>
        <w:t>Widening inequalities, stigma and isolation</w:t>
      </w:r>
      <w:r w:rsidRPr="00B349BF">
        <w:rPr>
          <w:rFonts w:ascii="Arial" w:hAnsi="Arial" w:cs="Arial"/>
        </w:rPr>
        <w:t>”, which included:</w:t>
      </w:r>
    </w:p>
    <w:p w14:paraId="4FBD99E0"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Counter-productive public messaging about the success of activity from authorities and charities resulting in the abuse of homeless people </w:t>
      </w:r>
    </w:p>
    <w:p w14:paraId="37C4F3A0"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Aggressive enforcement from local authorities and police </w:t>
      </w:r>
    </w:p>
    <w:p w14:paraId="19C32562"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Increased risk to homeless migrant people </w:t>
      </w:r>
    </w:p>
    <w:p w14:paraId="6E7DD56C"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Evidence of an increase in homelessness caused by COVID-19 </w:t>
      </w:r>
    </w:p>
    <w:p w14:paraId="6C71929B"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Structural problems with homelessness and housing </w:t>
      </w:r>
    </w:p>
    <w:p w14:paraId="5C12469C" w14:textId="77777777" w:rsidR="00B349BF" w:rsidRPr="00AE4E41" w:rsidRDefault="00B349BF" w:rsidP="00196B6B">
      <w:pPr>
        <w:pStyle w:val="ListParagraph"/>
        <w:numPr>
          <w:ilvl w:val="0"/>
          <w:numId w:val="11"/>
        </w:numPr>
        <w:rPr>
          <w:rFonts w:ascii="Arial" w:hAnsi="Arial" w:cs="Arial"/>
        </w:rPr>
      </w:pPr>
      <w:r w:rsidRPr="00AE4E41">
        <w:rPr>
          <w:rFonts w:ascii="Arial" w:hAnsi="Arial" w:cs="Arial"/>
        </w:rPr>
        <w:t xml:space="preserve">Evidence of an increase in deaths of homeless people from factors other than COVID19 </w:t>
      </w:r>
    </w:p>
    <w:p w14:paraId="442BA3B7" w14:textId="77777777" w:rsidR="00B349BF" w:rsidRPr="00047803" w:rsidRDefault="00B349BF" w:rsidP="00196B6B">
      <w:pPr>
        <w:pStyle w:val="ListParagraph"/>
        <w:numPr>
          <w:ilvl w:val="0"/>
          <w:numId w:val="11"/>
        </w:numPr>
        <w:rPr>
          <w:rFonts w:ascii="Arial" w:hAnsi="Arial" w:cs="Arial"/>
        </w:rPr>
      </w:pPr>
      <w:r w:rsidRPr="00AE4E41">
        <w:rPr>
          <w:rFonts w:ascii="Arial" w:hAnsi="Arial" w:cs="Arial"/>
        </w:rPr>
        <w:t>Evidence of spikes in suicides around the lockdowns.</w:t>
      </w:r>
    </w:p>
    <w:p w14:paraId="5934838A" w14:textId="77777777" w:rsidR="00047803" w:rsidRPr="00047803" w:rsidRDefault="00047803" w:rsidP="00047803">
      <w:pPr>
        <w:rPr>
          <w:rFonts w:ascii="Arial" w:hAnsi="Arial" w:cs="Arial"/>
        </w:rPr>
      </w:pPr>
    </w:p>
    <w:p w14:paraId="4EA719BA" w14:textId="77777777" w:rsidR="003A72E8" w:rsidRPr="003A72E8" w:rsidRDefault="003A72E8" w:rsidP="00724DCC">
      <w:pPr>
        <w:numPr>
          <w:ilvl w:val="1"/>
          <w:numId w:val="3"/>
        </w:numPr>
        <w:ind w:left="567" w:hanging="541"/>
        <w:rPr>
          <w:rFonts w:ascii="Arial" w:hAnsi="Arial" w:cs="Arial"/>
        </w:rPr>
      </w:pPr>
      <w:r w:rsidRPr="003A72E8">
        <w:rPr>
          <w:rFonts w:ascii="Arial" w:hAnsi="Arial" w:cs="Arial"/>
        </w:rPr>
        <w:t>The</w:t>
      </w:r>
      <w:r w:rsidR="00407275">
        <w:rPr>
          <w:rFonts w:ascii="Arial" w:hAnsi="Arial" w:cs="Arial"/>
        </w:rPr>
        <w:t xml:space="preserve"> accuracy of official</w:t>
      </w:r>
      <w:r w:rsidRPr="003A72E8">
        <w:rPr>
          <w:rFonts w:ascii="Arial" w:hAnsi="Arial" w:cs="Arial"/>
        </w:rPr>
        <w:t xml:space="preserve"> </w:t>
      </w:r>
      <w:r w:rsidR="00407275" w:rsidRPr="003A72E8">
        <w:rPr>
          <w:rFonts w:ascii="Arial" w:hAnsi="Arial" w:cs="Arial"/>
        </w:rPr>
        <w:t>figures for the number of deaths of homeless people during the COVID-19 pandemic</w:t>
      </w:r>
      <w:r w:rsidR="00407275">
        <w:rPr>
          <w:rFonts w:ascii="Arial" w:hAnsi="Arial" w:cs="Arial"/>
        </w:rPr>
        <w:t xml:space="preserve"> is </w:t>
      </w:r>
      <w:r w:rsidRPr="003A72E8">
        <w:rPr>
          <w:rFonts w:ascii="Arial" w:hAnsi="Arial" w:cs="Arial"/>
        </w:rPr>
        <w:t>acknowledge</w:t>
      </w:r>
      <w:r w:rsidR="00407275">
        <w:rPr>
          <w:rFonts w:ascii="Arial" w:hAnsi="Arial" w:cs="Arial"/>
        </w:rPr>
        <w:t>d</w:t>
      </w:r>
      <w:r w:rsidRPr="003A72E8">
        <w:rPr>
          <w:rFonts w:ascii="Arial" w:hAnsi="Arial" w:cs="Arial"/>
        </w:rPr>
        <w:t xml:space="preserve"> </w:t>
      </w:r>
      <w:r w:rsidR="00407275">
        <w:rPr>
          <w:rFonts w:ascii="Arial" w:hAnsi="Arial" w:cs="Arial"/>
        </w:rPr>
        <w:t xml:space="preserve">by the Office for </w:t>
      </w:r>
      <w:r w:rsidR="00407275" w:rsidRPr="003A72E8">
        <w:rPr>
          <w:rFonts w:ascii="Arial" w:hAnsi="Arial" w:cs="Arial"/>
        </w:rPr>
        <w:t>National Statistics (ONS, 2021</w:t>
      </w:r>
      <w:r w:rsidR="00407275">
        <w:rPr>
          <w:rFonts w:ascii="Arial" w:hAnsi="Arial" w:cs="Arial"/>
        </w:rPr>
        <w:t>)</w:t>
      </w:r>
      <w:r w:rsidR="00407275" w:rsidRPr="00407275">
        <w:rPr>
          <w:rFonts w:ascii="Arial" w:hAnsi="Arial" w:cs="Arial"/>
        </w:rPr>
        <w:t xml:space="preserve"> </w:t>
      </w:r>
      <w:r w:rsidR="00407275">
        <w:rPr>
          <w:rFonts w:ascii="Arial" w:hAnsi="Arial" w:cs="Arial"/>
        </w:rPr>
        <w:t>to have been</w:t>
      </w:r>
      <w:r w:rsidRPr="003A72E8">
        <w:rPr>
          <w:rFonts w:ascii="Arial" w:hAnsi="Arial" w:cs="Arial"/>
        </w:rPr>
        <w:t xml:space="preserve"> affected by difficulties in identifying</w:t>
      </w:r>
      <w:r w:rsidR="00B30DA1">
        <w:rPr>
          <w:rFonts w:ascii="Arial" w:hAnsi="Arial" w:cs="Arial"/>
        </w:rPr>
        <w:t xml:space="preserve"> people as homeless</w:t>
      </w:r>
      <w:r>
        <w:rPr>
          <w:rFonts w:ascii="Arial" w:hAnsi="Arial" w:cs="Arial"/>
        </w:rPr>
        <w:t>.</w:t>
      </w:r>
    </w:p>
    <w:p w14:paraId="7B92D12E" w14:textId="77777777" w:rsidR="00CC0966" w:rsidRPr="007F6255" w:rsidRDefault="00CC0966" w:rsidP="007F6255">
      <w:pPr>
        <w:rPr>
          <w:rFonts w:ascii="Arial" w:hAnsi="Arial" w:cs="Arial"/>
        </w:rPr>
      </w:pPr>
    </w:p>
    <w:p w14:paraId="4A6FBF08" w14:textId="77777777" w:rsidR="00047803" w:rsidRPr="00CE600D" w:rsidRDefault="00047803" w:rsidP="00CE600D">
      <w:pPr>
        <w:numPr>
          <w:ilvl w:val="1"/>
          <w:numId w:val="3"/>
        </w:numPr>
        <w:ind w:left="567" w:hanging="541"/>
        <w:rPr>
          <w:rFonts w:ascii="Arial" w:hAnsi="Arial" w:cs="Arial"/>
        </w:rPr>
      </w:pPr>
      <w:r w:rsidRPr="00047803">
        <w:rPr>
          <w:rFonts w:ascii="Arial" w:hAnsi="Arial" w:cs="Arial"/>
        </w:rPr>
        <w:t>C</w:t>
      </w:r>
      <w:r w:rsidR="00434A4F">
        <w:rPr>
          <w:rFonts w:ascii="Arial" w:hAnsi="Arial" w:cs="Arial"/>
        </w:rPr>
        <w:t>OVID</w:t>
      </w:r>
      <w:r w:rsidRPr="00047803">
        <w:rPr>
          <w:rFonts w:ascii="Arial" w:hAnsi="Arial" w:cs="Arial"/>
        </w:rPr>
        <w:t>-19 restrictions began to be lifted from 10th May 2020</w:t>
      </w:r>
      <w:r w:rsidR="00CE600D">
        <w:rPr>
          <w:rFonts w:ascii="Arial" w:hAnsi="Arial" w:cs="Arial"/>
        </w:rPr>
        <w:t>,</w:t>
      </w:r>
      <w:r w:rsidRPr="00047803">
        <w:rPr>
          <w:rFonts w:ascii="Arial" w:hAnsi="Arial" w:cs="Arial"/>
        </w:rPr>
        <w:t xml:space="preserve"> but local lockdowns</w:t>
      </w:r>
      <w:r w:rsidR="00CE600D">
        <w:rPr>
          <w:rFonts w:ascii="Arial" w:hAnsi="Arial" w:cs="Arial"/>
        </w:rPr>
        <w:t xml:space="preserve"> were </w:t>
      </w:r>
      <w:r w:rsidRPr="00CE600D">
        <w:rPr>
          <w:rFonts w:ascii="Arial" w:hAnsi="Arial" w:cs="Arial"/>
        </w:rPr>
        <w:t>introduced from 29th June</w:t>
      </w:r>
      <w:r w:rsidR="00CE600D">
        <w:rPr>
          <w:rFonts w:ascii="Arial" w:hAnsi="Arial" w:cs="Arial"/>
        </w:rPr>
        <w:t>.</w:t>
      </w:r>
    </w:p>
    <w:p w14:paraId="3C007058" w14:textId="77777777" w:rsidR="00047803" w:rsidRPr="00047803" w:rsidRDefault="00047803" w:rsidP="00047803">
      <w:pPr>
        <w:ind w:left="26"/>
        <w:rPr>
          <w:rFonts w:ascii="Arial" w:hAnsi="Arial" w:cs="Arial"/>
        </w:rPr>
      </w:pPr>
    </w:p>
    <w:p w14:paraId="77E2C305" w14:textId="77777777" w:rsidR="006652FD" w:rsidRDefault="00B349BF" w:rsidP="006652FD">
      <w:pPr>
        <w:numPr>
          <w:ilvl w:val="1"/>
          <w:numId w:val="3"/>
        </w:numPr>
        <w:ind w:left="567" w:hanging="541"/>
        <w:rPr>
          <w:rFonts w:ascii="Arial" w:hAnsi="Arial" w:cs="Arial"/>
        </w:rPr>
      </w:pPr>
      <w:r>
        <w:rPr>
          <w:rFonts w:ascii="Arial" w:hAnsi="Arial" w:cs="Arial"/>
          <w:b/>
          <w:bCs/>
        </w:rPr>
        <w:t>Other deaths of homeless people in 2020 in Portsmouth</w:t>
      </w:r>
    </w:p>
    <w:p w14:paraId="51609BF7" w14:textId="77777777" w:rsidR="00923D16" w:rsidRDefault="00923D16" w:rsidP="00923D16">
      <w:pPr>
        <w:pStyle w:val="ListParagraph"/>
        <w:rPr>
          <w:rFonts w:ascii="Arial" w:hAnsi="Arial" w:cs="Arial"/>
        </w:rPr>
      </w:pPr>
    </w:p>
    <w:p w14:paraId="024C2408" w14:textId="77777777" w:rsidR="00B349BF" w:rsidRPr="00B349BF" w:rsidRDefault="00B349BF" w:rsidP="00B349BF">
      <w:pPr>
        <w:numPr>
          <w:ilvl w:val="1"/>
          <w:numId w:val="3"/>
        </w:numPr>
        <w:ind w:left="567" w:hanging="541"/>
        <w:rPr>
          <w:rFonts w:ascii="Arial" w:hAnsi="Arial" w:cs="Arial"/>
        </w:rPr>
      </w:pPr>
      <w:r w:rsidRPr="00B349BF">
        <w:rPr>
          <w:rFonts w:ascii="Arial" w:hAnsi="Arial" w:cs="Arial"/>
        </w:rPr>
        <w:t xml:space="preserve">Whilst the four people who are the focus of this review were chosen at random, they are, except for gender, representative of the other </w:t>
      </w:r>
      <w:r w:rsidR="004F000C">
        <w:rPr>
          <w:rFonts w:ascii="Arial" w:hAnsi="Arial" w:cs="Arial"/>
        </w:rPr>
        <w:t>eight</w:t>
      </w:r>
      <w:r w:rsidR="004F000C" w:rsidRPr="00B349BF">
        <w:rPr>
          <w:rFonts w:ascii="Arial" w:hAnsi="Arial" w:cs="Arial"/>
        </w:rPr>
        <w:t xml:space="preserve"> </w:t>
      </w:r>
      <w:r w:rsidRPr="00B349BF">
        <w:rPr>
          <w:rFonts w:ascii="Arial" w:hAnsi="Arial" w:cs="Arial"/>
        </w:rPr>
        <w:t>homeless people who are known to have died in Portsmouth in 2020 and of the five who are known to have died in 2019 and the two who had died in 2021 by the time this review began. The following is a breakdown of their characteristics.</w:t>
      </w:r>
    </w:p>
    <w:p w14:paraId="3E0EFD74" w14:textId="77777777" w:rsidR="00B349BF" w:rsidRPr="00B349BF" w:rsidRDefault="00B349BF" w:rsidP="00B349BF">
      <w:pPr>
        <w:ind w:left="567"/>
        <w:rPr>
          <w:rFonts w:ascii="Arial" w:hAnsi="Arial" w:cs="Arial"/>
        </w:rPr>
      </w:pPr>
    </w:p>
    <w:p w14:paraId="601E2DF9" w14:textId="77777777" w:rsidR="00B349BF" w:rsidRDefault="00B349BF" w:rsidP="00967E5C">
      <w:pPr>
        <w:numPr>
          <w:ilvl w:val="1"/>
          <w:numId w:val="3"/>
        </w:numPr>
        <w:tabs>
          <w:tab w:val="left" w:pos="426"/>
        </w:tabs>
        <w:ind w:left="567" w:hanging="541"/>
        <w:rPr>
          <w:rFonts w:ascii="Arial" w:hAnsi="Arial" w:cs="Arial"/>
        </w:rPr>
      </w:pPr>
      <w:r w:rsidRPr="00B349BF">
        <w:rPr>
          <w:rFonts w:ascii="Arial" w:hAnsi="Arial" w:cs="Arial"/>
        </w:rPr>
        <w:t xml:space="preserve">Out of the other </w:t>
      </w:r>
      <w:r w:rsidR="00967E5C">
        <w:rPr>
          <w:rFonts w:ascii="Arial" w:hAnsi="Arial" w:cs="Arial"/>
        </w:rPr>
        <w:t>fifteen</w:t>
      </w:r>
      <w:r w:rsidRPr="00B349BF">
        <w:rPr>
          <w:rFonts w:ascii="Arial" w:hAnsi="Arial" w:cs="Arial"/>
        </w:rPr>
        <w:t xml:space="preserve"> homeless people known to have died, five were women and ten were men.</w:t>
      </w:r>
      <w:r w:rsidR="002259FD">
        <w:rPr>
          <w:rFonts w:ascii="Arial" w:hAnsi="Arial" w:cs="Arial"/>
        </w:rPr>
        <w:t xml:space="preserve"> One was Black British, two were </w:t>
      </w:r>
      <w:r w:rsidRPr="00B349BF">
        <w:rPr>
          <w:rFonts w:ascii="Arial" w:hAnsi="Arial" w:cs="Arial"/>
        </w:rPr>
        <w:t xml:space="preserve">White </w:t>
      </w:r>
      <w:r w:rsidR="002259FD">
        <w:rPr>
          <w:rFonts w:ascii="Arial" w:hAnsi="Arial" w:cs="Arial"/>
        </w:rPr>
        <w:t xml:space="preserve">Other and ethnicity was unknown for </w:t>
      </w:r>
      <w:r w:rsidRPr="00B349BF">
        <w:rPr>
          <w:rFonts w:ascii="Arial" w:hAnsi="Arial" w:cs="Arial"/>
        </w:rPr>
        <w:t xml:space="preserve">two. Their average age was </w:t>
      </w:r>
      <w:r w:rsidR="00D73824">
        <w:rPr>
          <w:rFonts w:ascii="Arial" w:hAnsi="Arial" w:cs="Arial"/>
        </w:rPr>
        <w:t xml:space="preserve">42 </w:t>
      </w:r>
      <w:r w:rsidRPr="00B349BF">
        <w:rPr>
          <w:rFonts w:ascii="Arial" w:hAnsi="Arial" w:cs="Arial"/>
        </w:rPr>
        <w:t>years old. The youngest was 21 and the oldest was 60 years old</w:t>
      </w:r>
      <w:r>
        <w:rPr>
          <w:rFonts w:ascii="Arial" w:hAnsi="Arial" w:cs="Arial"/>
        </w:rPr>
        <w:t>.</w:t>
      </w:r>
    </w:p>
    <w:p w14:paraId="00D68A58" w14:textId="77777777" w:rsidR="00B349BF" w:rsidRDefault="00B349BF" w:rsidP="00B349BF">
      <w:pPr>
        <w:pStyle w:val="ListParagraph"/>
        <w:rPr>
          <w:rFonts w:ascii="Arial" w:hAnsi="Arial" w:cs="Arial"/>
        </w:rPr>
      </w:pPr>
    </w:p>
    <w:p w14:paraId="41860020" w14:textId="77777777" w:rsidR="00B349BF" w:rsidRPr="00B349BF" w:rsidRDefault="00B349BF" w:rsidP="00B349BF">
      <w:pPr>
        <w:numPr>
          <w:ilvl w:val="1"/>
          <w:numId w:val="3"/>
        </w:numPr>
        <w:ind w:left="567" w:hanging="541"/>
        <w:rPr>
          <w:rFonts w:ascii="Arial" w:hAnsi="Arial" w:cs="Arial"/>
        </w:rPr>
      </w:pPr>
      <w:r w:rsidRPr="00B349BF">
        <w:rPr>
          <w:rFonts w:ascii="Arial" w:hAnsi="Arial" w:cs="Arial"/>
        </w:rPr>
        <w:t>Two had been known to be the victims of domestic violence and abuse, one was known to have been the perpetrator.</w:t>
      </w:r>
    </w:p>
    <w:p w14:paraId="4CBFA145" w14:textId="77777777" w:rsidR="00B349BF" w:rsidRPr="00B349BF" w:rsidRDefault="00B349BF" w:rsidP="007A74B3">
      <w:pPr>
        <w:ind w:left="567"/>
        <w:rPr>
          <w:rFonts w:ascii="Arial" w:hAnsi="Arial" w:cs="Arial"/>
        </w:rPr>
      </w:pPr>
    </w:p>
    <w:p w14:paraId="6E9AAA9B" w14:textId="77777777" w:rsidR="00B349BF" w:rsidRPr="00B349BF" w:rsidRDefault="00B349BF" w:rsidP="00B349BF">
      <w:pPr>
        <w:numPr>
          <w:ilvl w:val="1"/>
          <w:numId w:val="3"/>
        </w:numPr>
        <w:ind w:left="567" w:hanging="541"/>
        <w:rPr>
          <w:rFonts w:ascii="Arial" w:hAnsi="Arial" w:cs="Arial"/>
        </w:rPr>
      </w:pPr>
      <w:r w:rsidRPr="00B349BF">
        <w:rPr>
          <w:rFonts w:ascii="Arial" w:hAnsi="Arial" w:cs="Arial"/>
        </w:rPr>
        <w:t>The following table summarises the other demographic characteristics:</w:t>
      </w:r>
    </w:p>
    <w:p w14:paraId="3E8FF4A5" w14:textId="77777777" w:rsidR="00434A4F" w:rsidRDefault="00434A4F" w:rsidP="007F6255">
      <w:pPr>
        <w:rPr>
          <w:rFonts w:ascii="Arial" w:hAnsi="Arial" w:cs="Arial"/>
        </w:rPr>
      </w:pPr>
    </w:p>
    <w:p w14:paraId="33A92CFE" w14:textId="77777777" w:rsidR="000422BA" w:rsidRDefault="000422BA" w:rsidP="007F6255">
      <w:pPr>
        <w:rPr>
          <w:rFonts w:ascii="Arial" w:hAnsi="Arial" w:cs="Arial"/>
        </w:rPr>
      </w:pPr>
    </w:p>
    <w:p w14:paraId="7C2FD7F3" w14:textId="77777777" w:rsidR="000422BA" w:rsidRDefault="000422BA" w:rsidP="007F6255">
      <w:pPr>
        <w:rPr>
          <w:rFonts w:ascii="Arial" w:hAnsi="Arial" w:cs="Arial"/>
        </w:rPr>
      </w:pPr>
    </w:p>
    <w:p w14:paraId="527C70A6" w14:textId="77777777" w:rsidR="000422BA" w:rsidRDefault="000422BA" w:rsidP="007F6255">
      <w:pPr>
        <w:rPr>
          <w:rFonts w:ascii="Arial" w:hAnsi="Arial" w:cs="Arial"/>
        </w:rPr>
      </w:pPr>
    </w:p>
    <w:p w14:paraId="0AFA7563" w14:textId="77777777" w:rsidR="000422BA" w:rsidRDefault="000422BA" w:rsidP="007F6255">
      <w:pPr>
        <w:rPr>
          <w:rFonts w:ascii="Arial" w:hAnsi="Arial" w:cs="Arial"/>
        </w:rPr>
      </w:pPr>
    </w:p>
    <w:p w14:paraId="45760BB7" w14:textId="77777777" w:rsidR="000422BA" w:rsidRDefault="000422BA" w:rsidP="007F6255">
      <w:pPr>
        <w:rPr>
          <w:rFonts w:ascii="Arial" w:hAnsi="Arial" w:cs="Arial"/>
        </w:rPr>
      </w:pPr>
    </w:p>
    <w:p w14:paraId="5CAC4086" w14:textId="77777777" w:rsidR="000422BA" w:rsidRDefault="000422BA" w:rsidP="007F6255">
      <w:pPr>
        <w:rPr>
          <w:rFonts w:ascii="Arial" w:hAnsi="Arial" w:cs="Arial"/>
        </w:rPr>
      </w:pPr>
    </w:p>
    <w:p w14:paraId="573434BD" w14:textId="77777777" w:rsidR="000422BA" w:rsidRPr="00B349BF" w:rsidRDefault="000422BA" w:rsidP="007F6255">
      <w:pPr>
        <w:rPr>
          <w:rFonts w:ascii="Arial" w:hAnsi="Arial" w:cs="Arial"/>
        </w:rPr>
      </w:pPr>
    </w:p>
    <w:p w14:paraId="08D80B42" w14:textId="77777777" w:rsidR="00B349BF" w:rsidRDefault="00B349BF" w:rsidP="00B349BF">
      <w:pPr>
        <w:numPr>
          <w:ilvl w:val="1"/>
          <w:numId w:val="3"/>
        </w:numPr>
        <w:ind w:left="567" w:hanging="541"/>
        <w:rPr>
          <w:rFonts w:ascii="Arial" w:hAnsi="Arial" w:cs="Arial"/>
        </w:rPr>
      </w:pPr>
      <w:r w:rsidRPr="00684BF4">
        <w:rPr>
          <w:rFonts w:ascii="Arial" w:hAnsi="Arial" w:cs="Arial"/>
        </w:rPr>
        <w:t xml:space="preserve">Table 1: </w:t>
      </w:r>
      <w:r w:rsidRPr="007F6255">
        <w:rPr>
          <w:rFonts w:ascii="Arial" w:hAnsi="Arial" w:cs="Arial"/>
          <w:i/>
          <w:iCs/>
        </w:rPr>
        <w:t>Known characteristics of the other 1</w:t>
      </w:r>
      <w:r w:rsidR="00161A1B" w:rsidRPr="007F6255">
        <w:rPr>
          <w:rFonts w:ascii="Arial" w:hAnsi="Arial" w:cs="Arial"/>
          <w:i/>
          <w:iCs/>
        </w:rPr>
        <w:t>9</w:t>
      </w:r>
      <w:r w:rsidRPr="007F6255">
        <w:rPr>
          <w:rFonts w:ascii="Arial" w:hAnsi="Arial" w:cs="Arial"/>
          <w:i/>
          <w:iCs/>
        </w:rPr>
        <w:t xml:space="preserve"> homeless people who died between 2019 and February 2021</w:t>
      </w:r>
      <w:r w:rsidR="006B1EF8" w:rsidRPr="007F6255">
        <w:rPr>
          <w:rFonts w:ascii="Arial" w:hAnsi="Arial" w:cs="Arial"/>
          <w:i/>
          <w:iCs/>
        </w:rPr>
        <w:t>.</w:t>
      </w:r>
      <w:r w:rsidR="006B1EF8" w:rsidRPr="00684BF4">
        <w:rPr>
          <w:rFonts w:ascii="Arial" w:hAnsi="Arial" w:cs="Arial"/>
        </w:rPr>
        <w:t xml:space="preserve"> </w:t>
      </w:r>
    </w:p>
    <w:p w14:paraId="63349939" w14:textId="77777777" w:rsidR="005202A9" w:rsidRPr="00684BF4" w:rsidRDefault="005202A9" w:rsidP="005202A9">
      <w:pPr>
        <w:ind w:left="567"/>
        <w:rPr>
          <w:rFonts w:ascii="Arial" w:hAnsi="Arial" w:cs="Arial"/>
        </w:rPr>
      </w:pPr>
    </w:p>
    <w:tbl>
      <w:tblPr>
        <w:tblStyle w:val="TableGrid"/>
        <w:tblW w:w="0" w:type="auto"/>
        <w:tblInd w:w="567" w:type="dxa"/>
        <w:tblLook w:val="04A0" w:firstRow="1" w:lastRow="0" w:firstColumn="1" w:lastColumn="0" w:noHBand="0" w:noVBand="1"/>
      </w:tblPr>
      <w:tblGrid>
        <w:gridCol w:w="4673"/>
        <w:gridCol w:w="851"/>
        <w:gridCol w:w="850"/>
        <w:gridCol w:w="1418"/>
      </w:tblGrid>
      <w:tr w:rsidR="000422BA" w:rsidRPr="00A14392" w14:paraId="5DB504B7" w14:textId="77777777" w:rsidTr="000422BA">
        <w:tc>
          <w:tcPr>
            <w:tcW w:w="4673" w:type="dxa"/>
          </w:tcPr>
          <w:p w14:paraId="73E70D06" w14:textId="77777777" w:rsidR="000422BA" w:rsidRPr="00771609" w:rsidRDefault="000422BA" w:rsidP="000422BA">
            <w:pPr>
              <w:rPr>
                <w:rFonts w:ascii="Arial" w:hAnsi="Arial" w:cs="Arial"/>
                <w:b/>
                <w:bCs/>
              </w:rPr>
            </w:pPr>
            <w:r w:rsidRPr="00771609">
              <w:rPr>
                <w:rFonts w:ascii="Arial" w:hAnsi="Arial" w:cs="Arial"/>
                <w:b/>
                <w:bCs/>
              </w:rPr>
              <w:t>Known characteristics</w:t>
            </w:r>
          </w:p>
        </w:tc>
        <w:tc>
          <w:tcPr>
            <w:tcW w:w="851" w:type="dxa"/>
          </w:tcPr>
          <w:p w14:paraId="01EB9FE9" w14:textId="77777777" w:rsidR="000422BA" w:rsidRPr="00771609" w:rsidRDefault="000422BA" w:rsidP="000422BA">
            <w:pPr>
              <w:rPr>
                <w:rFonts w:ascii="Arial" w:hAnsi="Arial" w:cs="Arial"/>
                <w:b/>
                <w:bCs/>
              </w:rPr>
            </w:pPr>
            <w:r w:rsidRPr="00771609">
              <w:rPr>
                <w:rFonts w:ascii="Arial" w:hAnsi="Arial" w:cs="Arial"/>
                <w:b/>
                <w:bCs/>
              </w:rPr>
              <w:t>Yes</w:t>
            </w:r>
          </w:p>
        </w:tc>
        <w:tc>
          <w:tcPr>
            <w:tcW w:w="850" w:type="dxa"/>
          </w:tcPr>
          <w:p w14:paraId="47626385" w14:textId="77777777" w:rsidR="000422BA" w:rsidRPr="00771609" w:rsidRDefault="000422BA" w:rsidP="000422BA">
            <w:pPr>
              <w:rPr>
                <w:rFonts w:ascii="Arial" w:hAnsi="Arial" w:cs="Arial"/>
                <w:b/>
                <w:bCs/>
              </w:rPr>
            </w:pPr>
            <w:r>
              <w:rPr>
                <w:rFonts w:ascii="Arial" w:hAnsi="Arial" w:cs="Arial"/>
                <w:b/>
                <w:bCs/>
              </w:rPr>
              <w:t>No</w:t>
            </w:r>
          </w:p>
        </w:tc>
        <w:tc>
          <w:tcPr>
            <w:tcW w:w="1418" w:type="dxa"/>
          </w:tcPr>
          <w:p w14:paraId="2490AFCD" w14:textId="77777777" w:rsidR="000422BA" w:rsidRDefault="000422BA" w:rsidP="000422BA">
            <w:pPr>
              <w:rPr>
                <w:rFonts w:ascii="Arial" w:hAnsi="Arial" w:cs="Arial"/>
                <w:b/>
                <w:bCs/>
              </w:rPr>
            </w:pPr>
            <w:r w:rsidRPr="00771609">
              <w:rPr>
                <w:rFonts w:ascii="Arial" w:hAnsi="Arial" w:cs="Arial"/>
                <w:b/>
                <w:bCs/>
              </w:rPr>
              <w:t>Unknown</w:t>
            </w:r>
          </w:p>
        </w:tc>
      </w:tr>
      <w:tr w:rsidR="000422BA" w:rsidRPr="00A14392" w14:paraId="4C128FC4" w14:textId="77777777" w:rsidTr="000422BA">
        <w:tc>
          <w:tcPr>
            <w:tcW w:w="4673" w:type="dxa"/>
          </w:tcPr>
          <w:p w14:paraId="0482D7FF" w14:textId="77777777" w:rsidR="000422BA" w:rsidRPr="00771609" w:rsidRDefault="000422BA" w:rsidP="000422BA">
            <w:pPr>
              <w:rPr>
                <w:rFonts w:ascii="Arial" w:hAnsi="Arial" w:cs="Arial"/>
              </w:rPr>
            </w:pPr>
            <w:r w:rsidRPr="00771609">
              <w:rPr>
                <w:rFonts w:ascii="Arial" w:hAnsi="Arial" w:cs="Arial"/>
              </w:rPr>
              <w:t>Alcohol use</w:t>
            </w:r>
          </w:p>
        </w:tc>
        <w:tc>
          <w:tcPr>
            <w:tcW w:w="851" w:type="dxa"/>
          </w:tcPr>
          <w:p w14:paraId="2AA4FA40" w14:textId="77777777" w:rsidR="000422BA" w:rsidRPr="00771609" w:rsidRDefault="000422BA" w:rsidP="000422BA">
            <w:pPr>
              <w:rPr>
                <w:rFonts w:ascii="Arial" w:hAnsi="Arial" w:cs="Arial"/>
              </w:rPr>
            </w:pPr>
            <w:r w:rsidRPr="00771609">
              <w:rPr>
                <w:rFonts w:ascii="Arial" w:hAnsi="Arial" w:cs="Arial"/>
              </w:rPr>
              <w:t>9</w:t>
            </w:r>
          </w:p>
        </w:tc>
        <w:tc>
          <w:tcPr>
            <w:tcW w:w="850" w:type="dxa"/>
          </w:tcPr>
          <w:p w14:paraId="16212DF6" w14:textId="77777777" w:rsidR="000422BA" w:rsidRPr="00771609" w:rsidRDefault="000422BA" w:rsidP="000422BA">
            <w:pPr>
              <w:rPr>
                <w:rFonts w:ascii="Arial" w:hAnsi="Arial" w:cs="Arial"/>
              </w:rPr>
            </w:pPr>
            <w:r>
              <w:rPr>
                <w:rFonts w:ascii="Arial" w:hAnsi="Arial" w:cs="Arial"/>
              </w:rPr>
              <w:t>5</w:t>
            </w:r>
          </w:p>
        </w:tc>
        <w:tc>
          <w:tcPr>
            <w:tcW w:w="1418" w:type="dxa"/>
          </w:tcPr>
          <w:p w14:paraId="11ECFF80" w14:textId="77777777" w:rsidR="000422BA" w:rsidRDefault="000422BA" w:rsidP="000422BA">
            <w:pPr>
              <w:rPr>
                <w:rFonts w:ascii="Arial" w:hAnsi="Arial" w:cs="Arial"/>
              </w:rPr>
            </w:pPr>
            <w:r w:rsidRPr="00771609">
              <w:rPr>
                <w:rFonts w:ascii="Arial" w:hAnsi="Arial" w:cs="Arial"/>
              </w:rPr>
              <w:t>5</w:t>
            </w:r>
          </w:p>
        </w:tc>
      </w:tr>
      <w:tr w:rsidR="000422BA" w:rsidRPr="00A14392" w14:paraId="67E0B4DE" w14:textId="77777777" w:rsidTr="000422BA">
        <w:tc>
          <w:tcPr>
            <w:tcW w:w="4673" w:type="dxa"/>
          </w:tcPr>
          <w:p w14:paraId="7F2229DE" w14:textId="77777777" w:rsidR="000422BA" w:rsidRPr="00771609" w:rsidRDefault="000422BA" w:rsidP="000422BA">
            <w:pPr>
              <w:rPr>
                <w:rFonts w:ascii="Arial" w:hAnsi="Arial" w:cs="Arial"/>
              </w:rPr>
            </w:pPr>
            <w:r w:rsidRPr="00771609">
              <w:rPr>
                <w:rFonts w:ascii="Arial" w:hAnsi="Arial" w:cs="Arial"/>
              </w:rPr>
              <w:t>Substance Use</w:t>
            </w:r>
          </w:p>
        </w:tc>
        <w:tc>
          <w:tcPr>
            <w:tcW w:w="851" w:type="dxa"/>
          </w:tcPr>
          <w:p w14:paraId="5CAD176B" w14:textId="77777777" w:rsidR="000422BA" w:rsidRPr="00771609" w:rsidRDefault="000422BA" w:rsidP="000422BA">
            <w:pPr>
              <w:rPr>
                <w:rFonts w:ascii="Arial" w:hAnsi="Arial" w:cs="Arial"/>
              </w:rPr>
            </w:pPr>
            <w:r w:rsidRPr="00771609">
              <w:rPr>
                <w:rFonts w:ascii="Arial" w:hAnsi="Arial" w:cs="Arial"/>
              </w:rPr>
              <w:t>7</w:t>
            </w:r>
          </w:p>
        </w:tc>
        <w:tc>
          <w:tcPr>
            <w:tcW w:w="850" w:type="dxa"/>
          </w:tcPr>
          <w:p w14:paraId="776841C1" w14:textId="77777777" w:rsidR="000422BA" w:rsidRPr="00771609" w:rsidRDefault="000422BA" w:rsidP="000422BA">
            <w:pPr>
              <w:rPr>
                <w:rFonts w:ascii="Arial" w:hAnsi="Arial" w:cs="Arial"/>
              </w:rPr>
            </w:pPr>
            <w:r>
              <w:rPr>
                <w:rFonts w:ascii="Arial" w:hAnsi="Arial" w:cs="Arial"/>
              </w:rPr>
              <w:t>4</w:t>
            </w:r>
          </w:p>
        </w:tc>
        <w:tc>
          <w:tcPr>
            <w:tcW w:w="1418" w:type="dxa"/>
          </w:tcPr>
          <w:p w14:paraId="75AF79CD" w14:textId="77777777" w:rsidR="000422BA" w:rsidRDefault="000422BA" w:rsidP="000422BA">
            <w:pPr>
              <w:rPr>
                <w:rFonts w:ascii="Arial" w:hAnsi="Arial" w:cs="Arial"/>
              </w:rPr>
            </w:pPr>
            <w:r w:rsidRPr="00771609">
              <w:rPr>
                <w:rFonts w:ascii="Arial" w:hAnsi="Arial" w:cs="Arial"/>
              </w:rPr>
              <w:t>8</w:t>
            </w:r>
          </w:p>
        </w:tc>
      </w:tr>
      <w:tr w:rsidR="000422BA" w:rsidRPr="00A14392" w14:paraId="2D77B88E" w14:textId="77777777" w:rsidTr="000422BA">
        <w:tc>
          <w:tcPr>
            <w:tcW w:w="4673" w:type="dxa"/>
          </w:tcPr>
          <w:p w14:paraId="32878B2E" w14:textId="77777777" w:rsidR="000422BA" w:rsidRPr="00771609" w:rsidRDefault="000422BA" w:rsidP="000422BA">
            <w:pPr>
              <w:rPr>
                <w:rFonts w:ascii="Arial" w:hAnsi="Arial" w:cs="Arial"/>
              </w:rPr>
            </w:pPr>
            <w:r w:rsidRPr="00771609">
              <w:rPr>
                <w:rFonts w:ascii="Arial" w:hAnsi="Arial" w:cs="Arial"/>
              </w:rPr>
              <w:t>Past Trauma</w:t>
            </w:r>
          </w:p>
        </w:tc>
        <w:tc>
          <w:tcPr>
            <w:tcW w:w="851" w:type="dxa"/>
          </w:tcPr>
          <w:p w14:paraId="14F33815" w14:textId="77777777" w:rsidR="000422BA" w:rsidRPr="00771609" w:rsidRDefault="000422BA" w:rsidP="000422BA">
            <w:pPr>
              <w:rPr>
                <w:rFonts w:ascii="Arial" w:hAnsi="Arial" w:cs="Arial"/>
              </w:rPr>
            </w:pPr>
            <w:r w:rsidRPr="00771609">
              <w:rPr>
                <w:rFonts w:ascii="Arial" w:hAnsi="Arial" w:cs="Arial"/>
              </w:rPr>
              <w:t>3</w:t>
            </w:r>
          </w:p>
        </w:tc>
        <w:tc>
          <w:tcPr>
            <w:tcW w:w="850" w:type="dxa"/>
          </w:tcPr>
          <w:p w14:paraId="51BB4556" w14:textId="77777777" w:rsidR="000422BA" w:rsidRPr="00771609" w:rsidRDefault="000422BA" w:rsidP="000422BA">
            <w:pPr>
              <w:rPr>
                <w:rFonts w:ascii="Arial" w:hAnsi="Arial" w:cs="Arial"/>
              </w:rPr>
            </w:pPr>
            <w:r>
              <w:rPr>
                <w:rFonts w:ascii="Arial" w:hAnsi="Arial" w:cs="Arial"/>
              </w:rPr>
              <w:t>4</w:t>
            </w:r>
          </w:p>
        </w:tc>
        <w:tc>
          <w:tcPr>
            <w:tcW w:w="1418" w:type="dxa"/>
          </w:tcPr>
          <w:p w14:paraId="185FC791" w14:textId="77777777" w:rsidR="000422BA" w:rsidRDefault="000422BA" w:rsidP="000422BA">
            <w:pPr>
              <w:rPr>
                <w:rFonts w:ascii="Arial" w:hAnsi="Arial" w:cs="Arial"/>
              </w:rPr>
            </w:pPr>
            <w:r w:rsidRPr="00771609">
              <w:rPr>
                <w:rFonts w:ascii="Arial" w:hAnsi="Arial" w:cs="Arial"/>
              </w:rPr>
              <w:t>12</w:t>
            </w:r>
          </w:p>
        </w:tc>
      </w:tr>
      <w:tr w:rsidR="000422BA" w:rsidRPr="00A14392" w14:paraId="5D7AEADB" w14:textId="77777777" w:rsidTr="000422BA">
        <w:tc>
          <w:tcPr>
            <w:tcW w:w="4673" w:type="dxa"/>
          </w:tcPr>
          <w:p w14:paraId="64EFDFDF" w14:textId="77777777" w:rsidR="000422BA" w:rsidRPr="00771609" w:rsidRDefault="000422BA" w:rsidP="000422BA">
            <w:pPr>
              <w:rPr>
                <w:rFonts w:ascii="Arial" w:hAnsi="Arial" w:cs="Arial"/>
              </w:rPr>
            </w:pPr>
            <w:r w:rsidRPr="00771609">
              <w:rPr>
                <w:rFonts w:ascii="Arial" w:hAnsi="Arial" w:cs="Arial"/>
              </w:rPr>
              <w:t>Criminal Justice System Involvement</w:t>
            </w:r>
          </w:p>
        </w:tc>
        <w:tc>
          <w:tcPr>
            <w:tcW w:w="851" w:type="dxa"/>
          </w:tcPr>
          <w:p w14:paraId="616C685E" w14:textId="77777777" w:rsidR="000422BA" w:rsidRPr="00771609" w:rsidRDefault="000422BA" w:rsidP="000422BA">
            <w:pPr>
              <w:rPr>
                <w:rFonts w:ascii="Arial" w:hAnsi="Arial" w:cs="Arial"/>
              </w:rPr>
            </w:pPr>
            <w:r w:rsidRPr="00771609">
              <w:rPr>
                <w:rFonts w:ascii="Arial" w:hAnsi="Arial" w:cs="Arial"/>
              </w:rPr>
              <w:t>5</w:t>
            </w:r>
          </w:p>
        </w:tc>
        <w:tc>
          <w:tcPr>
            <w:tcW w:w="850" w:type="dxa"/>
          </w:tcPr>
          <w:p w14:paraId="16ECCFBE" w14:textId="77777777" w:rsidR="000422BA" w:rsidRPr="00771609" w:rsidRDefault="000422BA" w:rsidP="000422BA">
            <w:pPr>
              <w:rPr>
                <w:rFonts w:ascii="Arial" w:hAnsi="Arial" w:cs="Arial"/>
              </w:rPr>
            </w:pPr>
            <w:r>
              <w:rPr>
                <w:rFonts w:ascii="Arial" w:hAnsi="Arial" w:cs="Arial"/>
              </w:rPr>
              <w:t>6</w:t>
            </w:r>
          </w:p>
        </w:tc>
        <w:tc>
          <w:tcPr>
            <w:tcW w:w="1418" w:type="dxa"/>
          </w:tcPr>
          <w:p w14:paraId="15EA6D97" w14:textId="77777777" w:rsidR="000422BA" w:rsidRDefault="000422BA" w:rsidP="000422BA">
            <w:pPr>
              <w:rPr>
                <w:rFonts w:ascii="Arial" w:hAnsi="Arial" w:cs="Arial"/>
              </w:rPr>
            </w:pPr>
            <w:r w:rsidRPr="00771609">
              <w:rPr>
                <w:rFonts w:ascii="Arial" w:hAnsi="Arial" w:cs="Arial"/>
              </w:rPr>
              <w:t>8</w:t>
            </w:r>
          </w:p>
        </w:tc>
      </w:tr>
      <w:tr w:rsidR="000422BA" w:rsidRPr="00A14392" w14:paraId="3E0B843F" w14:textId="77777777" w:rsidTr="000422BA">
        <w:tc>
          <w:tcPr>
            <w:tcW w:w="4673" w:type="dxa"/>
          </w:tcPr>
          <w:p w14:paraId="4F90CBD1" w14:textId="77777777" w:rsidR="000422BA" w:rsidRPr="00771609" w:rsidRDefault="000422BA" w:rsidP="000422BA">
            <w:pPr>
              <w:rPr>
                <w:rFonts w:ascii="Arial" w:hAnsi="Arial" w:cs="Arial"/>
              </w:rPr>
            </w:pPr>
            <w:r w:rsidRPr="00771609">
              <w:rPr>
                <w:rFonts w:ascii="Arial" w:hAnsi="Arial" w:cs="Arial"/>
              </w:rPr>
              <w:t>Change of accommodation</w:t>
            </w:r>
          </w:p>
        </w:tc>
        <w:tc>
          <w:tcPr>
            <w:tcW w:w="851" w:type="dxa"/>
          </w:tcPr>
          <w:p w14:paraId="00E7FF39" w14:textId="77777777" w:rsidR="000422BA" w:rsidRPr="00771609" w:rsidRDefault="000422BA" w:rsidP="000422BA">
            <w:pPr>
              <w:rPr>
                <w:rFonts w:ascii="Arial" w:hAnsi="Arial" w:cs="Arial"/>
              </w:rPr>
            </w:pPr>
            <w:r w:rsidRPr="00771609">
              <w:rPr>
                <w:rFonts w:ascii="Arial" w:hAnsi="Arial" w:cs="Arial"/>
              </w:rPr>
              <w:t>13</w:t>
            </w:r>
          </w:p>
        </w:tc>
        <w:tc>
          <w:tcPr>
            <w:tcW w:w="850" w:type="dxa"/>
          </w:tcPr>
          <w:p w14:paraId="5F36EF91" w14:textId="77777777" w:rsidR="000422BA" w:rsidRPr="00771609" w:rsidRDefault="000422BA" w:rsidP="000422BA">
            <w:pPr>
              <w:rPr>
                <w:rFonts w:ascii="Arial" w:hAnsi="Arial" w:cs="Arial"/>
              </w:rPr>
            </w:pPr>
            <w:r>
              <w:rPr>
                <w:rFonts w:ascii="Arial" w:hAnsi="Arial" w:cs="Arial"/>
              </w:rPr>
              <w:t>5</w:t>
            </w:r>
          </w:p>
        </w:tc>
        <w:tc>
          <w:tcPr>
            <w:tcW w:w="1418" w:type="dxa"/>
          </w:tcPr>
          <w:p w14:paraId="599180EA" w14:textId="77777777" w:rsidR="000422BA" w:rsidRDefault="000422BA" w:rsidP="000422BA">
            <w:pPr>
              <w:rPr>
                <w:rFonts w:ascii="Arial" w:hAnsi="Arial" w:cs="Arial"/>
              </w:rPr>
            </w:pPr>
            <w:r w:rsidRPr="00771609">
              <w:rPr>
                <w:rFonts w:ascii="Arial" w:hAnsi="Arial" w:cs="Arial"/>
              </w:rPr>
              <w:t>2</w:t>
            </w:r>
          </w:p>
        </w:tc>
      </w:tr>
      <w:tr w:rsidR="000422BA" w14:paraId="4850B50E" w14:textId="77777777" w:rsidTr="000422BA">
        <w:tc>
          <w:tcPr>
            <w:tcW w:w="4673" w:type="dxa"/>
          </w:tcPr>
          <w:p w14:paraId="5ADD4CA9" w14:textId="77777777" w:rsidR="000422BA" w:rsidRPr="00771609" w:rsidRDefault="000422BA" w:rsidP="000422BA">
            <w:pPr>
              <w:rPr>
                <w:rFonts w:ascii="Arial" w:hAnsi="Arial" w:cs="Arial"/>
              </w:rPr>
            </w:pPr>
            <w:r w:rsidRPr="00771609">
              <w:rPr>
                <w:rFonts w:ascii="Arial" w:hAnsi="Arial" w:cs="Arial"/>
              </w:rPr>
              <w:t>Physical and/ or mental health needs</w:t>
            </w:r>
          </w:p>
        </w:tc>
        <w:tc>
          <w:tcPr>
            <w:tcW w:w="851" w:type="dxa"/>
          </w:tcPr>
          <w:p w14:paraId="76D2DF2F" w14:textId="77777777" w:rsidR="000422BA" w:rsidRPr="00771609" w:rsidRDefault="000422BA" w:rsidP="000422BA">
            <w:pPr>
              <w:rPr>
                <w:rFonts w:ascii="Arial" w:hAnsi="Arial" w:cs="Arial"/>
              </w:rPr>
            </w:pPr>
            <w:r w:rsidRPr="00771609">
              <w:rPr>
                <w:rFonts w:ascii="Arial" w:hAnsi="Arial" w:cs="Arial"/>
              </w:rPr>
              <w:t>12</w:t>
            </w:r>
          </w:p>
        </w:tc>
        <w:tc>
          <w:tcPr>
            <w:tcW w:w="850" w:type="dxa"/>
          </w:tcPr>
          <w:p w14:paraId="12C90E94" w14:textId="77777777" w:rsidR="000422BA" w:rsidRPr="00771609" w:rsidRDefault="000422BA" w:rsidP="000422BA">
            <w:pPr>
              <w:rPr>
                <w:rFonts w:ascii="Arial" w:hAnsi="Arial" w:cs="Arial"/>
              </w:rPr>
            </w:pPr>
            <w:r>
              <w:rPr>
                <w:rFonts w:ascii="Arial" w:hAnsi="Arial" w:cs="Arial"/>
              </w:rPr>
              <w:t>4</w:t>
            </w:r>
          </w:p>
        </w:tc>
        <w:tc>
          <w:tcPr>
            <w:tcW w:w="1418" w:type="dxa"/>
          </w:tcPr>
          <w:p w14:paraId="46410B06" w14:textId="77777777" w:rsidR="000422BA" w:rsidRDefault="000422BA" w:rsidP="000422BA">
            <w:pPr>
              <w:rPr>
                <w:rFonts w:ascii="Arial" w:hAnsi="Arial" w:cs="Arial"/>
              </w:rPr>
            </w:pPr>
            <w:r w:rsidRPr="00771609">
              <w:rPr>
                <w:rFonts w:ascii="Arial" w:hAnsi="Arial" w:cs="Arial"/>
              </w:rPr>
              <w:t>3</w:t>
            </w:r>
          </w:p>
        </w:tc>
      </w:tr>
    </w:tbl>
    <w:p w14:paraId="5B3EA5B0" w14:textId="77777777" w:rsidR="007A74B3" w:rsidRPr="007A74B3" w:rsidRDefault="007A74B3" w:rsidP="005202A9">
      <w:pPr>
        <w:rPr>
          <w:rFonts w:ascii="Arial" w:hAnsi="Arial" w:cs="Arial"/>
        </w:rPr>
      </w:pPr>
    </w:p>
    <w:p w14:paraId="0D673558" w14:textId="77777777" w:rsidR="00B349BF" w:rsidRPr="00B349BF" w:rsidRDefault="00B349BF" w:rsidP="00B349BF">
      <w:pPr>
        <w:ind w:left="567"/>
        <w:rPr>
          <w:rFonts w:ascii="Arial" w:hAnsi="Arial" w:cs="Arial"/>
        </w:rPr>
      </w:pPr>
    </w:p>
    <w:p w14:paraId="4B7633BB" w14:textId="77777777" w:rsidR="006652FD" w:rsidRPr="00B349BF" w:rsidRDefault="00B349BF" w:rsidP="00B349BF">
      <w:pPr>
        <w:numPr>
          <w:ilvl w:val="1"/>
          <w:numId w:val="3"/>
        </w:numPr>
        <w:ind w:left="567" w:hanging="541"/>
        <w:rPr>
          <w:rFonts w:ascii="Arial" w:hAnsi="Arial" w:cs="Arial"/>
        </w:rPr>
      </w:pPr>
      <w:r w:rsidRPr="00B349BF">
        <w:rPr>
          <w:rFonts w:ascii="Arial" w:hAnsi="Arial" w:cs="Arial"/>
        </w:rPr>
        <w:t>The strongest correlation between the sample of four people in this Thematic Review and the other homeless people who died is in a change of accommodation (which may be a result of the “Everyone In” project) and in the presence of physical and mental health problems. Unfortunately, only a little is known about the lives of some homeless people so there may be other similarities which have not been detected.</w:t>
      </w:r>
    </w:p>
    <w:p w14:paraId="10AB60B5" w14:textId="77777777" w:rsidR="003E08BE" w:rsidRDefault="003E08BE" w:rsidP="003E08BE">
      <w:pPr>
        <w:pStyle w:val="ListParagraph"/>
        <w:rPr>
          <w:rFonts w:ascii="Arial" w:hAnsi="Arial" w:cs="Arial"/>
          <w:b/>
          <w:bCs/>
        </w:rPr>
      </w:pPr>
    </w:p>
    <w:p w14:paraId="19A9B614" w14:textId="77777777" w:rsidR="00CE0F6B" w:rsidRPr="00CE0F6B" w:rsidRDefault="00CE0F6B" w:rsidP="00CE0F6B">
      <w:pPr>
        <w:numPr>
          <w:ilvl w:val="0"/>
          <w:numId w:val="3"/>
        </w:numPr>
        <w:ind w:left="567" w:hanging="567"/>
        <w:rPr>
          <w:rFonts w:ascii="Arial" w:hAnsi="Arial" w:cs="Arial"/>
          <w:b/>
          <w:bCs/>
        </w:rPr>
      </w:pPr>
      <w:r>
        <w:rPr>
          <w:rFonts w:ascii="Arial" w:hAnsi="Arial" w:cs="Arial"/>
          <w:b/>
          <w:bCs/>
        </w:rPr>
        <w:t>EVIDENCE FROM RESEARCH</w:t>
      </w:r>
      <w:r w:rsidR="002C4877">
        <w:rPr>
          <w:rFonts w:ascii="Arial" w:hAnsi="Arial" w:cs="Arial"/>
          <w:b/>
          <w:bCs/>
        </w:rPr>
        <w:t xml:space="preserve">, PRACTICE AND </w:t>
      </w:r>
      <w:r>
        <w:rPr>
          <w:rFonts w:ascii="Arial" w:hAnsi="Arial" w:cs="Arial"/>
          <w:b/>
          <w:bCs/>
        </w:rPr>
        <w:t xml:space="preserve">GUIDANCE AND ANALYSIS </w:t>
      </w:r>
      <w:r w:rsidR="002C4877">
        <w:rPr>
          <w:rFonts w:ascii="Arial" w:hAnsi="Arial" w:cs="Arial"/>
          <w:b/>
          <w:bCs/>
        </w:rPr>
        <w:t xml:space="preserve">OF THESE </w:t>
      </w:r>
      <w:r>
        <w:rPr>
          <w:rFonts w:ascii="Arial" w:hAnsi="Arial" w:cs="Arial"/>
          <w:b/>
          <w:bCs/>
        </w:rPr>
        <w:t>WI</w:t>
      </w:r>
      <w:r w:rsidR="00F31D40">
        <w:rPr>
          <w:rFonts w:ascii="Arial" w:hAnsi="Arial" w:cs="Arial"/>
          <w:b/>
          <w:bCs/>
        </w:rPr>
        <w:t>T</w:t>
      </w:r>
      <w:r w:rsidR="008D0E26">
        <w:rPr>
          <w:rFonts w:ascii="Arial" w:hAnsi="Arial" w:cs="Arial"/>
          <w:b/>
          <w:bCs/>
        </w:rPr>
        <w:t xml:space="preserve">H </w:t>
      </w:r>
      <w:r>
        <w:rPr>
          <w:rFonts w:ascii="Arial" w:hAnsi="Arial" w:cs="Arial"/>
          <w:b/>
          <w:bCs/>
        </w:rPr>
        <w:t>THE LIFE EXPERIENCES AND CONTACT WIT</w:t>
      </w:r>
      <w:r w:rsidR="008D0E26">
        <w:rPr>
          <w:rFonts w:ascii="Arial" w:hAnsi="Arial" w:cs="Arial"/>
          <w:b/>
          <w:bCs/>
        </w:rPr>
        <w:t xml:space="preserve">H </w:t>
      </w:r>
      <w:r>
        <w:rPr>
          <w:rFonts w:ascii="Arial" w:hAnsi="Arial" w:cs="Arial"/>
          <w:b/>
          <w:bCs/>
        </w:rPr>
        <w:t xml:space="preserve">SERVICES OF </w:t>
      </w:r>
      <w:r w:rsidR="002A0802">
        <w:rPr>
          <w:rFonts w:ascii="Arial" w:hAnsi="Arial" w:cs="Arial"/>
          <w:b/>
          <w:bCs/>
        </w:rPr>
        <w:t>Mr G</w:t>
      </w:r>
      <w:r>
        <w:rPr>
          <w:rFonts w:ascii="Arial" w:hAnsi="Arial" w:cs="Arial"/>
          <w:b/>
          <w:bCs/>
        </w:rPr>
        <w:t xml:space="preserve">, </w:t>
      </w:r>
      <w:r w:rsidR="002A0802">
        <w:rPr>
          <w:rFonts w:ascii="Arial" w:hAnsi="Arial" w:cs="Arial"/>
          <w:b/>
          <w:bCs/>
        </w:rPr>
        <w:t xml:space="preserve">Mr </w:t>
      </w:r>
      <w:r w:rsidR="000D3F7D">
        <w:rPr>
          <w:rFonts w:ascii="Arial" w:hAnsi="Arial" w:cs="Arial"/>
          <w:b/>
          <w:bCs/>
        </w:rPr>
        <w:t>H</w:t>
      </w:r>
      <w:r>
        <w:rPr>
          <w:rFonts w:ascii="Arial" w:hAnsi="Arial" w:cs="Arial"/>
          <w:b/>
          <w:bCs/>
        </w:rPr>
        <w:t xml:space="preserve">, </w:t>
      </w:r>
      <w:r w:rsidR="008D0E26">
        <w:rPr>
          <w:rFonts w:ascii="Arial" w:hAnsi="Arial" w:cs="Arial"/>
          <w:b/>
          <w:bCs/>
        </w:rPr>
        <w:t xml:space="preserve">Mr I </w:t>
      </w:r>
      <w:r>
        <w:rPr>
          <w:rFonts w:ascii="Arial" w:hAnsi="Arial" w:cs="Arial"/>
          <w:b/>
          <w:bCs/>
        </w:rPr>
        <w:t xml:space="preserve">AND </w:t>
      </w:r>
      <w:r w:rsidR="002A0802">
        <w:rPr>
          <w:rFonts w:ascii="Arial" w:hAnsi="Arial" w:cs="Arial"/>
          <w:b/>
          <w:bCs/>
        </w:rPr>
        <w:t xml:space="preserve">Mr </w:t>
      </w:r>
      <w:r w:rsidR="000D3F7D">
        <w:rPr>
          <w:rFonts w:ascii="Arial" w:hAnsi="Arial" w:cs="Arial"/>
          <w:b/>
          <w:bCs/>
        </w:rPr>
        <w:t>J</w:t>
      </w:r>
    </w:p>
    <w:p w14:paraId="1EBAEB32" w14:textId="77777777" w:rsidR="009F0281" w:rsidRDefault="009F0281" w:rsidP="009F0281">
      <w:pPr>
        <w:ind w:left="567"/>
        <w:rPr>
          <w:rFonts w:ascii="Arial" w:hAnsi="Arial" w:cs="Arial"/>
        </w:rPr>
      </w:pPr>
    </w:p>
    <w:p w14:paraId="03DD8D0C" w14:textId="77777777" w:rsidR="009F0281" w:rsidRPr="009F0281" w:rsidRDefault="00A75D17" w:rsidP="002559C9">
      <w:pPr>
        <w:numPr>
          <w:ilvl w:val="1"/>
          <w:numId w:val="3"/>
        </w:numPr>
        <w:ind w:left="567" w:hanging="567"/>
        <w:rPr>
          <w:rFonts w:ascii="Arial" w:hAnsi="Arial" w:cs="Arial"/>
        </w:rPr>
      </w:pPr>
      <w:r w:rsidRPr="009F0281">
        <w:rPr>
          <w:rFonts w:ascii="Arial" w:hAnsi="Arial" w:cs="Arial"/>
          <w:b/>
          <w:bCs/>
        </w:rPr>
        <w:t>Adverse childhood experiences and the i</w:t>
      </w:r>
      <w:r w:rsidR="001B61F2" w:rsidRPr="009F0281">
        <w:rPr>
          <w:rFonts w:ascii="Arial" w:hAnsi="Arial" w:cs="Arial"/>
          <w:b/>
          <w:bCs/>
        </w:rPr>
        <w:t>mpact of trauma</w:t>
      </w:r>
    </w:p>
    <w:p w14:paraId="6578BB75" w14:textId="77777777" w:rsidR="009F0281" w:rsidRDefault="009F0281" w:rsidP="009F0281">
      <w:pPr>
        <w:ind w:left="567"/>
        <w:rPr>
          <w:rFonts w:ascii="Arial" w:hAnsi="Arial" w:cs="Arial"/>
        </w:rPr>
      </w:pPr>
    </w:p>
    <w:p w14:paraId="63BC56E3" w14:textId="77777777" w:rsidR="009F0281" w:rsidRDefault="001B61F2" w:rsidP="002559C9">
      <w:pPr>
        <w:numPr>
          <w:ilvl w:val="1"/>
          <w:numId w:val="3"/>
        </w:numPr>
        <w:ind w:left="567" w:hanging="567"/>
        <w:rPr>
          <w:rFonts w:ascii="Arial" w:hAnsi="Arial" w:cs="Arial"/>
        </w:rPr>
      </w:pPr>
      <w:r w:rsidRPr="009F0281">
        <w:rPr>
          <w:rFonts w:ascii="Arial" w:hAnsi="Arial" w:cs="Arial"/>
        </w:rPr>
        <w:t xml:space="preserve">There are strong evidential, as well as logical and intuitive, links between child sexual abuse, physical abuse and trauma and the experience in adulthood of mental health problems, excessive use of drugs and/ or alcohol, self-neglect and chaotic and abusive personal relationships (Lewis et al, 2021; </w:t>
      </w:r>
      <w:r w:rsidR="00C82875" w:rsidRPr="009F0281">
        <w:rPr>
          <w:rFonts w:ascii="Arial" w:hAnsi="Arial" w:cs="Arial"/>
        </w:rPr>
        <w:t>Maniglio, 2019; Greenfield, 2010</w:t>
      </w:r>
      <w:r w:rsidRPr="009F0281">
        <w:rPr>
          <w:rFonts w:ascii="Arial" w:hAnsi="Arial" w:cs="Arial"/>
        </w:rPr>
        <w:t xml:space="preserve">). </w:t>
      </w:r>
      <w:r w:rsidR="00C82875" w:rsidRPr="009F0281">
        <w:rPr>
          <w:rFonts w:ascii="Arial" w:hAnsi="Arial" w:cs="Arial"/>
        </w:rPr>
        <w:t>These traumatic events in childhood are often referred to</w:t>
      </w:r>
      <w:r w:rsidR="00B86160">
        <w:rPr>
          <w:rFonts w:ascii="Arial" w:hAnsi="Arial" w:cs="Arial"/>
        </w:rPr>
        <w:t xml:space="preserve">, somewhat euphemistically since the term barely captures their extremely disturbing nature, </w:t>
      </w:r>
      <w:r w:rsidR="00C82875" w:rsidRPr="009F0281">
        <w:rPr>
          <w:rFonts w:ascii="Arial" w:hAnsi="Arial" w:cs="Arial"/>
        </w:rPr>
        <w:t>as adverse childhood experiences (ACE)</w:t>
      </w:r>
      <w:r w:rsidR="00A4072A" w:rsidRPr="009F0281">
        <w:rPr>
          <w:rFonts w:ascii="Arial" w:hAnsi="Arial" w:cs="Arial"/>
        </w:rPr>
        <w:t xml:space="preserve"> (Felitti et al, 1998).</w:t>
      </w:r>
    </w:p>
    <w:p w14:paraId="4B5E2512" w14:textId="77777777" w:rsidR="009F0281" w:rsidRDefault="009F0281" w:rsidP="009F0281">
      <w:pPr>
        <w:pStyle w:val="ListParagraph"/>
        <w:rPr>
          <w:rFonts w:ascii="Arial" w:hAnsi="Arial" w:cs="Arial"/>
        </w:rPr>
      </w:pPr>
    </w:p>
    <w:p w14:paraId="75C0FEE0" w14:textId="77777777" w:rsidR="009F0281" w:rsidRDefault="0016595C" w:rsidP="002559C9">
      <w:pPr>
        <w:numPr>
          <w:ilvl w:val="1"/>
          <w:numId w:val="3"/>
        </w:numPr>
        <w:ind w:left="567" w:hanging="567"/>
        <w:rPr>
          <w:rFonts w:ascii="Arial" w:hAnsi="Arial" w:cs="Arial"/>
        </w:rPr>
      </w:pPr>
      <w:r w:rsidRPr="009F0281">
        <w:rPr>
          <w:rFonts w:ascii="Arial" w:hAnsi="Arial" w:cs="Arial"/>
        </w:rPr>
        <w:t xml:space="preserve">ACEs include growing up in a household with someone who </w:t>
      </w:r>
      <w:r w:rsidR="00B86160">
        <w:rPr>
          <w:rFonts w:ascii="Arial" w:hAnsi="Arial" w:cs="Arial"/>
        </w:rPr>
        <w:t xml:space="preserve">has </w:t>
      </w:r>
      <w:r w:rsidRPr="009F0281">
        <w:rPr>
          <w:rFonts w:ascii="Arial" w:hAnsi="Arial" w:cs="Arial"/>
        </w:rPr>
        <w:t>mental</w:t>
      </w:r>
      <w:r w:rsidR="00B86160">
        <w:rPr>
          <w:rFonts w:ascii="Arial" w:hAnsi="Arial" w:cs="Arial"/>
        </w:rPr>
        <w:t xml:space="preserve"> health needs,</w:t>
      </w:r>
      <w:r w:rsidRPr="009F0281">
        <w:rPr>
          <w:rFonts w:ascii="Arial" w:hAnsi="Arial" w:cs="Arial"/>
        </w:rPr>
        <w:t xml:space="preserve"> </w:t>
      </w:r>
      <w:r w:rsidR="00B86160">
        <w:rPr>
          <w:rFonts w:ascii="Arial" w:hAnsi="Arial" w:cs="Arial"/>
        </w:rPr>
        <w:t>misuse</w:t>
      </w:r>
      <w:r w:rsidRPr="009F0281">
        <w:rPr>
          <w:rFonts w:ascii="Arial" w:hAnsi="Arial" w:cs="Arial"/>
        </w:rPr>
        <w:t xml:space="preserve"> </w:t>
      </w:r>
      <w:r w:rsidR="00C555B9" w:rsidRPr="009F0281">
        <w:rPr>
          <w:rFonts w:ascii="Arial" w:hAnsi="Arial" w:cs="Arial"/>
        </w:rPr>
        <w:t>sub</w:t>
      </w:r>
      <w:r w:rsidR="00C555B9">
        <w:rPr>
          <w:rFonts w:ascii="Arial" w:hAnsi="Arial" w:cs="Arial"/>
        </w:rPr>
        <w:t>s</w:t>
      </w:r>
      <w:r w:rsidR="00C555B9" w:rsidRPr="009F0281">
        <w:rPr>
          <w:rFonts w:ascii="Arial" w:hAnsi="Arial" w:cs="Arial"/>
        </w:rPr>
        <w:t>tance</w:t>
      </w:r>
      <w:r w:rsidR="00B86160">
        <w:rPr>
          <w:rFonts w:ascii="Arial" w:hAnsi="Arial" w:cs="Arial"/>
        </w:rPr>
        <w:t>s</w:t>
      </w:r>
      <w:r w:rsidRPr="009F0281">
        <w:rPr>
          <w:rFonts w:ascii="Arial" w:hAnsi="Arial" w:cs="Arial"/>
        </w:rPr>
        <w:t xml:space="preserve"> or has been incarcerated in the criminal justice system</w:t>
      </w:r>
      <w:r w:rsidR="00B86160">
        <w:rPr>
          <w:rFonts w:ascii="Arial" w:hAnsi="Arial" w:cs="Arial"/>
        </w:rPr>
        <w:t xml:space="preserve">. They include </w:t>
      </w:r>
      <w:r w:rsidRPr="009F0281">
        <w:rPr>
          <w:rFonts w:ascii="Arial" w:hAnsi="Arial" w:cs="Arial"/>
        </w:rPr>
        <w:t>exposure to child maltreatment or domestic violence and</w:t>
      </w:r>
      <w:r w:rsidR="00DE04BA">
        <w:rPr>
          <w:rFonts w:ascii="Arial" w:hAnsi="Arial" w:cs="Arial"/>
        </w:rPr>
        <w:t xml:space="preserve"> </w:t>
      </w:r>
      <w:r w:rsidRPr="009F0281">
        <w:rPr>
          <w:rFonts w:ascii="Arial" w:hAnsi="Arial" w:cs="Arial"/>
        </w:rPr>
        <w:t>losing a parent through divorce, separation or death (WHO, 2012)</w:t>
      </w:r>
      <w:r w:rsidR="009F0281">
        <w:rPr>
          <w:rFonts w:ascii="Arial" w:hAnsi="Arial" w:cs="Arial"/>
        </w:rPr>
        <w:t>.</w:t>
      </w:r>
    </w:p>
    <w:p w14:paraId="07FEC154" w14:textId="77777777" w:rsidR="009F0281" w:rsidRDefault="009F0281" w:rsidP="009F0281">
      <w:pPr>
        <w:pStyle w:val="ListParagraph"/>
        <w:rPr>
          <w:rFonts w:ascii="Arial" w:hAnsi="Arial" w:cs="Arial"/>
        </w:rPr>
      </w:pPr>
    </w:p>
    <w:p w14:paraId="534B60FF" w14:textId="77777777" w:rsidR="00D41D96" w:rsidRDefault="0016595C" w:rsidP="002559C9">
      <w:pPr>
        <w:numPr>
          <w:ilvl w:val="1"/>
          <w:numId w:val="3"/>
        </w:numPr>
        <w:ind w:left="567" w:hanging="567"/>
        <w:rPr>
          <w:rFonts w:ascii="Arial" w:hAnsi="Arial" w:cs="Arial"/>
        </w:rPr>
      </w:pPr>
      <w:r w:rsidRPr="009F0281">
        <w:rPr>
          <w:rFonts w:ascii="Arial" w:hAnsi="Arial" w:cs="Arial"/>
        </w:rPr>
        <w:t>Exposure to such ACEs has been associated with poor health outcomes including substance use, mental ill-health, obesity, heart disease and cancer, as well as unemployment and continued involvement in violence.</w:t>
      </w:r>
      <w:r w:rsidR="007F4AE2" w:rsidRPr="009F0281">
        <w:rPr>
          <w:rFonts w:ascii="Arial" w:hAnsi="Arial" w:cs="Arial"/>
        </w:rPr>
        <w:t xml:space="preserve"> </w:t>
      </w:r>
    </w:p>
    <w:p w14:paraId="0DD4FA4B" w14:textId="77777777" w:rsidR="00D41D96" w:rsidRDefault="00D41D96" w:rsidP="00D41D96">
      <w:pPr>
        <w:pStyle w:val="ListParagraph"/>
        <w:rPr>
          <w:rFonts w:ascii="Arial" w:hAnsi="Arial" w:cs="Arial"/>
        </w:rPr>
      </w:pPr>
    </w:p>
    <w:p w14:paraId="3E92D90D" w14:textId="77777777" w:rsidR="00D82E42" w:rsidRDefault="0016595C" w:rsidP="002559C9">
      <w:pPr>
        <w:numPr>
          <w:ilvl w:val="1"/>
          <w:numId w:val="3"/>
        </w:numPr>
        <w:ind w:left="567" w:hanging="567"/>
        <w:rPr>
          <w:rFonts w:ascii="Arial" w:hAnsi="Arial" w:cs="Arial"/>
        </w:rPr>
      </w:pPr>
      <w:r w:rsidRPr="009F0281">
        <w:rPr>
          <w:rFonts w:ascii="Arial" w:hAnsi="Arial" w:cs="Arial"/>
        </w:rPr>
        <w:t>Importantly, the impact of ACEs appears to be cumulative, with risks of poor outcomes increasing with the number of ACEs suffered.</w:t>
      </w:r>
      <w:r w:rsidR="007F4AE2" w:rsidRPr="009F0281">
        <w:rPr>
          <w:rFonts w:ascii="Arial" w:hAnsi="Arial" w:cs="Arial"/>
        </w:rPr>
        <w:t xml:space="preserve"> Significantly, people who have been exposed to multiple ACEs are more likely to die at a young age from natural causes, suicide or homicide (Bellis et al, 2013).</w:t>
      </w:r>
    </w:p>
    <w:p w14:paraId="229D9E58" w14:textId="77777777" w:rsidR="006429D9" w:rsidRDefault="006429D9" w:rsidP="006429D9">
      <w:pPr>
        <w:pStyle w:val="ListParagraph"/>
        <w:rPr>
          <w:rFonts w:ascii="Arial" w:hAnsi="Arial" w:cs="Arial"/>
        </w:rPr>
      </w:pPr>
    </w:p>
    <w:p w14:paraId="13D0488C" w14:textId="77777777" w:rsidR="00D82E42" w:rsidRDefault="006429D9" w:rsidP="00DC6396">
      <w:pPr>
        <w:numPr>
          <w:ilvl w:val="1"/>
          <w:numId w:val="3"/>
        </w:numPr>
        <w:ind w:left="567" w:hanging="567"/>
        <w:rPr>
          <w:rFonts w:ascii="Arial" w:hAnsi="Arial" w:cs="Arial"/>
        </w:rPr>
      </w:pPr>
      <w:r w:rsidRPr="00CE600D">
        <w:rPr>
          <w:rFonts w:ascii="Arial" w:hAnsi="Arial" w:cs="Arial"/>
        </w:rPr>
        <w:lastRenderedPageBreak/>
        <w:t xml:space="preserve">Both </w:t>
      </w:r>
      <w:r w:rsidR="008D0E26">
        <w:rPr>
          <w:rFonts w:ascii="Arial" w:hAnsi="Arial" w:cs="Arial"/>
        </w:rPr>
        <w:t xml:space="preserve">Mr G </w:t>
      </w:r>
      <w:r w:rsidRPr="00CE600D">
        <w:rPr>
          <w:rFonts w:ascii="Arial" w:hAnsi="Arial" w:cs="Arial"/>
        </w:rPr>
        <w:t xml:space="preserve">and </w:t>
      </w:r>
      <w:r w:rsidR="008D0E26">
        <w:rPr>
          <w:rFonts w:ascii="Arial" w:hAnsi="Arial" w:cs="Arial"/>
        </w:rPr>
        <w:t xml:space="preserve">Mr J </w:t>
      </w:r>
      <w:r w:rsidRPr="00CE600D">
        <w:rPr>
          <w:rFonts w:ascii="Arial" w:hAnsi="Arial" w:cs="Arial"/>
        </w:rPr>
        <w:t xml:space="preserve">reported traumatic childhood experiences. Although these do not appear to have </w:t>
      </w:r>
      <w:r w:rsidR="00CA6092" w:rsidRPr="00CE600D">
        <w:rPr>
          <w:rFonts w:ascii="Arial" w:hAnsi="Arial" w:cs="Arial"/>
        </w:rPr>
        <w:t xml:space="preserve">been </w:t>
      </w:r>
      <w:r w:rsidRPr="00CE600D">
        <w:rPr>
          <w:rFonts w:ascii="Arial" w:hAnsi="Arial" w:cs="Arial"/>
        </w:rPr>
        <w:t>explored in</w:t>
      </w:r>
      <w:r w:rsidR="00B12E7F" w:rsidRPr="00CE600D">
        <w:rPr>
          <w:rFonts w:ascii="Arial" w:hAnsi="Arial" w:cs="Arial"/>
        </w:rPr>
        <w:t xml:space="preserve"> depth</w:t>
      </w:r>
      <w:r w:rsidRPr="00CE600D">
        <w:rPr>
          <w:rFonts w:ascii="Arial" w:hAnsi="Arial" w:cs="Arial"/>
        </w:rPr>
        <w:t>, the</w:t>
      </w:r>
      <w:r w:rsidR="00B12E7F" w:rsidRPr="00CE600D">
        <w:rPr>
          <w:rFonts w:ascii="Arial" w:hAnsi="Arial" w:cs="Arial"/>
        </w:rPr>
        <w:t xml:space="preserve"> research evidence suggests that </w:t>
      </w:r>
      <w:r w:rsidR="00CA6092" w:rsidRPr="00CE600D">
        <w:rPr>
          <w:rFonts w:ascii="Arial" w:hAnsi="Arial" w:cs="Arial"/>
        </w:rPr>
        <w:t xml:space="preserve">they are likely to have </w:t>
      </w:r>
      <w:r w:rsidRPr="00CE600D">
        <w:rPr>
          <w:rFonts w:ascii="Arial" w:hAnsi="Arial" w:cs="Arial"/>
        </w:rPr>
        <w:t xml:space="preserve">impacted </w:t>
      </w:r>
      <w:r w:rsidR="00CE600D" w:rsidRPr="00CE600D">
        <w:rPr>
          <w:rFonts w:ascii="Arial" w:hAnsi="Arial" w:cs="Arial"/>
        </w:rPr>
        <w:t xml:space="preserve">negatively </w:t>
      </w:r>
      <w:r w:rsidRPr="00CE600D">
        <w:rPr>
          <w:rFonts w:ascii="Arial" w:hAnsi="Arial" w:cs="Arial"/>
        </w:rPr>
        <w:t xml:space="preserve">on their adult lives. </w:t>
      </w:r>
      <w:r w:rsidR="008D0E26">
        <w:rPr>
          <w:rFonts w:ascii="Arial" w:hAnsi="Arial" w:cs="Arial"/>
        </w:rPr>
        <w:t xml:space="preserve">Mr G </w:t>
      </w:r>
      <w:r w:rsidR="00EA4041" w:rsidRPr="00CE600D">
        <w:rPr>
          <w:rFonts w:ascii="Arial" w:hAnsi="Arial" w:cs="Arial"/>
        </w:rPr>
        <w:t xml:space="preserve">and </w:t>
      </w:r>
      <w:r w:rsidR="008D0E26">
        <w:rPr>
          <w:rFonts w:ascii="Arial" w:hAnsi="Arial" w:cs="Arial"/>
        </w:rPr>
        <w:t xml:space="preserve">Mr J </w:t>
      </w:r>
      <w:r w:rsidRPr="00CE600D">
        <w:rPr>
          <w:rFonts w:ascii="Arial" w:hAnsi="Arial" w:cs="Arial"/>
        </w:rPr>
        <w:t>d</w:t>
      </w:r>
      <w:r w:rsidR="00CE600D" w:rsidRPr="00CE600D">
        <w:rPr>
          <w:rFonts w:ascii="Arial" w:hAnsi="Arial" w:cs="Arial"/>
        </w:rPr>
        <w:t xml:space="preserve">o not appear to have </w:t>
      </w:r>
      <w:r w:rsidRPr="00CE600D">
        <w:rPr>
          <w:rFonts w:ascii="Arial" w:hAnsi="Arial" w:cs="Arial"/>
        </w:rPr>
        <w:t>access</w:t>
      </w:r>
      <w:r w:rsidR="00CE600D" w:rsidRPr="00CE600D">
        <w:rPr>
          <w:rFonts w:ascii="Arial" w:hAnsi="Arial" w:cs="Arial"/>
        </w:rPr>
        <w:t xml:space="preserve">ed </w:t>
      </w:r>
      <w:r w:rsidRPr="00CE600D">
        <w:rPr>
          <w:rFonts w:ascii="Arial" w:hAnsi="Arial" w:cs="Arial"/>
        </w:rPr>
        <w:t>services to support them with</w:t>
      </w:r>
      <w:r w:rsidR="00CE600D" w:rsidRPr="00CE600D">
        <w:rPr>
          <w:rFonts w:ascii="Arial" w:hAnsi="Arial" w:cs="Arial"/>
        </w:rPr>
        <w:t xml:space="preserve"> the effects of</w:t>
      </w:r>
      <w:r w:rsidR="00EA4041" w:rsidRPr="00CE600D">
        <w:rPr>
          <w:rFonts w:ascii="Arial" w:hAnsi="Arial" w:cs="Arial"/>
        </w:rPr>
        <w:t xml:space="preserve"> trauma.</w:t>
      </w:r>
    </w:p>
    <w:p w14:paraId="387BEDA3" w14:textId="77777777" w:rsidR="00CE600D" w:rsidRPr="00CE600D" w:rsidRDefault="00CE600D" w:rsidP="00CE600D">
      <w:pPr>
        <w:rPr>
          <w:rFonts w:ascii="Arial" w:hAnsi="Arial" w:cs="Arial"/>
        </w:rPr>
      </w:pPr>
    </w:p>
    <w:p w14:paraId="05586AB3" w14:textId="77777777" w:rsidR="00E87937" w:rsidRPr="00380B0E" w:rsidRDefault="00771609" w:rsidP="002559C9">
      <w:pPr>
        <w:numPr>
          <w:ilvl w:val="1"/>
          <w:numId w:val="3"/>
        </w:numPr>
        <w:ind w:left="567" w:hanging="567"/>
        <w:rPr>
          <w:rFonts w:ascii="Arial" w:hAnsi="Arial" w:cs="Arial"/>
          <w:b/>
          <w:bCs/>
        </w:rPr>
      </w:pPr>
      <w:r>
        <w:rPr>
          <w:rFonts w:ascii="Arial" w:hAnsi="Arial" w:cs="Arial"/>
        </w:rPr>
        <w:t>Not everyone who has experienced trauma will be affected by it in the long term. However, t</w:t>
      </w:r>
      <w:r w:rsidR="001B61F2" w:rsidRPr="00380B0E">
        <w:rPr>
          <w:rFonts w:ascii="Arial" w:hAnsi="Arial" w:cs="Arial"/>
        </w:rPr>
        <w:t>here is considerable practice and research evidence that people with a history of trauma struggle to engage with the services that try to help and support them</w:t>
      </w:r>
      <w:r w:rsidR="00380B0E">
        <w:rPr>
          <w:rFonts w:ascii="Arial" w:hAnsi="Arial" w:cs="Arial"/>
        </w:rPr>
        <w:t>.</w:t>
      </w:r>
      <w:r w:rsidR="00EB6637">
        <w:rPr>
          <w:rFonts w:ascii="Arial" w:hAnsi="Arial" w:cs="Arial"/>
        </w:rPr>
        <w:t xml:space="preserve"> </w:t>
      </w:r>
      <w:r w:rsidR="00117981">
        <w:rPr>
          <w:rFonts w:ascii="Arial" w:hAnsi="Arial" w:cs="Arial"/>
        </w:rPr>
        <w:t xml:space="preserve">Of the two men known to have suffered childhood trauma </w:t>
      </w:r>
      <w:r w:rsidR="008D0E26">
        <w:rPr>
          <w:rFonts w:ascii="Arial" w:hAnsi="Arial" w:cs="Arial"/>
        </w:rPr>
        <w:t xml:space="preserve">Mr G </w:t>
      </w:r>
      <w:r w:rsidR="00117981">
        <w:rPr>
          <w:rFonts w:ascii="Arial" w:hAnsi="Arial" w:cs="Arial"/>
        </w:rPr>
        <w:t xml:space="preserve">was described as hard to engage with services. </w:t>
      </w:r>
      <w:r w:rsidR="008D0E26">
        <w:rPr>
          <w:rFonts w:ascii="Arial" w:hAnsi="Arial" w:cs="Arial"/>
        </w:rPr>
        <w:t xml:space="preserve">Mr J </w:t>
      </w:r>
      <w:r w:rsidR="00117981">
        <w:rPr>
          <w:rFonts w:ascii="Arial" w:hAnsi="Arial" w:cs="Arial"/>
        </w:rPr>
        <w:t xml:space="preserve">was keen to join activities offered by the Recovery Hub, but </w:t>
      </w:r>
      <w:r w:rsidR="00B52708">
        <w:rPr>
          <w:rFonts w:ascii="Arial" w:hAnsi="Arial" w:cs="Arial"/>
        </w:rPr>
        <w:t>these were not available</w:t>
      </w:r>
      <w:r w:rsidR="00117981">
        <w:rPr>
          <w:rFonts w:ascii="Arial" w:hAnsi="Arial" w:cs="Arial"/>
        </w:rPr>
        <w:t xml:space="preserve"> </w:t>
      </w:r>
      <w:r w:rsidR="00B52708">
        <w:rPr>
          <w:rFonts w:ascii="Arial" w:hAnsi="Arial" w:cs="Arial"/>
        </w:rPr>
        <w:t>because of the COVID-19</w:t>
      </w:r>
      <w:r w:rsidR="00117981">
        <w:rPr>
          <w:rFonts w:ascii="Arial" w:hAnsi="Arial" w:cs="Arial"/>
        </w:rPr>
        <w:t xml:space="preserve"> lockdown. </w:t>
      </w:r>
    </w:p>
    <w:p w14:paraId="2C01F865" w14:textId="77777777" w:rsidR="00380B0E" w:rsidRPr="00380B0E" w:rsidRDefault="00380B0E" w:rsidP="00380B0E">
      <w:pPr>
        <w:rPr>
          <w:rFonts w:ascii="Arial" w:hAnsi="Arial" w:cs="Arial"/>
          <w:b/>
          <w:bCs/>
        </w:rPr>
      </w:pPr>
    </w:p>
    <w:p w14:paraId="62A30A57" w14:textId="77777777" w:rsidR="008954B8" w:rsidRPr="008954B8" w:rsidRDefault="008954B8" w:rsidP="002559C9">
      <w:pPr>
        <w:numPr>
          <w:ilvl w:val="1"/>
          <w:numId w:val="3"/>
        </w:numPr>
        <w:ind w:left="567" w:hanging="567"/>
        <w:rPr>
          <w:rFonts w:ascii="Arial" w:hAnsi="Arial" w:cs="Arial"/>
        </w:rPr>
      </w:pPr>
      <w:r>
        <w:rPr>
          <w:rFonts w:ascii="Arial" w:hAnsi="Arial" w:cs="Arial"/>
          <w:b/>
          <w:bCs/>
        </w:rPr>
        <w:t xml:space="preserve">Adult experiences and themes connecting </w:t>
      </w:r>
      <w:r w:rsidR="002A0802">
        <w:rPr>
          <w:rFonts w:ascii="Arial" w:hAnsi="Arial" w:cs="Arial"/>
          <w:b/>
          <w:bCs/>
        </w:rPr>
        <w:t xml:space="preserve">Mr </w:t>
      </w:r>
      <w:r w:rsidR="000D3F7D">
        <w:rPr>
          <w:rFonts w:ascii="Arial" w:hAnsi="Arial" w:cs="Arial"/>
          <w:b/>
          <w:bCs/>
        </w:rPr>
        <w:t>G</w:t>
      </w:r>
      <w:r>
        <w:rPr>
          <w:rFonts w:ascii="Arial" w:hAnsi="Arial" w:cs="Arial"/>
          <w:b/>
          <w:bCs/>
        </w:rPr>
        <w:t xml:space="preserve">, </w:t>
      </w:r>
      <w:r w:rsidR="002A0802">
        <w:rPr>
          <w:rFonts w:ascii="Arial" w:hAnsi="Arial" w:cs="Arial"/>
          <w:b/>
          <w:bCs/>
        </w:rPr>
        <w:t xml:space="preserve">Mr </w:t>
      </w:r>
      <w:r w:rsidR="000D3F7D">
        <w:rPr>
          <w:rFonts w:ascii="Arial" w:hAnsi="Arial" w:cs="Arial"/>
          <w:b/>
          <w:bCs/>
        </w:rPr>
        <w:t>H</w:t>
      </w:r>
      <w:r>
        <w:rPr>
          <w:rFonts w:ascii="Arial" w:hAnsi="Arial" w:cs="Arial"/>
          <w:b/>
          <w:bCs/>
        </w:rPr>
        <w:t xml:space="preserve">, </w:t>
      </w:r>
      <w:r w:rsidR="008D0E26">
        <w:rPr>
          <w:rFonts w:ascii="Arial" w:hAnsi="Arial" w:cs="Arial"/>
          <w:b/>
          <w:bCs/>
        </w:rPr>
        <w:t xml:space="preserve">Mr I </w:t>
      </w:r>
      <w:r>
        <w:rPr>
          <w:rFonts w:ascii="Arial" w:hAnsi="Arial" w:cs="Arial"/>
          <w:b/>
          <w:bCs/>
        </w:rPr>
        <w:t xml:space="preserve">and </w:t>
      </w:r>
      <w:r w:rsidR="002A0802">
        <w:rPr>
          <w:rFonts w:ascii="Arial" w:hAnsi="Arial" w:cs="Arial"/>
          <w:b/>
          <w:bCs/>
        </w:rPr>
        <w:t xml:space="preserve">Mr </w:t>
      </w:r>
      <w:r w:rsidR="000D3F7D">
        <w:rPr>
          <w:rFonts w:ascii="Arial" w:hAnsi="Arial" w:cs="Arial"/>
          <w:b/>
          <w:bCs/>
        </w:rPr>
        <w:t>J</w:t>
      </w:r>
    </w:p>
    <w:p w14:paraId="23D088AB" w14:textId="77777777" w:rsidR="00FF2CBC" w:rsidRPr="00FF2CBC" w:rsidRDefault="00FF2CBC" w:rsidP="00FF2CBC">
      <w:pPr>
        <w:rPr>
          <w:rFonts w:ascii="Arial" w:hAnsi="Arial" w:cs="Arial"/>
        </w:rPr>
      </w:pPr>
    </w:p>
    <w:p w14:paraId="1217D287" w14:textId="77777777" w:rsidR="00FF2CBC" w:rsidRPr="00E034D1" w:rsidRDefault="00FF2CBC" w:rsidP="00FF2CBC">
      <w:pPr>
        <w:numPr>
          <w:ilvl w:val="1"/>
          <w:numId w:val="3"/>
        </w:numPr>
        <w:ind w:left="567" w:hanging="567"/>
        <w:rPr>
          <w:rFonts w:ascii="Arial" w:hAnsi="Arial" w:cs="Arial"/>
          <w:b/>
          <w:bCs/>
        </w:rPr>
      </w:pPr>
      <w:r>
        <w:rPr>
          <w:rFonts w:ascii="Arial" w:hAnsi="Arial" w:cs="Arial"/>
          <w:b/>
          <w:bCs/>
        </w:rPr>
        <w:t>Non-engagement with services</w:t>
      </w:r>
    </w:p>
    <w:p w14:paraId="36F446AE" w14:textId="77777777" w:rsidR="00FF2CBC" w:rsidRDefault="00FF2CBC" w:rsidP="00FF2CBC">
      <w:pPr>
        <w:ind w:left="567"/>
        <w:rPr>
          <w:rFonts w:ascii="Arial" w:hAnsi="Arial" w:cs="Arial"/>
        </w:rPr>
      </w:pPr>
    </w:p>
    <w:p w14:paraId="54485F8B" w14:textId="77777777" w:rsidR="00A566E6" w:rsidRPr="00A566E6" w:rsidRDefault="00A566E6" w:rsidP="00A566E6">
      <w:pPr>
        <w:numPr>
          <w:ilvl w:val="1"/>
          <w:numId w:val="3"/>
        </w:numPr>
        <w:ind w:left="567" w:hanging="567"/>
        <w:rPr>
          <w:rFonts w:ascii="Arial" w:hAnsi="Arial" w:cs="Arial"/>
        </w:rPr>
      </w:pPr>
      <w:r w:rsidRPr="00D73824">
        <w:rPr>
          <w:rFonts w:ascii="Arial" w:hAnsi="Arial" w:cs="Arial"/>
        </w:rPr>
        <w:t xml:space="preserve">The 2020 </w:t>
      </w:r>
      <w:r w:rsidR="00D73824">
        <w:rPr>
          <w:rFonts w:ascii="Arial" w:hAnsi="Arial" w:cs="Arial"/>
        </w:rPr>
        <w:t>East Sussex Safeguarding Adults Board</w:t>
      </w:r>
      <w:r>
        <w:rPr>
          <w:rFonts w:ascii="Arial" w:hAnsi="Arial" w:cs="Arial"/>
        </w:rPr>
        <w:t xml:space="preserve"> safeguarding adults review following the death of Adult C, found that, “</w:t>
      </w:r>
      <w:r w:rsidRPr="00D73824">
        <w:rPr>
          <w:rFonts w:ascii="Arial" w:hAnsi="Arial" w:cs="Arial"/>
          <w:i/>
          <w:iCs/>
        </w:rPr>
        <w:t>Current service set ups locally are not joined up or tailored to the needs of a small cohort of women who struggle with a combination of needs related to chronic trauma, drug and alcohol dependencies, homelessness and domestic violence and abuse.  This leaves some of the most vulnerable women either excluded from services altogether based on eligibility criteria, or unable to access them because of the lack of proactive, flexible and intensive outreach support</w:t>
      </w:r>
      <w:r>
        <w:rPr>
          <w:rFonts w:ascii="Arial" w:hAnsi="Arial" w:cs="Arial"/>
        </w:rPr>
        <w:t>”</w:t>
      </w:r>
      <w:r w:rsidRPr="00BC6D2B">
        <w:rPr>
          <w:rFonts w:ascii="Arial" w:hAnsi="Arial" w:cs="Arial"/>
        </w:rPr>
        <w:t>.</w:t>
      </w:r>
      <w:r w:rsidR="001438A4">
        <w:rPr>
          <w:rFonts w:ascii="Arial" w:hAnsi="Arial" w:cs="Arial"/>
        </w:rPr>
        <w:t xml:space="preserve"> It is likely that this finding can be applied to the men in this Portsmouth Thematic Review too. </w:t>
      </w:r>
    </w:p>
    <w:p w14:paraId="77864BA2" w14:textId="77777777" w:rsidR="00A566E6" w:rsidRDefault="00A566E6" w:rsidP="00A566E6">
      <w:pPr>
        <w:pStyle w:val="ListParagraph"/>
        <w:rPr>
          <w:rFonts w:ascii="Arial" w:hAnsi="Arial" w:cs="Arial"/>
        </w:rPr>
      </w:pPr>
    </w:p>
    <w:p w14:paraId="76107485" w14:textId="77777777" w:rsidR="004975D1" w:rsidRDefault="004975D1" w:rsidP="002559C9">
      <w:pPr>
        <w:numPr>
          <w:ilvl w:val="1"/>
          <w:numId w:val="3"/>
        </w:numPr>
        <w:ind w:left="567" w:hanging="567"/>
        <w:rPr>
          <w:rFonts w:ascii="Arial" w:hAnsi="Arial" w:cs="Arial"/>
        </w:rPr>
      </w:pPr>
      <w:r>
        <w:rPr>
          <w:rFonts w:ascii="Arial" w:hAnsi="Arial" w:cs="Arial"/>
        </w:rPr>
        <w:t>Other Safeguarding Adults Reviews (for example, the Thematic Review following the deaths of four women, West Sussex Safeguarding Adults Board, 2022; the Safeguarding Adults Review following the death of Adult D, London Borough of Camden, 2022; Mary and Graham, Leicester Safeguarding Adults Board, 2019) have identified the challenge faced by services when working with hard to engage</w:t>
      </w:r>
      <w:r w:rsidR="00D267F9">
        <w:rPr>
          <w:rFonts w:ascii="Arial" w:hAnsi="Arial" w:cs="Arial"/>
        </w:rPr>
        <w:t>, or</w:t>
      </w:r>
      <w:r>
        <w:rPr>
          <w:rFonts w:ascii="Arial" w:hAnsi="Arial" w:cs="Arial"/>
        </w:rPr>
        <w:t xml:space="preserve"> </w:t>
      </w:r>
      <w:r w:rsidR="00D267F9">
        <w:rPr>
          <w:rFonts w:ascii="Arial" w:hAnsi="Arial" w:cs="Arial"/>
        </w:rPr>
        <w:t>“involuntary”, clients. These reviews highlighted that services often waited for periods of stability or for a</w:t>
      </w:r>
      <w:r w:rsidR="00D267F9" w:rsidRPr="00D267F9">
        <w:rPr>
          <w:rFonts w:ascii="Arial" w:hAnsi="Arial" w:cs="Arial"/>
        </w:rPr>
        <w:t xml:space="preserve"> </w:t>
      </w:r>
      <w:r w:rsidR="00D267F9">
        <w:rPr>
          <w:rFonts w:ascii="Arial" w:hAnsi="Arial" w:cs="Arial"/>
        </w:rPr>
        <w:t>spontaneous change in engagement. Unfortunately, these opportunities rarely arose and instead, people who found i</w:t>
      </w:r>
      <w:r w:rsidR="00DE04BA">
        <w:rPr>
          <w:rFonts w:ascii="Arial" w:hAnsi="Arial" w:cs="Arial"/>
        </w:rPr>
        <w:t>t</w:t>
      </w:r>
      <w:r w:rsidR="00D267F9">
        <w:rPr>
          <w:rFonts w:ascii="Arial" w:hAnsi="Arial" w:cs="Arial"/>
        </w:rPr>
        <w:t xml:space="preserve"> difficult to engage with services, to attend meetings or to comply with requirements were discharged from the services that might support them.</w:t>
      </w:r>
    </w:p>
    <w:p w14:paraId="7052F718" w14:textId="77777777" w:rsidR="00FF2CBC" w:rsidRPr="00395C3B" w:rsidRDefault="00FF2CBC" w:rsidP="00395C3B">
      <w:pPr>
        <w:rPr>
          <w:rFonts w:ascii="Arial" w:hAnsi="Arial" w:cs="Arial"/>
          <w:b/>
          <w:bCs/>
        </w:rPr>
      </w:pPr>
    </w:p>
    <w:p w14:paraId="39DE3966" w14:textId="77777777" w:rsidR="00FF2CBC" w:rsidRDefault="00D572C4" w:rsidP="00FF2CBC">
      <w:pPr>
        <w:numPr>
          <w:ilvl w:val="1"/>
          <w:numId w:val="3"/>
        </w:numPr>
        <w:ind w:left="567" w:hanging="567"/>
        <w:rPr>
          <w:rFonts w:ascii="Arial" w:hAnsi="Arial" w:cs="Arial"/>
        </w:rPr>
      </w:pPr>
      <w:r w:rsidRPr="00164C5F">
        <w:rPr>
          <w:rFonts w:ascii="Arial" w:hAnsi="Arial" w:cs="Arial"/>
        </w:rPr>
        <w:t xml:space="preserve">The report </w:t>
      </w:r>
      <w:r>
        <w:rPr>
          <w:rFonts w:ascii="Arial" w:hAnsi="Arial" w:cs="Arial"/>
        </w:rPr>
        <w:t>Alcohol Change UK report, “</w:t>
      </w:r>
      <w:r w:rsidRPr="00164C5F">
        <w:rPr>
          <w:rFonts w:ascii="Arial" w:hAnsi="Arial" w:cs="Arial"/>
        </w:rPr>
        <w:t xml:space="preserve">Safeguarding Vulnerable Dependent Drinkers England and Wales (Ward and Preston-Shoot) </w:t>
      </w:r>
      <w:r>
        <w:rPr>
          <w:rFonts w:ascii="Arial" w:hAnsi="Arial" w:cs="Arial"/>
        </w:rPr>
        <w:t xml:space="preserve">states that, </w:t>
      </w:r>
      <w:r w:rsidR="00FF2CBC">
        <w:rPr>
          <w:rFonts w:ascii="Arial" w:hAnsi="Arial" w:cs="Arial"/>
        </w:rPr>
        <w:t>“</w:t>
      </w:r>
      <w:r w:rsidR="00FF2CBC" w:rsidRPr="005812EC">
        <w:rPr>
          <w:rFonts w:ascii="Arial" w:hAnsi="Arial" w:cs="Arial"/>
          <w:i/>
          <w:iCs/>
        </w:rPr>
        <w:t>if a person is vulnerable, at risk of abuse and neglect (including self-neglect) or having a significant impact on the community, it is unhelpful, if not self-defeating, to require someone to leap a hurdle like attending an appointment with a stranger in a distant part of town. Assessment structures need to accommodate the difficulties faced by the client rather than be convenient for the worker. In particular, assessment should not be seen as a point in time, but rather as a process whereby services work with someone to enable an assessment to be undertaken. Without a process focus, services will fail the most challenging clients</w:t>
      </w:r>
      <w:r>
        <w:rPr>
          <w:rFonts w:ascii="Arial" w:hAnsi="Arial" w:cs="Arial"/>
        </w:rPr>
        <w:t>”.</w:t>
      </w:r>
    </w:p>
    <w:p w14:paraId="1D4CC444" w14:textId="77777777" w:rsidR="00FF2CBC" w:rsidRDefault="00FF2CBC" w:rsidP="00FF2CBC">
      <w:pPr>
        <w:pStyle w:val="ListParagraph"/>
        <w:rPr>
          <w:rFonts w:ascii="Arial" w:hAnsi="Arial" w:cs="Arial"/>
        </w:rPr>
      </w:pPr>
    </w:p>
    <w:p w14:paraId="25121FC0" w14:textId="77777777" w:rsidR="00117A48" w:rsidRPr="00117A48" w:rsidRDefault="00FF2CBC" w:rsidP="00117A48">
      <w:pPr>
        <w:numPr>
          <w:ilvl w:val="1"/>
          <w:numId w:val="3"/>
        </w:numPr>
        <w:ind w:left="567" w:hanging="567"/>
        <w:rPr>
          <w:rFonts w:ascii="Arial" w:hAnsi="Arial" w:cs="Arial"/>
        </w:rPr>
      </w:pPr>
      <w:r>
        <w:rPr>
          <w:rFonts w:ascii="Arial" w:hAnsi="Arial" w:cs="Arial"/>
        </w:rPr>
        <w:lastRenderedPageBreak/>
        <w:t xml:space="preserve">While two of </w:t>
      </w:r>
      <w:r w:rsidR="004950A9">
        <w:rPr>
          <w:rFonts w:ascii="Arial" w:hAnsi="Arial" w:cs="Arial"/>
        </w:rPr>
        <w:t xml:space="preserve">the </w:t>
      </w:r>
      <w:r>
        <w:rPr>
          <w:rFonts w:ascii="Arial" w:hAnsi="Arial" w:cs="Arial"/>
        </w:rPr>
        <w:t xml:space="preserve">men, </w:t>
      </w:r>
      <w:r w:rsidR="008D0E26">
        <w:rPr>
          <w:rFonts w:ascii="Arial" w:hAnsi="Arial" w:cs="Arial"/>
        </w:rPr>
        <w:t xml:space="preserve">Mr H </w:t>
      </w:r>
      <w:r>
        <w:rPr>
          <w:rFonts w:ascii="Arial" w:hAnsi="Arial" w:cs="Arial"/>
        </w:rPr>
        <w:t xml:space="preserve">and </w:t>
      </w:r>
      <w:r w:rsidR="002A0802">
        <w:rPr>
          <w:rFonts w:ascii="Arial" w:hAnsi="Arial" w:cs="Arial"/>
        </w:rPr>
        <w:t xml:space="preserve">Mr </w:t>
      </w:r>
      <w:r w:rsidR="000D3F7D">
        <w:rPr>
          <w:rFonts w:ascii="Arial" w:hAnsi="Arial" w:cs="Arial"/>
        </w:rPr>
        <w:t>J</w:t>
      </w:r>
      <w:r>
        <w:rPr>
          <w:rFonts w:ascii="Arial" w:hAnsi="Arial" w:cs="Arial"/>
        </w:rPr>
        <w:t xml:space="preserve">, were motivated to engage with services, </w:t>
      </w:r>
      <w:r w:rsidR="008D0E26">
        <w:rPr>
          <w:rFonts w:ascii="Arial" w:hAnsi="Arial" w:cs="Arial"/>
        </w:rPr>
        <w:t xml:space="preserve">Mr G </w:t>
      </w:r>
      <w:r>
        <w:rPr>
          <w:rFonts w:ascii="Arial" w:hAnsi="Arial" w:cs="Arial"/>
        </w:rPr>
        <w:t xml:space="preserve">and </w:t>
      </w:r>
      <w:r w:rsidR="008D0E26">
        <w:rPr>
          <w:rFonts w:ascii="Arial" w:hAnsi="Arial" w:cs="Arial"/>
        </w:rPr>
        <w:t xml:space="preserve">Mr I </w:t>
      </w:r>
      <w:r>
        <w:rPr>
          <w:rFonts w:ascii="Arial" w:hAnsi="Arial" w:cs="Arial"/>
        </w:rPr>
        <w:t xml:space="preserve">were described as difficult to engage. </w:t>
      </w:r>
      <w:r w:rsidR="00117A48">
        <w:rPr>
          <w:rFonts w:ascii="Arial" w:hAnsi="Arial" w:cs="Arial"/>
        </w:rPr>
        <w:t xml:space="preserve">For example, </w:t>
      </w:r>
      <w:r w:rsidR="008D0E26">
        <w:rPr>
          <w:rFonts w:ascii="Arial" w:hAnsi="Arial" w:cs="Arial"/>
        </w:rPr>
        <w:t xml:space="preserve">Mr I </w:t>
      </w:r>
      <w:r w:rsidR="00117A48" w:rsidRPr="00276764">
        <w:rPr>
          <w:rFonts w:ascii="Arial" w:hAnsi="Arial" w:cs="Arial"/>
        </w:rPr>
        <w:t xml:space="preserve">was referred </w:t>
      </w:r>
      <w:r w:rsidR="00117A48">
        <w:rPr>
          <w:rFonts w:ascii="Arial" w:hAnsi="Arial" w:cs="Arial"/>
        </w:rPr>
        <w:t>by</w:t>
      </w:r>
      <w:r w:rsidR="00117A48" w:rsidRPr="00D572C4">
        <w:rPr>
          <w:rFonts w:ascii="Arial" w:hAnsi="Arial" w:cs="Arial"/>
        </w:rPr>
        <w:t xml:space="preserve"> his GP to</w:t>
      </w:r>
      <w:r w:rsidR="00117A48">
        <w:rPr>
          <w:rFonts w:ascii="Arial" w:hAnsi="Arial" w:cs="Arial"/>
        </w:rPr>
        <w:t xml:space="preserve"> the</w:t>
      </w:r>
      <w:r w:rsidR="00117A48" w:rsidRPr="00D572C4">
        <w:rPr>
          <w:rFonts w:ascii="Arial" w:hAnsi="Arial" w:cs="Arial"/>
        </w:rPr>
        <w:t xml:space="preserve"> Single Point of Acces</w:t>
      </w:r>
      <w:r w:rsidR="00117A48">
        <w:rPr>
          <w:rFonts w:ascii="Arial" w:hAnsi="Arial" w:cs="Arial"/>
        </w:rPr>
        <w:t>s</w:t>
      </w:r>
      <w:r w:rsidR="00117A48" w:rsidRPr="00D572C4">
        <w:rPr>
          <w:rFonts w:ascii="Arial" w:hAnsi="Arial" w:cs="Arial"/>
        </w:rPr>
        <w:t xml:space="preserve"> in January 2018. </w:t>
      </w:r>
      <w:r w:rsidR="008D0E26">
        <w:rPr>
          <w:rFonts w:ascii="Arial" w:hAnsi="Arial" w:cs="Arial"/>
        </w:rPr>
        <w:t xml:space="preserve">Mr I </w:t>
      </w:r>
      <w:r w:rsidR="00117A48" w:rsidRPr="00D572C4">
        <w:rPr>
          <w:rFonts w:ascii="Arial" w:hAnsi="Arial" w:cs="Arial"/>
        </w:rPr>
        <w:t xml:space="preserve">did not attend his scheduled assessment appointment with the service in February 2018 and did not respond to attempts to contact him by telephone. </w:t>
      </w:r>
      <w:r w:rsidR="008D0E26">
        <w:rPr>
          <w:rFonts w:ascii="Arial" w:hAnsi="Arial" w:cs="Arial"/>
        </w:rPr>
        <w:t xml:space="preserve">Mr I </w:t>
      </w:r>
      <w:r w:rsidR="00117A48" w:rsidRPr="00D572C4">
        <w:rPr>
          <w:rFonts w:ascii="Arial" w:hAnsi="Arial" w:cs="Arial"/>
        </w:rPr>
        <w:t>was then sent an ‘opt-in’ letter on 21</w:t>
      </w:r>
      <w:r w:rsidR="00117A48" w:rsidRPr="00D572C4">
        <w:rPr>
          <w:rFonts w:ascii="Arial" w:hAnsi="Arial" w:cs="Arial"/>
          <w:vertAlign w:val="superscript"/>
        </w:rPr>
        <w:t>st</w:t>
      </w:r>
      <w:r w:rsidR="00117A48" w:rsidRPr="00D572C4">
        <w:rPr>
          <w:rFonts w:ascii="Arial" w:hAnsi="Arial" w:cs="Arial"/>
        </w:rPr>
        <w:t xml:space="preserve"> February 2018, but did not respond to it, and was therefore discharged from the service on 28</w:t>
      </w:r>
      <w:r w:rsidR="00117A48" w:rsidRPr="00D572C4">
        <w:rPr>
          <w:rFonts w:ascii="Arial" w:hAnsi="Arial" w:cs="Arial"/>
          <w:vertAlign w:val="superscript"/>
        </w:rPr>
        <w:t>th</w:t>
      </w:r>
      <w:r w:rsidR="00117A48" w:rsidRPr="00D572C4">
        <w:rPr>
          <w:rFonts w:ascii="Arial" w:hAnsi="Arial" w:cs="Arial"/>
        </w:rPr>
        <w:t xml:space="preserve"> February 2018.</w:t>
      </w:r>
    </w:p>
    <w:p w14:paraId="4358C152" w14:textId="77777777" w:rsidR="00117A48" w:rsidRPr="00117A48" w:rsidRDefault="00117A48" w:rsidP="00117A48">
      <w:pPr>
        <w:rPr>
          <w:rFonts w:ascii="Arial" w:hAnsi="Arial" w:cs="Arial"/>
        </w:rPr>
      </w:pPr>
    </w:p>
    <w:p w14:paraId="3EFD45F3" w14:textId="77777777" w:rsidR="00FF2CBC" w:rsidRDefault="00FF2CBC" w:rsidP="00023191">
      <w:pPr>
        <w:numPr>
          <w:ilvl w:val="1"/>
          <w:numId w:val="3"/>
        </w:numPr>
        <w:ind w:left="567" w:hanging="567"/>
        <w:rPr>
          <w:rFonts w:ascii="Arial" w:hAnsi="Arial" w:cs="Arial"/>
        </w:rPr>
      </w:pPr>
      <w:r w:rsidRPr="00117A48">
        <w:rPr>
          <w:rFonts w:ascii="Arial" w:hAnsi="Arial" w:cs="Arial"/>
        </w:rPr>
        <w:t xml:space="preserve">Even </w:t>
      </w:r>
      <w:r w:rsidR="00117A48" w:rsidRPr="00117A48">
        <w:rPr>
          <w:rFonts w:ascii="Arial" w:hAnsi="Arial" w:cs="Arial"/>
        </w:rPr>
        <w:t>though</w:t>
      </w:r>
      <w:r w:rsidRPr="00117A48">
        <w:rPr>
          <w:rFonts w:ascii="Arial" w:hAnsi="Arial" w:cs="Arial"/>
        </w:rPr>
        <w:t xml:space="preserve"> </w:t>
      </w:r>
      <w:r w:rsidR="008D0E26">
        <w:rPr>
          <w:rFonts w:ascii="Arial" w:hAnsi="Arial" w:cs="Arial"/>
        </w:rPr>
        <w:t xml:space="preserve">Mr J </w:t>
      </w:r>
      <w:r w:rsidR="00117A48" w:rsidRPr="00117A48">
        <w:rPr>
          <w:rFonts w:ascii="Arial" w:hAnsi="Arial" w:cs="Arial"/>
        </w:rPr>
        <w:t>appeared to be motivated to engage,</w:t>
      </w:r>
      <w:r w:rsidRPr="00117A48">
        <w:rPr>
          <w:rFonts w:ascii="Arial" w:hAnsi="Arial" w:cs="Arial"/>
        </w:rPr>
        <w:t xml:space="preserve"> there was a reliance on him to contact services, which failed</w:t>
      </w:r>
      <w:r w:rsidR="00117A48" w:rsidRPr="00117A48">
        <w:rPr>
          <w:rFonts w:ascii="Arial" w:hAnsi="Arial" w:cs="Arial"/>
        </w:rPr>
        <w:t xml:space="preserve">, for example, when </w:t>
      </w:r>
      <w:r w:rsidR="008D0E26">
        <w:rPr>
          <w:rFonts w:ascii="Arial" w:hAnsi="Arial" w:cs="Arial"/>
        </w:rPr>
        <w:t xml:space="preserve">Mr J </w:t>
      </w:r>
      <w:r w:rsidR="00117A48" w:rsidRPr="00117A48">
        <w:rPr>
          <w:rFonts w:ascii="Arial" w:hAnsi="Arial" w:cs="Arial"/>
        </w:rPr>
        <w:t>did not remake contact with SS</w:t>
      </w:r>
      <w:r w:rsidR="008D0E26">
        <w:rPr>
          <w:rFonts w:ascii="Arial" w:hAnsi="Arial" w:cs="Arial"/>
        </w:rPr>
        <w:t xml:space="preserve">J </w:t>
      </w:r>
      <w:r w:rsidR="00117A48" w:rsidRPr="00117A48">
        <w:rPr>
          <w:rFonts w:ascii="Arial" w:hAnsi="Arial" w:cs="Arial"/>
        </w:rPr>
        <w:t xml:space="preserve">member </w:t>
      </w:r>
      <w:r w:rsidRPr="00117A48">
        <w:rPr>
          <w:rFonts w:ascii="Arial" w:hAnsi="Arial" w:cs="Arial"/>
        </w:rPr>
        <w:t>Alcohol Specialist Nurse Service (ASNS) (the alcohol team at Queen Alexandra Hospital)</w:t>
      </w:r>
      <w:r w:rsidR="00117A48" w:rsidRPr="00117A48">
        <w:rPr>
          <w:rFonts w:ascii="Arial" w:hAnsi="Arial" w:cs="Arial"/>
        </w:rPr>
        <w:t xml:space="preserve"> after June 2020.</w:t>
      </w:r>
    </w:p>
    <w:p w14:paraId="157148FB" w14:textId="77777777" w:rsidR="00FF2CBC" w:rsidRPr="00117A48" w:rsidRDefault="00FF2CBC" w:rsidP="00117A48">
      <w:pPr>
        <w:rPr>
          <w:rFonts w:ascii="Arial" w:hAnsi="Arial" w:cs="Arial"/>
          <w:b/>
          <w:bCs/>
        </w:rPr>
      </w:pPr>
    </w:p>
    <w:p w14:paraId="36098686" w14:textId="77777777" w:rsidR="00FF2CBC" w:rsidRDefault="00FF2CBC" w:rsidP="00FF2CBC">
      <w:pPr>
        <w:numPr>
          <w:ilvl w:val="1"/>
          <w:numId w:val="3"/>
        </w:numPr>
        <w:ind w:left="567" w:hanging="567"/>
        <w:rPr>
          <w:rFonts w:ascii="Arial" w:hAnsi="Arial" w:cs="Arial"/>
        </w:rPr>
      </w:pPr>
      <w:r w:rsidRPr="001A3D31">
        <w:rPr>
          <w:rFonts w:ascii="Arial" w:hAnsi="Arial" w:cs="Arial"/>
        </w:rPr>
        <w:t>The practice of discharge following missed appointments</w:t>
      </w:r>
      <w:r w:rsidR="00277AF5">
        <w:rPr>
          <w:rFonts w:ascii="Arial" w:hAnsi="Arial" w:cs="Arial"/>
        </w:rPr>
        <w:t xml:space="preserve"> </w:t>
      </w:r>
      <w:r w:rsidRPr="001A3D31">
        <w:rPr>
          <w:rFonts w:ascii="Arial" w:hAnsi="Arial" w:cs="Arial"/>
        </w:rPr>
        <w:t>does not fit well with people who behave in a chaotic way because of their traumatic life experiences and is a factor that has been identified in other Safeguarding Adults Reviews</w:t>
      </w:r>
      <w:r w:rsidR="00B92DBB">
        <w:rPr>
          <w:rFonts w:ascii="Arial" w:hAnsi="Arial" w:cs="Arial"/>
        </w:rPr>
        <w:t xml:space="preserve"> and in published guidance</w:t>
      </w:r>
      <w:r w:rsidRPr="001A3D31">
        <w:rPr>
          <w:rFonts w:ascii="Arial" w:hAnsi="Arial" w:cs="Arial"/>
        </w:rPr>
        <w:t>.</w:t>
      </w:r>
    </w:p>
    <w:p w14:paraId="267A8525" w14:textId="77777777" w:rsidR="004975D1" w:rsidRPr="00117A48" w:rsidRDefault="004975D1" w:rsidP="00117A48">
      <w:pPr>
        <w:rPr>
          <w:rFonts w:ascii="Arial" w:hAnsi="Arial" w:cs="Arial"/>
        </w:rPr>
      </w:pPr>
    </w:p>
    <w:p w14:paraId="45529457" w14:textId="77777777" w:rsidR="00E10010" w:rsidRDefault="00E10010" w:rsidP="002559C9">
      <w:pPr>
        <w:numPr>
          <w:ilvl w:val="1"/>
          <w:numId w:val="3"/>
        </w:numPr>
        <w:ind w:left="567" w:hanging="567"/>
        <w:rPr>
          <w:rFonts w:ascii="Arial" w:hAnsi="Arial" w:cs="Arial"/>
        </w:rPr>
      </w:pPr>
      <w:r>
        <w:rPr>
          <w:rFonts w:ascii="Arial" w:hAnsi="Arial" w:cs="Arial"/>
        </w:rPr>
        <w:t>The Blue Light Project Manual (</w:t>
      </w:r>
      <w:r w:rsidR="00207346">
        <w:rPr>
          <w:rFonts w:ascii="Arial" w:hAnsi="Arial" w:cs="Arial"/>
        </w:rPr>
        <w:t xml:space="preserve">Alcohol Concern </w:t>
      </w:r>
      <w:r>
        <w:rPr>
          <w:rFonts w:ascii="Arial" w:hAnsi="Arial" w:cs="Arial"/>
        </w:rPr>
        <w:t>2014)</w:t>
      </w:r>
      <w:r w:rsidR="00B92DBB">
        <w:rPr>
          <w:rFonts w:ascii="Arial" w:hAnsi="Arial" w:cs="Arial"/>
        </w:rPr>
        <w:t>, for example,</w:t>
      </w:r>
      <w:r>
        <w:rPr>
          <w:rFonts w:ascii="Arial" w:hAnsi="Arial" w:cs="Arial"/>
        </w:rPr>
        <w:t xml:space="preserve"> challenges the assumption that if the</w:t>
      </w:r>
      <w:r w:rsidR="00511AA8">
        <w:rPr>
          <w:rFonts w:ascii="Arial" w:hAnsi="Arial" w:cs="Arial"/>
        </w:rPr>
        <w:t xml:space="preserve"> person who uses</w:t>
      </w:r>
      <w:r>
        <w:rPr>
          <w:rFonts w:ascii="Arial" w:hAnsi="Arial" w:cs="Arial"/>
        </w:rPr>
        <w:t xml:space="preserve"> substanc</w:t>
      </w:r>
      <w:r w:rsidR="00511AA8">
        <w:rPr>
          <w:rFonts w:ascii="Arial" w:hAnsi="Arial" w:cs="Arial"/>
        </w:rPr>
        <w:t>es d</w:t>
      </w:r>
      <w:r>
        <w:rPr>
          <w:rFonts w:ascii="Arial" w:hAnsi="Arial" w:cs="Arial"/>
        </w:rPr>
        <w:t>oes not want to change, or does not believe that change is possible, no treatment programme is likely to yield positive results</w:t>
      </w:r>
      <w:r w:rsidR="00851EF4">
        <w:rPr>
          <w:rFonts w:ascii="Arial" w:hAnsi="Arial" w:cs="Arial"/>
        </w:rPr>
        <w:t xml:space="preserve"> and that </w:t>
      </w:r>
      <w:r>
        <w:rPr>
          <w:rFonts w:ascii="Arial" w:hAnsi="Arial" w:cs="Arial"/>
        </w:rPr>
        <w:t xml:space="preserve">there is little </w:t>
      </w:r>
      <w:r w:rsidR="00851EF4">
        <w:rPr>
          <w:rFonts w:ascii="Arial" w:hAnsi="Arial" w:cs="Arial"/>
        </w:rPr>
        <w:t xml:space="preserve">that </w:t>
      </w:r>
      <w:r>
        <w:rPr>
          <w:rFonts w:ascii="Arial" w:hAnsi="Arial" w:cs="Arial"/>
        </w:rPr>
        <w:t xml:space="preserve">services can do to help them. The Manual </w:t>
      </w:r>
      <w:r w:rsidR="00445983">
        <w:rPr>
          <w:rFonts w:ascii="Arial" w:hAnsi="Arial" w:cs="Arial"/>
        </w:rPr>
        <w:t>sets</w:t>
      </w:r>
      <w:r w:rsidR="00511AA8">
        <w:rPr>
          <w:rFonts w:ascii="Arial" w:hAnsi="Arial" w:cs="Arial"/>
        </w:rPr>
        <w:t xml:space="preserve"> out</w:t>
      </w:r>
      <w:r w:rsidR="00445983">
        <w:rPr>
          <w:rFonts w:ascii="Arial" w:hAnsi="Arial" w:cs="Arial"/>
        </w:rPr>
        <w:t xml:space="preserve"> </w:t>
      </w:r>
      <w:r w:rsidR="00207346">
        <w:rPr>
          <w:rFonts w:ascii="Arial" w:hAnsi="Arial" w:cs="Arial"/>
        </w:rPr>
        <w:t xml:space="preserve">alternative approaches </w:t>
      </w:r>
      <w:r w:rsidR="00445983">
        <w:rPr>
          <w:rFonts w:ascii="Arial" w:hAnsi="Arial" w:cs="Arial"/>
        </w:rPr>
        <w:t xml:space="preserve">that </w:t>
      </w:r>
      <w:r>
        <w:rPr>
          <w:rFonts w:ascii="Arial" w:hAnsi="Arial" w:cs="Arial"/>
        </w:rPr>
        <w:t>can be used with this client group</w:t>
      </w:r>
      <w:r w:rsidR="00445983">
        <w:rPr>
          <w:rFonts w:ascii="Arial" w:hAnsi="Arial" w:cs="Arial"/>
        </w:rPr>
        <w:t xml:space="preserve">, including </w:t>
      </w:r>
      <w:r w:rsidR="00ED1AAC">
        <w:rPr>
          <w:rFonts w:ascii="Arial" w:hAnsi="Arial" w:cs="Arial"/>
        </w:rPr>
        <w:t>motivational and harm reduction interventions built around assertive outreach and multi-agency working.</w:t>
      </w:r>
      <w:r w:rsidR="003053E1">
        <w:rPr>
          <w:rFonts w:ascii="Arial" w:hAnsi="Arial" w:cs="Arial"/>
        </w:rPr>
        <w:t xml:space="preserve"> </w:t>
      </w:r>
    </w:p>
    <w:p w14:paraId="0C11946B" w14:textId="77777777" w:rsidR="0078576D" w:rsidRDefault="0078576D" w:rsidP="0078576D">
      <w:pPr>
        <w:pStyle w:val="ListParagraph"/>
        <w:rPr>
          <w:rFonts w:ascii="Arial" w:hAnsi="Arial" w:cs="Arial"/>
        </w:rPr>
      </w:pPr>
    </w:p>
    <w:p w14:paraId="197772F0" w14:textId="77777777" w:rsidR="0078576D" w:rsidRDefault="00445983" w:rsidP="0078576D">
      <w:pPr>
        <w:numPr>
          <w:ilvl w:val="1"/>
          <w:numId w:val="3"/>
        </w:numPr>
        <w:ind w:left="567" w:hanging="567"/>
        <w:rPr>
          <w:rFonts w:ascii="Arial" w:hAnsi="Arial" w:cs="Arial"/>
        </w:rPr>
      </w:pPr>
      <w:r>
        <w:rPr>
          <w:rFonts w:ascii="Arial" w:hAnsi="Arial" w:cs="Arial"/>
        </w:rPr>
        <w:t>T</w:t>
      </w:r>
      <w:r w:rsidR="0078576D">
        <w:rPr>
          <w:rFonts w:ascii="Arial" w:hAnsi="Arial" w:cs="Arial"/>
        </w:rPr>
        <w:t xml:space="preserve">here </w:t>
      </w:r>
      <w:r>
        <w:rPr>
          <w:rFonts w:ascii="Arial" w:hAnsi="Arial" w:cs="Arial"/>
        </w:rPr>
        <w:t>wa</w:t>
      </w:r>
      <w:r w:rsidR="0078576D">
        <w:rPr>
          <w:rFonts w:ascii="Arial" w:hAnsi="Arial" w:cs="Arial"/>
        </w:rPr>
        <w:t xml:space="preserve">s one reference to assertive outreach </w:t>
      </w:r>
      <w:r>
        <w:rPr>
          <w:rFonts w:ascii="Arial" w:hAnsi="Arial" w:cs="Arial"/>
        </w:rPr>
        <w:t xml:space="preserve">with </w:t>
      </w:r>
      <w:r w:rsidR="002A0802">
        <w:rPr>
          <w:rFonts w:ascii="Arial" w:hAnsi="Arial" w:cs="Arial"/>
        </w:rPr>
        <w:t xml:space="preserve">Mr </w:t>
      </w:r>
      <w:r w:rsidR="000D3F7D">
        <w:rPr>
          <w:rFonts w:ascii="Arial" w:hAnsi="Arial" w:cs="Arial"/>
        </w:rPr>
        <w:t>I</w:t>
      </w:r>
      <w:r w:rsidR="0078576D">
        <w:rPr>
          <w:rFonts w:ascii="Arial" w:hAnsi="Arial" w:cs="Arial"/>
        </w:rPr>
        <w:t xml:space="preserve">, when he was sofa surfing. There </w:t>
      </w:r>
      <w:r>
        <w:rPr>
          <w:rFonts w:ascii="Arial" w:hAnsi="Arial" w:cs="Arial"/>
        </w:rPr>
        <w:t>are</w:t>
      </w:r>
      <w:r w:rsidR="0078576D">
        <w:rPr>
          <w:rFonts w:ascii="Arial" w:hAnsi="Arial" w:cs="Arial"/>
        </w:rPr>
        <w:t xml:space="preserve"> no other reference</w:t>
      </w:r>
      <w:r>
        <w:rPr>
          <w:rFonts w:ascii="Arial" w:hAnsi="Arial" w:cs="Arial"/>
        </w:rPr>
        <w:t>s</w:t>
      </w:r>
      <w:r w:rsidR="0078576D">
        <w:rPr>
          <w:rFonts w:ascii="Arial" w:hAnsi="Arial" w:cs="Arial"/>
        </w:rPr>
        <w:t xml:space="preserve"> to assertive outreach for any of the other three men, although </w:t>
      </w:r>
      <w:r>
        <w:rPr>
          <w:rFonts w:ascii="Arial" w:hAnsi="Arial" w:cs="Arial"/>
        </w:rPr>
        <w:t xml:space="preserve">there were </w:t>
      </w:r>
      <w:r w:rsidR="0078576D">
        <w:rPr>
          <w:rFonts w:ascii="Arial" w:hAnsi="Arial" w:cs="Arial"/>
        </w:rPr>
        <w:t>some attempts to engage</w:t>
      </w:r>
      <w:r w:rsidR="008954B8">
        <w:rPr>
          <w:rFonts w:ascii="Arial" w:hAnsi="Arial" w:cs="Arial"/>
        </w:rPr>
        <w:t xml:space="preserve"> </w:t>
      </w:r>
      <w:r>
        <w:rPr>
          <w:rFonts w:ascii="Arial" w:hAnsi="Arial" w:cs="Arial"/>
        </w:rPr>
        <w:t xml:space="preserve">with them before referrals were closed or </w:t>
      </w:r>
      <w:r w:rsidR="0078576D">
        <w:rPr>
          <w:rFonts w:ascii="Arial" w:hAnsi="Arial" w:cs="Arial"/>
        </w:rPr>
        <w:t>service</w:t>
      </w:r>
      <w:r w:rsidR="00891D6C">
        <w:rPr>
          <w:rFonts w:ascii="Arial" w:hAnsi="Arial" w:cs="Arial"/>
        </w:rPr>
        <w:t>s</w:t>
      </w:r>
      <w:r w:rsidR="0078576D">
        <w:rPr>
          <w:rFonts w:ascii="Arial" w:hAnsi="Arial" w:cs="Arial"/>
        </w:rPr>
        <w:t xml:space="preserve"> </w:t>
      </w:r>
      <w:r>
        <w:rPr>
          <w:rFonts w:ascii="Arial" w:hAnsi="Arial" w:cs="Arial"/>
        </w:rPr>
        <w:t xml:space="preserve">were shut down </w:t>
      </w:r>
      <w:r w:rsidR="008A0A13">
        <w:rPr>
          <w:rFonts w:ascii="Arial" w:hAnsi="Arial" w:cs="Arial"/>
        </w:rPr>
        <w:t>because of</w:t>
      </w:r>
      <w:r>
        <w:rPr>
          <w:rFonts w:ascii="Arial" w:hAnsi="Arial" w:cs="Arial"/>
        </w:rPr>
        <w:t xml:space="preserve"> the COVID-19 lockdown.</w:t>
      </w:r>
      <w:r w:rsidR="0078576D">
        <w:rPr>
          <w:rFonts w:ascii="Arial" w:hAnsi="Arial" w:cs="Arial"/>
        </w:rPr>
        <w:t xml:space="preserve"> </w:t>
      </w:r>
    </w:p>
    <w:p w14:paraId="16811F28" w14:textId="77777777" w:rsidR="003E50A0" w:rsidRPr="00117A48" w:rsidRDefault="003E50A0" w:rsidP="00117A48">
      <w:pPr>
        <w:rPr>
          <w:rFonts w:ascii="Arial" w:hAnsi="Arial" w:cs="Arial"/>
          <w:b/>
          <w:bCs/>
        </w:rPr>
      </w:pPr>
    </w:p>
    <w:p w14:paraId="7294FD52" w14:textId="77777777" w:rsidR="003E50A0" w:rsidRDefault="003E50A0" w:rsidP="003E50A0">
      <w:pPr>
        <w:numPr>
          <w:ilvl w:val="1"/>
          <w:numId w:val="3"/>
        </w:numPr>
        <w:ind w:left="567" w:hanging="567"/>
        <w:rPr>
          <w:rFonts w:ascii="Arial" w:hAnsi="Arial" w:cs="Arial"/>
          <w:b/>
          <w:bCs/>
        </w:rPr>
      </w:pPr>
      <w:r w:rsidRPr="007378ED">
        <w:rPr>
          <w:rFonts w:ascii="Arial" w:hAnsi="Arial" w:cs="Arial"/>
          <w:b/>
          <w:bCs/>
        </w:rPr>
        <w:t>The false conflict between freedom and protection</w:t>
      </w:r>
    </w:p>
    <w:p w14:paraId="58C7310B" w14:textId="77777777" w:rsidR="003E50A0" w:rsidRDefault="003E50A0" w:rsidP="003E50A0">
      <w:pPr>
        <w:pStyle w:val="ListParagraph"/>
        <w:rPr>
          <w:rFonts w:ascii="Arial" w:hAnsi="Arial" w:cs="Arial"/>
        </w:rPr>
      </w:pPr>
    </w:p>
    <w:p w14:paraId="6CB14F61" w14:textId="77777777" w:rsidR="003E50A0" w:rsidRDefault="003E50A0" w:rsidP="003E50A0">
      <w:pPr>
        <w:numPr>
          <w:ilvl w:val="1"/>
          <w:numId w:val="3"/>
        </w:numPr>
        <w:ind w:left="567" w:hanging="567"/>
        <w:rPr>
          <w:rFonts w:ascii="Arial" w:hAnsi="Arial" w:cs="Arial"/>
          <w:b/>
          <w:bCs/>
        </w:rPr>
      </w:pPr>
      <w:r>
        <w:rPr>
          <w:rFonts w:ascii="Arial" w:hAnsi="Arial" w:cs="Arial"/>
        </w:rPr>
        <w:t>Most of the</w:t>
      </w:r>
      <w:r w:rsidRPr="007378ED">
        <w:rPr>
          <w:rFonts w:ascii="Arial" w:hAnsi="Arial" w:cs="Arial"/>
        </w:rPr>
        <w:t xml:space="preserve"> contacts with </w:t>
      </w:r>
      <w:r w:rsidR="002A0802">
        <w:rPr>
          <w:rFonts w:ascii="Arial" w:hAnsi="Arial" w:cs="Arial"/>
        </w:rPr>
        <w:t>Mr G</w:t>
      </w:r>
      <w:r>
        <w:rPr>
          <w:rFonts w:ascii="Arial" w:hAnsi="Arial" w:cs="Arial"/>
        </w:rPr>
        <w:t xml:space="preserve">, </w:t>
      </w:r>
      <w:r w:rsidR="002A0802">
        <w:rPr>
          <w:rFonts w:ascii="Arial" w:hAnsi="Arial" w:cs="Arial"/>
        </w:rPr>
        <w:t xml:space="preserve">Mr </w:t>
      </w:r>
      <w:r w:rsidR="000D3F7D">
        <w:rPr>
          <w:rFonts w:ascii="Arial" w:hAnsi="Arial" w:cs="Arial"/>
        </w:rPr>
        <w:t>H</w:t>
      </w:r>
      <w:r>
        <w:rPr>
          <w:rFonts w:ascii="Arial" w:hAnsi="Arial" w:cs="Arial"/>
        </w:rPr>
        <w:t xml:space="preserve">, </w:t>
      </w:r>
      <w:r w:rsidR="002A0802">
        <w:rPr>
          <w:rFonts w:ascii="Arial" w:hAnsi="Arial" w:cs="Arial"/>
        </w:rPr>
        <w:t xml:space="preserve">Mr </w:t>
      </w:r>
      <w:r w:rsidR="000D3F7D">
        <w:rPr>
          <w:rFonts w:ascii="Arial" w:hAnsi="Arial" w:cs="Arial"/>
        </w:rPr>
        <w:t>I</w:t>
      </w:r>
      <w:r>
        <w:rPr>
          <w:rFonts w:ascii="Arial" w:hAnsi="Arial" w:cs="Arial"/>
        </w:rPr>
        <w:t xml:space="preserve">, </w:t>
      </w:r>
      <w:r w:rsidR="008D0E26">
        <w:rPr>
          <w:rFonts w:ascii="Arial" w:hAnsi="Arial" w:cs="Arial"/>
        </w:rPr>
        <w:t xml:space="preserve">Mr J </w:t>
      </w:r>
      <w:r w:rsidRPr="007378ED">
        <w:rPr>
          <w:rFonts w:ascii="Arial" w:hAnsi="Arial" w:cs="Arial"/>
        </w:rPr>
        <w:t>took place within a policy context that emphasises choice, independence and personal control (essentially the Article 8 Rights set out in the European Convention on Human Rights) and which form part of an overall neo-liberal approach to adult health, social care and welfare (Ward et al, 2020).</w:t>
      </w:r>
    </w:p>
    <w:p w14:paraId="693F3B04" w14:textId="77777777" w:rsidR="003E50A0" w:rsidRDefault="003E50A0" w:rsidP="003E50A0">
      <w:pPr>
        <w:pStyle w:val="ListParagraph"/>
        <w:rPr>
          <w:rFonts w:ascii="Arial" w:hAnsi="Arial" w:cs="Arial"/>
        </w:rPr>
      </w:pPr>
    </w:p>
    <w:p w14:paraId="39C7EF2E" w14:textId="77777777" w:rsidR="003E50A0" w:rsidRDefault="003E50A0" w:rsidP="003E50A0">
      <w:pPr>
        <w:numPr>
          <w:ilvl w:val="1"/>
          <w:numId w:val="3"/>
        </w:numPr>
        <w:ind w:left="567" w:hanging="567"/>
        <w:rPr>
          <w:rFonts w:ascii="Arial" w:hAnsi="Arial" w:cs="Arial"/>
          <w:b/>
          <w:bCs/>
        </w:rPr>
      </w:pPr>
      <w:r w:rsidRPr="007378ED">
        <w:rPr>
          <w:rFonts w:ascii="Arial" w:hAnsi="Arial" w:cs="Arial"/>
        </w:rPr>
        <w:t xml:space="preserve">Safeguarding Adults Reviews (amongst others Adults B and C, South Tyneside; Mr I, West Berkshire and W, Isle of Wight) have increasingly focused on the challenges of practicing in a way which balances the principles of freedom of choice and self-determination with the duties, public expectations and moral imperatives of public services. These take place within a legislative </w:t>
      </w:r>
      <w:r w:rsidR="00511AA8">
        <w:rPr>
          <w:rFonts w:ascii="Arial" w:hAnsi="Arial" w:cs="Arial"/>
        </w:rPr>
        <w:t xml:space="preserve">framework which </w:t>
      </w:r>
      <w:r w:rsidRPr="007378ED">
        <w:rPr>
          <w:rFonts w:ascii="Arial" w:hAnsi="Arial" w:cs="Arial"/>
        </w:rPr>
        <w:t xml:space="preserve">includes the Human Rights Act 1998, the Care Act 2014, the Mental Capacity Act </w:t>
      </w:r>
      <w:r w:rsidR="00211B75">
        <w:rPr>
          <w:rFonts w:ascii="Arial" w:hAnsi="Arial" w:cs="Arial"/>
        </w:rPr>
        <w:t xml:space="preserve">2005 </w:t>
      </w:r>
      <w:r w:rsidRPr="007378ED">
        <w:rPr>
          <w:rFonts w:ascii="Arial" w:hAnsi="Arial" w:cs="Arial"/>
        </w:rPr>
        <w:t>and the Mental Health Act 1983.</w:t>
      </w:r>
    </w:p>
    <w:p w14:paraId="462F92AD" w14:textId="77777777" w:rsidR="003E50A0" w:rsidRDefault="003E50A0" w:rsidP="003E50A0">
      <w:pPr>
        <w:pStyle w:val="ListParagraph"/>
        <w:rPr>
          <w:rFonts w:ascii="Arial" w:hAnsi="Arial" w:cs="Arial"/>
        </w:rPr>
      </w:pPr>
    </w:p>
    <w:p w14:paraId="2A1ABDF5" w14:textId="77777777" w:rsidR="003E50A0" w:rsidRPr="00FF2CBC" w:rsidRDefault="003E50A0" w:rsidP="003E50A0">
      <w:pPr>
        <w:numPr>
          <w:ilvl w:val="1"/>
          <w:numId w:val="3"/>
        </w:numPr>
        <w:ind w:left="567" w:hanging="567"/>
        <w:rPr>
          <w:rFonts w:ascii="Arial" w:hAnsi="Arial" w:cs="Arial"/>
          <w:b/>
          <w:bCs/>
        </w:rPr>
      </w:pPr>
      <w:r w:rsidRPr="007378ED">
        <w:rPr>
          <w:rFonts w:ascii="Arial" w:hAnsi="Arial" w:cs="Arial"/>
        </w:rPr>
        <w:t xml:space="preserve">At the intersection of all these factors is the question of the extent to which adults should be left by public services to behave in a way that is objectively detrimental to their health and </w:t>
      </w:r>
      <w:r w:rsidR="00211B75">
        <w:rPr>
          <w:rFonts w:ascii="Arial" w:hAnsi="Arial" w:cs="Arial"/>
        </w:rPr>
        <w:t>wellbeing,</w:t>
      </w:r>
      <w:r w:rsidRPr="007378ED">
        <w:rPr>
          <w:rFonts w:ascii="Arial" w:hAnsi="Arial" w:cs="Arial"/>
        </w:rPr>
        <w:t xml:space="preserve"> or which threatens their lives. More fundamentally it is question of prioritising freedom of choice or prioritising </w:t>
      </w:r>
      <w:r w:rsidRPr="007378ED">
        <w:rPr>
          <w:rFonts w:ascii="Arial" w:hAnsi="Arial" w:cs="Arial"/>
        </w:rPr>
        <w:lastRenderedPageBreak/>
        <w:t xml:space="preserve">protection from harm (essentially Article 2 of the European Convention on Human Rights). </w:t>
      </w:r>
    </w:p>
    <w:p w14:paraId="5EF621F0" w14:textId="77777777" w:rsidR="00FF2CBC" w:rsidRDefault="00FF2CBC" w:rsidP="00FF2CBC">
      <w:pPr>
        <w:pStyle w:val="ListParagraph"/>
        <w:rPr>
          <w:rFonts w:ascii="Arial" w:hAnsi="Arial" w:cs="Arial"/>
          <w:b/>
          <w:bCs/>
        </w:rPr>
      </w:pPr>
    </w:p>
    <w:p w14:paraId="2380EE66" w14:textId="77777777" w:rsidR="00386A87" w:rsidRDefault="00386A87" w:rsidP="00FF2CBC">
      <w:pPr>
        <w:pStyle w:val="ListParagraph"/>
        <w:rPr>
          <w:rFonts w:ascii="Arial" w:hAnsi="Arial" w:cs="Arial"/>
          <w:b/>
          <w:bCs/>
        </w:rPr>
      </w:pPr>
    </w:p>
    <w:p w14:paraId="24467C59" w14:textId="77777777" w:rsidR="00386A87" w:rsidRDefault="00386A87" w:rsidP="00FF2CBC">
      <w:pPr>
        <w:pStyle w:val="ListParagraph"/>
        <w:rPr>
          <w:rFonts w:ascii="Arial" w:hAnsi="Arial" w:cs="Arial"/>
          <w:b/>
          <w:bCs/>
        </w:rPr>
      </w:pPr>
    </w:p>
    <w:p w14:paraId="3F1D2C23" w14:textId="77777777" w:rsidR="00FF2CBC" w:rsidRPr="00F7073B" w:rsidRDefault="00FF2CBC" w:rsidP="00FF2CBC">
      <w:pPr>
        <w:numPr>
          <w:ilvl w:val="1"/>
          <w:numId w:val="3"/>
        </w:numPr>
        <w:ind w:left="567" w:hanging="567"/>
        <w:rPr>
          <w:rFonts w:ascii="Arial" w:hAnsi="Arial" w:cs="Arial"/>
        </w:rPr>
      </w:pPr>
      <w:r>
        <w:rPr>
          <w:rFonts w:ascii="Arial" w:hAnsi="Arial" w:cs="Arial"/>
          <w:b/>
          <w:bCs/>
        </w:rPr>
        <w:t>Self Neglect</w:t>
      </w:r>
    </w:p>
    <w:p w14:paraId="5D331155" w14:textId="77777777" w:rsidR="00FF2CBC" w:rsidRDefault="00FF2CBC" w:rsidP="00FF2CBC">
      <w:pPr>
        <w:pStyle w:val="ListParagraph"/>
        <w:rPr>
          <w:rFonts w:ascii="Arial" w:hAnsi="Arial" w:cs="Arial"/>
        </w:rPr>
      </w:pPr>
    </w:p>
    <w:p w14:paraId="0B2CC2D3" w14:textId="77777777" w:rsidR="00C44557" w:rsidRPr="00C44557" w:rsidRDefault="00E45475" w:rsidP="00C44557">
      <w:pPr>
        <w:numPr>
          <w:ilvl w:val="1"/>
          <w:numId w:val="3"/>
        </w:numPr>
        <w:ind w:left="567" w:hanging="567"/>
        <w:rPr>
          <w:rFonts w:ascii="Arial" w:hAnsi="Arial" w:cs="Arial"/>
        </w:rPr>
      </w:pPr>
      <w:r>
        <w:rPr>
          <w:rFonts w:ascii="Arial" w:hAnsi="Arial" w:cs="Arial"/>
        </w:rPr>
        <w:t xml:space="preserve">There was a recognition that </w:t>
      </w:r>
      <w:r w:rsidR="008D0E26">
        <w:rPr>
          <w:rFonts w:ascii="Arial" w:hAnsi="Arial" w:cs="Arial"/>
        </w:rPr>
        <w:t xml:space="preserve">Mr I </w:t>
      </w:r>
      <w:r>
        <w:rPr>
          <w:rFonts w:ascii="Arial" w:hAnsi="Arial" w:cs="Arial"/>
        </w:rPr>
        <w:t>might be self-neglecting, but this was not identified for</w:t>
      </w:r>
      <w:r w:rsidR="00C44557">
        <w:rPr>
          <w:rFonts w:ascii="Arial" w:hAnsi="Arial" w:cs="Arial"/>
        </w:rPr>
        <w:t xml:space="preserve"> </w:t>
      </w:r>
      <w:r w:rsidR="002A0802">
        <w:rPr>
          <w:rFonts w:ascii="Arial" w:hAnsi="Arial" w:cs="Arial"/>
        </w:rPr>
        <w:t>Mr G</w:t>
      </w:r>
      <w:r>
        <w:rPr>
          <w:rFonts w:ascii="Arial" w:hAnsi="Arial" w:cs="Arial"/>
        </w:rPr>
        <w:t xml:space="preserve">, </w:t>
      </w:r>
      <w:r w:rsidR="008D0E26">
        <w:rPr>
          <w:rFonts w:ascii="Arial" w:hAnsi="Arial" w:cs="Arial"/>
        </w:rPr>
        <w:t xml:space="preserve">Mr H </w:t>
      </w:r>
      <w:r w:rsidR="00C44557">
        <w:rPr>
          <w:rFonts w:ascii="Arial" w:hAnsi="Arial" w:cs="Arial"/>
        </w:rPr>
        <w:t xml:space="preserve">and </w:t>
      </w:r>
      <w:r w:rsidR="002A0802">
        <w:rPr>
          <w:rFonts w:ascii="Arial" w:hAnsi="Arial" w:cs="Arial"/>
        </w:rPr>
        <w:t xml:space="preserve">Mr </w:t>
      </w:r>
      <w:r w:rsidR="000D3F7D">
        <w:rPr>
          <w:rFonts w:ascii="Arial" w:hAnsi="Arial" w:cs="Arial"/>
        </w:rPr>
        <w:t>J</w:t>
      </w:r>
      <w:r>
        <w:rPr>
          <w:rFonts w:ascii="Arial" w:hAnsi="Arial" w:cs="Arial"/>
        </w:rPr>
        <w:t>. Despite this, guidance on working with people who self-neglect is relevant</w:t>
      </w:r>
      <w:r w:rsidR="00624FC0">
        <w:rPr>
          <w:rFonts w:ascii="Arial" w:hAnsi="Arial" w:cs="Arial"/>
        </w:rPr>
        <w:t xml:space="preserve"> since it provides insights into approaches to working with people who can be hard to engage.</w:t>
      </w:r>
    </w:p>
    <w:p w14:paraId="4F3ABD11" w14:textId="77777777" w:rsidR="00C44557" w:rsidRDefault="00C44557" w:rsidP="00C44557">
      <w:pPr>
        <w:pStyle w:val="ListParagraph"/>
        <w:rPr>
          <w:rFonts w:ascii="Arial" w:hAnsi="Arial" w:cs="Arial"/>
        </w:rPr>
      </w:pPr>
    </w:p>
    <w:p w14:paraId="1B7419A8" w14:textId="77777777" w:rsidR="00FF2CBC" w:rsidRPr="00F7073B" w:rsidRDefault="00FF2CBC" w:rsidP="00FF2CBC">
      <w:pPr>
        <w:numPr>
          <w:ilvl w:val="1"/>
          <w:numId w:val="3"/>
        </w:numPr>
        <w:ind w:left="567" w:hanging="567"/>
        <w:rPr>
          <w:rFonts w:ascii="Arial" w:hAnsi="Arial" w:cs="Arial"/>
        </w:rPr>
      </w:pPr>
      <w:r w:rsidRPr="00F7073B">
        <w:rPr>
          <w:rFonts w:ascii="Arial" w:hAnsi="Arial" w:cs="Arial"/>
        </w:rPr>
        <w:t>Self-neglect is one of the ten categories of abuse and neglect specified in the adult safeguarding sections of the Care and support statutory guidance. Self-neglect can be defined as, “</w:t>
      </w:r>
      <w:r w:rsidRPr="00F7073B">
        <w:rPr>
          <w:rFonts w:ascii="Arial" w:hAnsi="Arial" w:cs="Arial"/>
          <w:i/>
          <w:iCs/>
        </w:rPr>
        <w:t>the inability (intentional or non-intentional) to maintain a socially and culturally accepted standard of self-care with the potential for serious consequences to the health and well-being of the self-neglecter and perhaps even to their community</w:t>
      </w:r>
      <w:r w:rsidRPr="00F7073B">
        <w:rPr>
          <w:rFonts w:ascii="Arial" w:hAnsi="Arial" w:cs="Arial"/>
        </w:rPr>
        <w:t>” (Gibbons et al, 2006, p.16).</w:t>
      </w:r>
    </w:p>
    <w:p w14:paraId="50090BC3" w14:textId="77777777" w:rsidR="00FF2CBC" w:rsidRPr="00F7073B" w:rsidRDefault="00FF2CBC" w:rsidP="00FF2CBC">
      <w:pPr>
        <w:ind w:left="567"/>
        <w:rPr>
          <w:rFonts w:ascii="Arial" w:hAnsi="Arial" w:cs="Arial"/>
        </w:rPr>
      </w:pPr>
    </w:p>
    <w:p w14:paraId="0615077E" w14:textId="77777777" w:rsidR="00FF2CBC" w:rsidRPr="00F7073B" w:rsidRDefault="00FF2CBC" w:rsidP="00FF2CBC">
      <w:pPr>
        <w:numPr>
          <w:ilvl w:val="1"/>
          <w:numId w:val="3"/>
        </w:numPr>
        <w:ind w:left="567" w:hanging="567"/>
        <w:rPr>
          <w:rFonts w:ascii="Arial" w:hAnsi="Arial" w:cs="Arial"/>
        </w:rPr>
      </w:pPr>
      <w:r w:rsidRPr="00F7073B">
        <w:rPr>
          <w:rFonts w:ascii="Arial" w:hAnsi="Arial" w:cs="Arial"/>
        </w:rPr>
        <w:t xml:space="preserve">There is extensive research into and guidance on working with people who self-neglect, which was available during the time period </w:t>
      </w:r>
      <w:r>
        <w:rPr>
          <w:rFonts w:ascii="Arial" w:hAnsi="Arial" w:cs="Arial"/>
        </w:rPr>
        <w:t xml:space="preserve">for this Review. </w:t>
      </w:r>
      <w:r w:rsidRPr="00F7073B">
        <w:rPr>
          <w:rFonts w:ascii="Arial" w:hAnsi="Arial" w:cs="Arial"/>
        </w:rPr>
        <w:t xml:space="preserve">For the purposes of this </w:t>
      </w:r>
      <w:r>
        <w:rPr>
          <w:rFonts w:ascii="Arial" w:hAnsi="Arial" w:cs="Arial"/>
        </w:rPr>
        <w:t>Review</w:t>
      </w:r>
      <w:r w:rsidRPr="00F7073B">
        <w:rPr>
          <w:rFonts w:ascii="Arial" w:hAnsi="Arial" w:cs="Arial"/>
        </w:rPr>
        <w:t>, it is sufficient to focus only on a summary of this guidance. Practice with people who self-neglect is more effective where practitioners:</w:t>
      </w:r>
    </w:p>
    <w:p w14:paraId="6FCD2378" w14:textId="77777777" w:rsidR="00FF2CBC" w:rsidRPr="00F7073B" w:rsidRDefault="00FF2CBC" w:rsidP="00FF2CBC">
      <w:pPr>
        <w:ind w:left="567"/>
        <w:rPr>
          <w:rFonts w:ascii="Arial" w:hAnsi="Arial" w:cs="Arial"/>
        </w:rPr>
      </w:pPr>
    </w:p>
    <w:p w14:paraId="2BD6A35D"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Seek to understand the meaning and significance of the self-neglect, taking account of the individual’s life experience</w:t>
      </w:r>
    </w:p>
    <w:p w14:paraId="6445E87F" w14:textId="77777777" w:rsidR="00FF2CBC" w:rsidRPr="00F7073B" w:rsidRDefault="00FF2CBC" w:rsidP="00966671">
      <w:pPr>
        <w:ind w:left="360"/>
        <w:rPr>
          <w:rFonts w:ascii="Arial" w:hAnsi="Arial" w:cs="Arial"/>
        </w:rPr>
      </w:pPr>
    </w:p>
    <w:p w14:paraId="68F53570"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Work patiently at the pace of the individual, but know when to make the most of moments of motivation to secure changes</w:t>
      </w:r>
    </w:p>
    <w:p w14:paraId="220FF9B5" w14:textId="77777777" w:rsidR="00FF2CBC" w:rsidRPr="00F7073B" w:rsidRDefault="00FF2CBC" w:rsidP="00966671">
      <w:pPr>
        <w:ind w:left="360"/>
        <w:rPr>
          <w:rFonts w:ascii="Arial" w:hAnsi="Arial" w:cs="Arial"/>
        </w:rPr>
      </w:pPr>
    </w:p>
    <w:p w14:paraId="59EB5D6F"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Keep constantly in view the question of the individual’s mental capacity to make self-care decisions</w:t>
      </w:r>
    </w:p>
    <w:p w14:paraId="356C4C82" w14:textId="77777777" w:rsidR="00FF2CBC" w:rsidRPr="00F7073B" w:rsidRDefault="00FF2CBC" w:rsidP="00966671">
      <w:pPr>
        <w:ind w:left="360"/>
        <w:rPr>
          <w:rFonts w:ascii="Arial" w:hAnsi="Arial" w:cs="Arial"/>
        </w:rPr>
      </w:pPr>
    </w:p>
    <w:p w14:paraId="16BFE142"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Communicate about risks and options with honesty and openness, particularly where coercive action is a possibility</w:t>
      </w:r>
    </w:p>
    <w:p w14:paraId="5A316622" w14:textId="77777777" w:rsidR="00FF2CBC" w:rsidRPr="00F7073B" w:rsidRDefault="00FF2CBC" w:rsidP="00966671">
      <w:pPr>
        <w:ind w:left="360"/>
        <w:rPr>
          <w:rFonts w:ascii="Arial" w:hAnsi="Arial" w:cs="Arial"/>
        </w:rPr>
      </w:pPr>
    </w:p>
    <w:p w14:paraId="3428194B"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Ensure that options for intervention are rooted in a sound understanding of legal powers and duties</w:t>
      </w:r>
    </w:p>
    <w:p w14:paraId="015F1E27" w14:textId="77777777" w:rsidR="00FF2CBC" w:rsidRPr="00F7073B" w:rsidRDefault="00FF2CBC" w:rsidP="00966671">
      <w:pPr>
        <w:ind w:left="360"/>
        <w:rPr>
          <w:rFonts w:ascii="Arial" w:hAnsi="Arial" w:cs="Arial"/>
        </w:rPr>
      </w:pPr>
    </w:p>
    <w:p w14:paraId="391471B8"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Think flexibly about how family members and community resources can contribute to interventions, building on relationships and networks</w:t>
      </w:r>
    </w:p>
    <w:p w14:paraId="605B787C" w14:textId="77777777" w:rsidR="00FF2CBC" w:rsidRPr="00F7073B" w:rsidRDefault="00FF2CBC" w:rsidP="00966671">
      <w:pPr>
        <w:ind w:left="360"/>
        <w:rPr>
          <w:rFonts w:ascii="Arial" w:hAnsi="Arial" w:cs="Arial"/>
        </w:rPr>
      </w:pPr>
    </w:p>
    <w:p w14:paraId="302A0DC8" w14:textId="77777777" w:rsidR="00FF2CBC" w:rsidRPr="00B92DBB" w:rsidRDefault="00FF2CBC" w:rsidP="00966671">
      <w:pPr>
        <w:pStyle w:val="ListParagraph"/>
        <w:numPr>
          <w:ilvl w:val="0"/>
          <w:numId w:val="13"/>
        </w:numPr>
        <w:ind w:left="1080"/>
        <w:rPr>
          <w:rFonts w:ascii="Arial" w:hAnsi="Arial" w:cs="Arial"/>
        </w:rPr>
      </w:pPr>
      <w:r w:rsidRPr="00B92DBB">
        <w:rPr>
          <w:rFonts w:ascii="Arial" w:hAnsi="Arial" w:cs="Arial"/>
        </w:rPr>
        <w:t>Work proactively to engage and co-ordinate agencies with specialist expertise to contribute towards shared goals</w:t>
      </w:r>
    </w:p>
    <w:p w14:paraId="585F783D" w14:textId="77777777" w:rsidR="00FF2CBC" w:rsidRPr="00F7073B" w:rsidRDefault="00FF2CBC" w:rsidP="00FF2CBC">
      <w:pPr>
        <w:ind w:left="567"/>
        <w:rPr>
          <w:rFonts w:ascii="Arial" w:hAnsi="Arial" w:cs="Arial"/>
        </w:rPr>
      </w:pPr>
    </w:p>
    <w:p w14:paraId="61949A0B" w14:textId="77777777" w:rsidR="00FF2CBC" w:rsidRPr="00F7073B" w:rsidRDefault="008A0A13" w:rsidP="00FF2CBC">
      <w:pPr>
        <w:numPr>
          <w:ilvl w:val="1"/>
          <w:numId w:val="3"/>
        </w:numPr>
        <w:ind w:left="567" w:hanging="567"/>
        <w:rPr>
          <w:rFonts w:ascii="Arial" w:hAnsi="Arial" w:cs="Arial"/>
        </w:rPr>
      </w:pPr>
      <w:r w:rsidRPr="00F7073B">
        <w:rPr>
          <w:rFonts w:ascii="Arial" w:hAnsi="Arial" w:cs="Arial"/>
        </w:rPr>
        <w:t>To</w:t>
      </w:r>
      <w:r w:rsidR="00FF2CBC" w:rsidRPr="00F7073B">
        <w:rPr>
          <w:rFonts w:ascii="Arial" w:hAnsi="Arial" w:cs="Arial"/>
        </w:rPr>
        <w:t xml:space="preserve"> do this, the following approaches should be used:</w:t>
      </w:r>
    </w:p>
    <w:p w14:paraId="1CE688B1" w14:textId="77777777" w:rsidR="00FF2CBC" w:rsidRPr="00F7073B" w:rsidRDefault="00FF2CBC" w:rsidP="00FF2CBC">
      <w:pPr>
        <w:ind w:left="567"/>
        <w:rPr>
          <w:rFonts w:ascii="Arial" w:hAnsi="Arial" w:cs="Arial"/>
        </w:rPr>
      </w:pPr>
    </w:p>
    <w:p w14:paraId="5316A8F8" w14:textId="77777777" w:rsidR="00FF2CBC" w:rsidRPr="00B92DBB" w:rsidRDefault="00FF2CBC" w:rsidP="00966671">
      <w:pPr>
        <w:pStyle w:val="ListParagraph"/>
        <w:numPr>
          <w:ilvl w:val="0"/>
          <w:numId w:val="14"/>
        </w:numPr>
        <w:ind w:left="1080"/>
        <w:rPr>
          <w:rFonts w:ascii="Arial" w:hAnsi="Arial" w:cs="Arial"/>
        </w:rPr>
      </w:pPr>
      <w:r w:rsidRPr="00B92DBB">
        <w:rPr>
          <w:rFonts w:ascii="Arial" w:hAnsi="Arial" w:cs="Arial"/>
        </w:rPr>
        <w:t>History taking. Explore and ask questions about how and when self-neglect started.</w:t>
      </w:r>
    </w:p>
    <w:p w14:paraId="275D148D" w14:textId="77777777" w:rsidR="00FF2CBC" w:rsidRPr="00F7073B" w:rsidRDefault="00FF2CBC" w:rsidP="00966671">
      <w:pPr>
        <w:ind w:left="360"/>
        <w:rPr>
          <w:rFonts w:ascii="Arial" w:hAnsi="Arial" w:cs="Arial"/>
        </w:rPr>
      </w:pPr>
    </w:p>
    <w:p w14:paraId="38EA32A0" w14:textId="77777777" w:rsidR="00FF2CBC" w:rsidRPr="00B92DBB" w:rsidRDefault="00FF2CBC" w:rsidP="00966671">
      <w:pPr>
        <w:pStyle w:val="ListParagraph"/>
        <w:numPr>
          <w:ilvl w:val="0"/>
          <w:numId w:val="14"/>
        </w:numPr>
        <w:ind w:left="1080"/>
        <w:rPr>
          <w:rFonts w:ascii="Arial" w:hAnsi="Arial" w:cs="Arial"/>
        </w:rPr>
      </w:pPr>
      <w:r w:rsidRPr="00B92DBB">
        <w:rPr>
          <w:rFonts w:ascii="Arial" w:hAnsi="Arial" w:cs="Arial"/>
        </w:rPr>
        <w:t>Be proactive and identify and address repeated patterns of behaviour</w:t>
      </w:r>
    </w:p>
    <w:p w14:paraId="0BA4EFF5" w14:textId="77777777" w:rsidR="00FF2CBC" w:rsidRPr="00F7073B" w:rsidRDefault="00FF2CBC" w:rsidP="00966671">
      <w:pPr>
        <w:ind w:left="360"/>
        <w:rPr>
          <w:rFonts w:ascii="Arial" w:hAnsi="Arial" w:cs="Arial"/>
        </w:rPr>
      </w:pPr>
    </w:p>
    <w:p w14:paraId="51963696" w14:textId="77777777" w:rsidR="00FF2CBC" w:rsidRPr="00B92DBB" w:rsidRDefault="00FF2CBC" w:rsidP="00966671">
      <w:pPr>
        <w:pStyle w:val="ListParagraph"/>
        <w:numPr>
          <w:ilvl w:val="0"/>
          <w:numId w:val="14"/>
        </w:numPr>
        <w:ind w:left="1080"/>
        <w:rPr>
          <w:rFonts w:ascii="Arial" w:hAnsi="Arial" w:cs="Arial"/>
        </w:rPr>
      </w:pPr>
      <w:r w:rsidRPr="00B92DBB">
        <w:rPr>
          <w:rFonts w:ascii="Arial" w:hAnsi="Arial" w:cs="Arial"/>
        </w:rPr>
        <w:t>Try different approaches, use advocates and concerned others, raise concerns, discuss risks, maintain contact, avoid case closure</w:t>
      </w:r>
    </w:p>
    <w:p w14:paraId="0AB8F542" w14:textId="77777777" w:rsidR="00FF2CBC" w:rsidRPr="00F7073B" w:rsidRDefault="00FF2CBC" w:rsidP="00966671">
      <w:pPr>
        <w:ind w:left="360"/>
        <w:rPr>
          <w:rFonts w:ascii="Arial" w:hAnsi="Arial" w:cs="Arial"/>
        </w:rPr>
      </w:pPr>
    </w:p>
    <w:p w14:paraId="74A59381" w14:textId="77777777" w:rsidR="00FF2CBC" w:rsidRPr="00B92DBB" w:rsidRDefault="00FF2CBC" w:rsidP="00966671">
      <w:pPr>
        <w:pStyle w:val="ListParagraph"/>
        <w:numPr>
          <w:ilvl w:val="0"/>
          <w:numId w:val="14"/>
        </w:numPr>
        <w:ind w:left="1080"/>
        <w:rPr>
          <w:rFonts w:ascii="Arial" w:hAnsi="Arial" w:cs="Arial"/>
        </w:rPr>
      </w:pPr>
      <w:r w:rsidRPr="00B92DBB">
        <w:rPr>
          <w:rFonts w:ascii="Arial" w:hAnsi="Arial" w:cs="Arial"/>
        </w:rPr>
        <w:t>Ongoing assessment review of mental capacity.</w:t>
      </w:r>
    </w:p>
    <w:p w14:paraId="0F18B45A" w14:textId="77777777" w:rsidR="00511AA8" w:rsidRPr="00117A48" w:rsidRDefault="00511AA8" w:rsidP="00117A48">
      <w:pPr>
        <w:rPr>
          <w:rFonts w:ascii="Arial" w:hAnsi="Arial" w:cs="Arial"/>
          <w:b/>
          <w:bCs/>
        </w:rPr>
      </w:pPr>
    </w:p>
    <w:p w14:paraId="41CB972B" w14:textId="77777777" w:rsidR="00511AA8" w:rsidRDefault="00511AA8" w:rsidP="00511AA8">
      <w:pPr>
        <w:numPr>
          <w:ilvl w:val="1"/>
          <w:numId w:val="3"/>
        </w:numPr>
        <w:ind w:left="567" w:hanging="567"/>
        <w:rPr>
          <w:rFonts w:ascii="Arial" w:hAnsi="Arial" w:cs="Arial"/>
          <w:b/>
          <w:bCs/>
        </w:rPr>
      </w:pPr>
      <w:r>
        <w:rPr>
          <w:rFonts w:ascii="Arial" w:hAnsi="Arial" w:cs="Arial"/>
          <w:b/>
          <w:bCs/>
        </w:rPr>
        <w:t xml:space="preserve">Substance Use, </w:t>
      </w:r>
      <w:r w:rsidRPr="007378ED">
        <w:rPr>
          <w:rFonts w:ascii="Arial" w:hAnsi="Arial" w:cs="Arial"/>
          <w:b/>
          <w:bCs/>
        </w:rPr>
        <w:t>Mental Capacity</w:t>
      </w:r>
      <w:r>
        <w:rPr>
          <w:rFonts w:ascii="Arial" w:hAnsi="Arial" w:cs="Arial"/>
          <w:b/>
          <w:bCs/>
        </w:rPr>
        <w:t xml:space="preserve"> and Lifestyle Choice</w:t>
      </w:r>
    </w:p>
    <w:p w14:paraId="3A73287C" w14:textId="77777777" w:rsidR="00511AA8" w:rsidRDefault="00511AA8" w:rsidP="00511AA8">
      <w:pPr>
        <w:pStyle w:val="ListParagraph"/>
        <w:rPr>
          <w:rFonts w:ascii="Arial" w:hAnsi="Arial" w:cs="Arial"/>
        </w:rPr>
      </w:pPr>
    </w:p>
    <w:p w14:paraId="6EE4EB0B" w14:textId="77777777" w:rsidR="003E50A0" w:rsidRDefault="00511AA8" w:rsidP="001D4300">
      <w:pPr>
        <w:numPr>
          <w:ilvl w:val="1"/>
          <w:numId w:val="3"/>
        </w:numPr>
        <w:ind w:left="567" w:hanging="567"/>
        <w:rPr>
          <w:rFonts w:ascii="Arial" w:hAnsi="Arial" w:cs="Arial"/>
        </w:rPr>
      </w:pPr>
      <w:r w:rsidRPr="00E57F52">
        <w:rPr>
          <w:rFonts w:ascii="Arial" w:hAnsi="Arial" w:cs="Arial"/>
        </w:rPr>
        <w:t>The Mental Capacity Act sets out the process for assessing and determining whether or not someone with an “</w:t>
      </w:r>
      <w:r w:rsidRPr="00E57F52">
        <w:rPr>
          <w:rFonts w:ascii="Arial" w:hAnsi="Arial" w:cs="Arial"/>
          <w:i/>
          <w:iCs/>
        </w:rPr>
        <w:t>an impairment of, or a disturbance in the functioning of, the mind or brain</w:t>
      </w:r>
      <w:r w:rsidRPr="00E57F52">
        <w:rPr>
          <w:rFonts w:ascii="Arial" w:hAnsi="Arial" w:cs="Arial"/>
        </w:rPr>
        <w:t>” is able to make a specific decision at a specific time. Impairments and disturbances in functioning can include drug and alcohol use and addictions to them.</w:t>
      </w:r>
    </w:p>
    <w:p w14:paraId="5F1A0892" w14:textId="77777777" w:rsidR="00E57F52" w:rsidRPr="00E57F52" w:rsidRDefault="00E57F52" w:rsidP="00E57F52">
      <w:pPr>
        <w:rPr>
          <w:rFonts w:ascii="Arial" w:hAnsi="Arial" w:cs="Arial"/>
        </w:rPr>
      </w:pPr>
    </w:p>
    <w:p w14:paraId="04C7A162" w14:textId="77777777" w:rsidR="003E50A0" w:rsidRPr="00F71CD4" w:rsidRDefault="008D0E26" w:rsidP="003E50A0">
      <w:pPr>
        <w:numPr>
          <w:ilvl w:val="1"/>
          <w:numId w:val="3"/>
        </w:numPr>
        <w:ind w:left="567" w:hanging="567"/>
        <w:rPr>
          <w:rFonts w:ascii="Arial" w:hAnsi="Arial" w:cs="Arial"/>
          <w:b/>
          <w:bCs/>
        </w:rPr>
      </w:pPr>
      <w:r>
        <w:rPr>
          <w:rFonts w:ascii="Arial" w:hAnsi="Arial" w:cs="Arial"/>
        </w:rPr>
        <w:t xml:space="preserve">Mr G </w:t>
      </w:r>
      <w:r w:rsidR="003E50A0">
        <w:rPr>
          <w:rFonts w:ascii="Arial" w:hAnsi="Arial" w:cs="Arial"/>
        </w:rPr>
        <w:t>was</w:t>
      </w:r>
      <w:r w:rsidR="003E50A0" w:rsidRPr="007378ED">
        <w:rPr>
          <w:rFonts w:ascii="Arial" w:hAnsi="Arial" w:cs="Arial"/>
        </w:rPr>
        <w:t xml:space="preserve"> assumed to make mentally capacitous decisions, even though the results of these decisions </w:t>
      </w:r>
      <w:r w:rsidR="003E50A0">
        <w:rPr>
          <w:rFonts w:ascii="Arial" w:hAnsi="Arial" w:cs="Arial"/>
        </w:rPr>
        <w:t>w</w:t>
      </w:r>
      <w:r w:rsidR="00B8294C">
        <w:rPr>
          <w:rFonts w:ascii="Arial" w:hAnsi="Arial" w:cs="Arial"/>
        </w:rPr>
        <w:t>ere</w:t>
      </w:r>
      <w:r w:rsidR="003E50A0">
        <w:rPr>
          <w:rFonts w:ascii="Arial" w:hAnsi="Arial" w:cs="Arial"/>
        </w:rPr>
        <w:t xml:space="preserve"> potential</w:t>
      </w:r>
      <w:r w:rsidR="003E50A0" w:rsidRPr="007378ED">
        <w:rPr>
          <w:rFonts w:ascii="Arial" w:hAnsi="Arial" w:cs="Arial"/>
        </w:rPr>
        <w:t xml:space="preserve"> harmful to </w:t>
      </w:r>
      <w:r w:rsidR="003E50A0">
        <w:rPr>
          <w:rFonts w:ascii="Arial" w:hAnsi="Arial" w:cs="Arial"/>
        </w:rPr>
        <w:t>him</w:t>
      </w:r>
      <w:r w:rsidR="003E50A0" w:rsidRPr="007378ED">
        <w:rPr>
          <w:rFonts w:ascii="Arial" w:hAnsi="Arial" w:cs="Arial"/>
        </w:rPr>
        <w:t xml:space="preserve">. </w:t>
      </w:r>
    </w:p>
    <w:p w14:paraId="7986E5FE" w14:textId="77777777" w:rsidR="00B92DBB" w:rsidRPr="00B92DBB" w:rsidRDefault="00B92DBB" w:rsidP="00B92DBB">
      <w:pPr>
        <w:rPr>
          <w:rFonts w:ascii="Arial" w:hAnsi="Arial" w:cs="Arial"/>
        </w:rPr>
      </w:pPr>
    </w:p>
    <w:p w14:paraId="473246B8" w14:textId="77777777" w:rsidR="003E50A0" w:rsidRDefault="003E50A0" w:rsidP="003E50A0">
      <w:pPr>
        <w:numPr>
          <w:ilvl w:val="1"/>
          <w:numId w:val="3"/>
        </w:numPr>
        <w:ind w:left="567" w:hanging="567"/>
        <w:rPr>
          <w:rFonts w:ascii="Arial" w:hAnsi="Arial" w:cs="Arial"/>
          <w:b/>
          <w:bCs/>
        </w:rPr>
      </w:pPr>
      <w:r>
        <w:rPr>
          <w:rFonts w:ascii="Arial" w:hAnsi="Arial" w:cs="Arial"/>
        </w:rPr>
        <w:t>T</w:t>
      </w:r>
      <w:r w:rsidRPr="007378ED">
        <w:rPr>
          <w:rFonts w:ascii="Arial" w:hAnsi="Arial" w:cs="Arial"/>
        </w:rPr>
        <w:t>he guidance on working with people who self-neglect helpfully challenges the either</w:t>
      </w:r>
      <w:r>
        <w:rPr>
          <w:rFonts w:ascii="Arial" w:hAnsi="Arial" w:cs="Arial"/>
        </w:rPr>
        <w:t xml:space="preserve"> </w:t>
      </w:r>
      <w:r w:rsidRPr="007378ED">
        <w:rPr>
          <w:rFonts w:ascii="Arial" w:hAnsi="Arial" w:cs="Arial"/>
        </w:rPr>
        <w:t>/ or nature of the question of the right to protection and the right to autonomy by asking practitioners to consider:</w:t>
      </w:r>
    </w:p>
    <w:p w14:paraId="6ECFEE03" w14:textId="77777777" w:rsidR="003E50A0" w:rsidRDefault="003E50A0" w:rsidP="003E50A0">
      <w:pPr>
        <w:pStyle w:val="ListParagraph"/>
        <w:rPr>
          <w:rFonts w:ascii="Arial" w:hAnsi="Arial" w:cs="Arial"/>
          <w:b/>
          <w:bCs/>
        </w:rPr>
      </w:pPr>
    </w:p>
    <w:p w14:paraId="39EADBE1" w14:textId="77777777" w:rsidR="003E50A0" w:rsidRDefault="003E50A0" w:rsidP="003E50A0">
      <w:pPr>
        <w:numPr>
          <w:ilvl w:val="1"/>
          <w:numId w:val="3"/>
        </w:numPr>
        <w:ind w:left="567" w:hanging="567"/>
        <w:rPr>
          <w:rFonts w:ascii="Arial" w:hAnsi="Arial" w:cs="Arial"/>
          <w:b/>
          <w:bCs/>
        </w:rPr>
      </w:pPr>
      <w:r w:rsidRPr="007378ED">
        <w:rPr>
          <w:rFonts w:ascii="Arial" w:hAnsi="Arial" w:cs="Arial"/>
          <w:b/>
          <w:bCs/>
        </w:rPr>
        <w:t>Is a person really autonomous when</w:t>
      </w:r>
    </w:p>
    <w:p w14:paraId="02022B12" w14:textId="77777777" w:rsidR="003E50A0" w:rsidRDefault="003E50A0" w:rsidP="003E50A0">
      <w:pPr>
        <w:pStyle w:val="ListParagraph"/>
        <w:rPr>
          <w:rFonts w:ascii="Arial" w:hAnsi="Arial" w:cs="Arial"/>
          <w:b/>
          <w:bCs/>
        </w:rPr>
      </w:pPr>
    </w:p>
    <w:p w14:paraId="283B0D55" w14:textId="77777777" w:rsidR="003E50A0" w:rsidRPr="002B0651" w:rsidRDefault="003E50A0" w:rsidP="00196B6B">
      <w:pPr>
        <w:pStyle w:val="ListParagraph"/>
        <w:numPr>
          <w:ilvl w:val="1"/>
          <w:numId w:val="4"/>
        </w:numPr>
        <w:rPr>
          <w:rFonts w:ascii="Arial" w:hAnsi="Arial" w:cs="Arial"/>
          <w:b/>
          <w:bCs/>
        </w:rPr>
      </w:pPr>
      <w:r w:rsidRPr="002B0651">
        <w:rPr>
          <w:rFonts w:ascii="Arial" w:hAnsi="Arial" w:cs="Arial"/>
        </w:rPr>
        <w:t>They do not see how things could be different.</w:t>
      </w:r>
    </w:p>
    <w:p w14:paraId="7C7B4DC5" w14:textId="77777777" w:rsidR="003E50A0" w:rsidRPr="002B0651" w:rsidRDefault="003E50A0" w:rsidP="00196B6B">
      <w:pPr>
        <w:pStyle w:val="ListParagraph"/>
        <w:numPr>
          <w:ilvl w:val="1"/>
          <w:numId w:val="4"/>
        </w:numPr>
        <w:rPr>
          <w:rFonts w:ascii="Arial" w:hAnsi="Arial" w:cs="Arial"/>
          <w:b/>
          <w:bCs/>
        </w:rPr>
      </w:pPr>
      <w:r w:rsidRPr="002B0651">
        <w:rPr>
          <w:rFonts w:ascii="Arial" w:hAnsi="Arial" w:cs="Arial"/>
        </w:rPr>
        <w:t>They do not think they are worth anything different.</w:t>
      </w:r>
    </w:p>
    <w:p w14:paraId="216371E2" w14:textId="77777777" w:rsidR="003E50A0" w:rsidRPr="002B0651" w:rsidRDefault="003E50A0" w:rsidP="00196B6B">
      <w:pPr>
        <w:pStyle w:val="ListParagraph"/>
        <w:numPr>
          <w:ilvl w:val="1"/>
          <w:numId w:val="4"/>
        </w:numPr>
        <w:rPr>
          <w:rFonts w:ascii="Arial" w:hAnsi="Arial" w:cs="Arial"/>
          <w:b/>
          <w:bCs/>
        </w:rPr>
      </w:pPr>
      <w:r w:rsidRPr="002B0651">
        <w:rPr>
          <w:rFonts w:ascii="Arial" w:hAnsi="Arial" w:cs="Arial"/>
        </w:rPr>
        <w:t>They did not choose to live this way, but adapted gradually to circumstances</w:t>
      </w:r>
    </w:p>
    <w:p w14:paraId="7F14B38E" w14:textId="77777777" w:rsidR="003E50A0" w:rsidRPr="002B0651" w:rsidRDefault="003E50A0" w:rsidP="00196B6B">
      <w:pPr>
        <w:pStyle w:val="ListParagraph"/>
        <w:numPr>
          <w:ilvl w:val="1"/>
          <w:numId w:val="4"/>
        </w:numPr>
        <w:rPr>
          <w:rFonts w:ascii="Arial" w:hAnsi="Arial" w:cs="Arial"/>
          <w:b/>
          <w:bCs/>
        </w:rPr>
      </w:pPr>
      <w:r w:rsidRPr="002B0651">
        <w:rPr>
          <w:rFonts w:ascii="Arial" w:hAnsi="Arial" w:cs="Arial"/>
        </w:rPr>
        <w:t xml:space="preserve">Their mental ill-health makes self-motivation difficult. </w:t>
      </w:r>
    </w:p>
    <w:p w14:paraId="5839413A" w14:textId="77777777" w:rsidR="003E50A0" w:rsidRPr="00FF0557" w:rsidRDefault="003E50A0" w:rsidP="00196B6B">
      <w:pPr>
        <w:pStyle w:val="ListParagraph"/>
        <w:numPr>
          <w:ilvl w:val="1"/>
          <w:numId w:val="4"/>
        </w:numPr>
        <w:rPr>
          <w:rFonts w:ascii="Arial" w:hAnsi="Arial" w:cs="Arial"/>
          <w:b/>
          <w:bCs/>
        </w:rPr>
      </w:pPr>
      <w:r w:rsidRPr="002B0651">
        <w:rPr>
          <w:rFonts w:ascii="Arial" w:hAnsi="Arial" w:cs="Arial"/>
        </w:rPr>
        <w:t>They have impairment of executive brain function.</w:t>
      </w:r>
    </w:p>
    <w:p w14:paraId="2788249D" w14:textId="77777777" w:rsidR="003E50A0" w:rsidRPr="0053558E" w:rsidRDefault="003E50A0" w:rsidP="003E50A0">
      <w:pPr>
        <w:rPr>
          <w:rFonts w:ascii="Arial" w:hAnsi="Arial" w:cs="Arial"/>
          <w:b/>
          <w:bCs/>
        </w:rPr>
      </w:pPr>
    </w:p>
    <w:p w14:paraId="2CF16D02" w14:textId="77777777" w:rsidR="003E50A0" w:rsidRDefault="003E50A0" w:rsidP="003E50A0">
      <w:pPr>
        <w:numPr>
          <w:ilvl w:val="1"/>
          <w:numId w:val="3"/>
        </w:numPr>
        <w:ind w:left="567" w:hanging="567"/>
        <w:rPr>
          <w:rFonts w:ascii="Arial" w:hAnsi="Arial" w:cs="Arial"/>
          <w:b/>
          <w:bCs/>
        </w:rPr>
      </w:pPr>
      <w:r w:rsidRPr="007378ED">
        <w:rPr>
          <w:rFonts w:ascii="Arial" w:hAnsi="Arial" w:cs="Arial"/>
          <w:b/>
          <w:bCs/>
        </w:rPr>
        <w:t xml:space="preserve">Is a person really protected when: </w:t>
      </w:r>
    </w:p>
    <w:p w14:paraId="44EFB4A0" w14:textId="77777777" w:rsidR="003E50A0" w:rsidRDefault="003E50A0" w:rsidP="003E50A0">
      <w:pPr>
        <w:ind w:left="567"/>
        <w:rPr>
          <w:rFonts w:ascii="Arial" w:hAnsi="Arial" w:cs="Arial"/>
          <w:b/>
          <w:bCs/>
        </w:rPr>
      </w:pPr>
    </w:p>
    <w:p w14:paraId="3AF1423B" w14:textId="77777777" w:rsidR="003E50A0" w:rsidRDefault="003E50A0" w:rsidP="00196B6B">
      <w:pPr>
        <w:pStyle w:val="ListParagraph"/>
        <w:numPr>
          <w:ilvl w:val="0"/>
          <w:numId w:val="5"/>
        </w:numPr>
        <w:rPr>
          <w:rFonts w:ascii="Arial" w:hAnsi="Arial" w:cs="Arial"/>
        </w:rPr>
      </w:pPr>
      <w:r w:rsidRPr="002B0651">
        <w:rPr>
          <w:rFonts w:ascii="Arial" w:hAnsi="Arial" w:cs="Arial"/>
        </w:rPr>
        <w:t>Imposed solutions do not recognise the way they make sense of their behaviour.</w:t>
      </w:r>
    </w:p>
    <w:p w14:paraId="54869EAF" w14:textId="77777777" w:rsidR="003E50A0" w:rsidRDefault="003E50A0" w:rsidP="00196B6B">
      <w:pPr>
        <w:pStyle w:val="ListParagraph"/>
        <w:numPr>
          <w:ilvl w:val="0"/>
          <w:numId w:val="5"/>
        </w:numPr>
        <w:rPr>
          <w:rFonts w:ascii="Arial" w:hAnsi="Arial" w:cs="Arial"/>
        </w:rPr>
      </w:pPr>
      <w:r w:rsidRPr="002B0651">
        <w:rPr>
          <w:rFonts w:ascii="Arial" w:hAnsi="Arial" w:cs="Arial"/>
        </w:rPr>
        <w:t>Their 'sense of self' is removed along with the risks.</w:t>
      </w:r>
    </w:p>
    <w:p w14:paraId="4B8283D4" w14:textId="77777777" w:rsidR="003E50A0" w:rsidRDefault="003E50A0" w:rsidP="00196B6B">
      <w:pPr>
        <w:pStyle w:val="ListParagraph"/>
        <w:numPr>
          <w:ilvl w:val="0"/>
          <w:numId w:val="5"/>
        </w:numPr>
        <w:rPr>
          <w:rFonts w:ascii="Arial" w:hAnsi="Arial" w:cs="Arial"/>
        </w:rPr>
      </w:pPr>
      <w:r w:rsidRPr="002B0651">
        <w:rPr>
          <w:rFonts w:ascii="Arial" w:hAnsi="Arial" w:cs="Arial"/>
        </w:rPr>
        <w:t>They have no control and no ownership.</w:t>
      </w:r>
    </w:p>
    <w:p w14:paraId="69083734" w14:textId="77777777" w:rsidR="003E50A0" w:rsidRPr="00E57F52" w:rsidRDefault="003E50A0" w:rsidP="00196B6B">
      <w:pPr>
        <w:pStyle w:val="ListParagraph"/>
        <w:numPr>
          <w:ilvl w:val="0"/>
          <w:numId w:val="5"/>
        </w:numPr>
        <w:rPr>
          <w:rFonts w:ascii="Arial" w:hAnsi="Arial" w:cs="Arial"/>
          <w:b/>
          <w:bCs/>
        </w:rPr>
      </w:pPr>
      <w:r w:rsidRPr="002B0651">
        <w:rPr>
          <w:rFonts w:ascii="Arial" w:hAnsi="Arial" w:cs="Arial"/>
        </w:rPr>
        <w:t>Their safety comes at the cost of making them miserable.</w:t>
      </w:r>
    </w:p>
    <w:p w14:paraId="7B3AA1E6" w14:textId="77777777" w:rsidR="00E10010" w:rsidRDefault="00E10010" w:rsidP="00E10010">
      <w:pPr>
        <w:pStyle w:val="ListParagraph"/>
        <w:rPr>
          <w:rFonts w:ascii="Arial" w:hAnsi="Arial" w:cs="Arial"/>
        </w:rPr>
      </w:pPr>
    </w:p>
    <w:p w14:paraId="1361F6DC" w14:textId="77777777" w:rsidR="00551569" w:rsidRPr="00551569" w:rsidRDefault="00551569" w:rsidP="00551569">
      <w:pPr>
        <w:numPr>
          <w:ilvl w:val="1"/>
          <w:numId w:val="3"/>
        </w:numPr>
        <w:ind w:left="567" w:hanging="567"/>
        <w:rPr>
          <w:rFonts w:ascii="Arial" w:hAnsi="Arial" w:cs="Arial"/>
          <w:b/>
          <w:bCs/>
        </w:rPr>
      </w:pPr>
      <w:r w:rsidRPr="00551569">
        <w:rPr>
          <w:rFonts w:ascii="Arial" w:hAnsi="Arial" w:cs="Arial"/>
          <w:b/>
          <w:bCs/>
        </w:rPr>
        <w:t>Decisional and Executive Capacity</w:t>
      </w:r>
    </w:p>
    <w:p w14:paraId="3048049A" w14:textId="77777777" w:rsidR="00551569" w:rsidRPr="00551569" w:rsidRDefault="00551569" w:rsidP="00551569">
      <w:pPr>
        <w:ind w:left="567"/>
        <w:rPr>
          <w:rFonts w:ascii="Arial" w:hAnsi="Arial" w:cs="Arial"/>
        </w:rPr>
      </w:pPr>
    </w:p>
    <w:p w14:paraId="55E56801" w14:textId="77777777" w:rsidR="007C3124" w:rsidRPr="00CE600D" w:rsidRDefault="00551569" w:rsidP="00CE600D">
      <w:pPr>
        <w:numPr>
          <w:ilvl w:val="1"/>
          <w:numId w:val="3"/>
        </w:numPr>
        <w:ind w:left="567" w:hanging="567"/>
        <w:rPr>
          <w:rFonts w:ascii="Arial" w:hAnsi="Arial" w:cs="Arial"/>
          <w:b/>
          <w:bCs/>
        </w:rPr>
      </w:pPr>
      <w:r w:rsidRPr="00551569">
        <w:rPr>
          <w:rFonts w:ascii="Arial" w:hAnsi="Arial" w:cs="Arial"/>
        </w:rPr>
        <w:t>Whilst the Mental Capacity Act does not explicitly recognise the difference between decisional capacity (the ability to make a decision) and executive capacity (the ability to turn that decision into action), it is an important distinction in practice.</w:t>
      </w:r>
    </w:p>
    <w:p w14:paraId="5CD3C2F5" w14:textId="77777777" w:rsidR="00551569" w:rsidRPr="00551569" w:rsidRDefault="00551569" w:rsidP="00551569">
      <w:pPr>
        <w:ind w:left="567"/>
        <w:rPr>
          <w:rFonts w:ascii="Arial" w:hAnsi="Arial" w:cs="Arial"/>
        </w:rPr>
      </w:pPr>
    </w:p>
    <w:p w14:paraId="42EB0D9E" w14:textId="77777777" w:rsidR="00551569" w:rsidRPr="00EA2302" w:rsidRDefault="00551569" w:rsidP="00EA2302">
      <w:pPr>
        <w:numPr>
          <w:ilvl w:val="1"/>
          <w:numId w:val="3"/>
        </w:numPr>
        <w:ind w:left="567" w:hanging="567"/>
        <w:rPr>
          <w:rFonts w:ascii="Arial" w:hAnsi="Arial" w:cs="Arial"/>
        </w:rPr>
      </w:pPr>
      <w:r w:rsidRPr="00551569">
        <w:rPr>
          <w:rFonts w:ascii="Arial" w:hAnsi="Arial" w:cs="Arial"/>
        </w:rPr>
        <w:t xml:space="preserve">There is growing evidence of the impact of both long-term trauma and of alcohol and substance use on cognitive ability and especially on executive brain function (which includes working memory, mental flexibility, and self-control and regulation) which in turn impacts on mental capacity. </w:t>
      </w:r>
      <w:r w:rsidR="00EA2302">
        <w:rPr>
          <w:rFonts w:ascii="Arial" w:hAnsi="Arial" w:cs="Arial"/>
        </w:rPr>
        <w:t xml:space="preserve">Approximately 50% of dependent drinkers have frontal lobe damage; another reason for practitioners to be thorough in carrying out mental capacity assessments. </w:t>
      </w:r>
      <w:r w:rsidRPr="00EA2302">
        <w:rPr>
          <w:rFonts w:ascii="Arial" w:hAnsi="Arial" w:cs="Arial"/>
        </w:rPr>
        <w:t xml:space="preserve">Of </w:t>
      </w:r>
      <w:r w:rsidR="00EA2302">
        <w:rPr>
          <w:rFonts w:ascii="Arial" w:hAnsi="Arial" w:cs="Arial"/>
        </w:rPr>
        <w:lastRenderedPageBreak/>
        <w:t xml:space="preserve">particular </w:t>
      </w:r>
      <w:r w:rsidRPr="00EA2302">
        <w:rPr>
          <w:rFonts w:ascii="Arial" w:hAnsi="Arial" w:cs="Arial"/>
        </w:rPr>
        <w:t>relevance is that, compared with control groups, people with frontal lobe damage caused by alcohol use and traumatic experiences:</w:t>
      </w:r>
    </w:p>
    <w:p w14:paraId="4E762D5B" w14:textId="77777777" w:rsidR="00551569" w:rsidRPr="00551569" w:rsidRDefault="00551569" w:rsidP="00551569">
      <w:pPr>
        <w:ind w:left="567"/>
        <w:rPr>
          <w:rFonts w:ascii="Arial" w:hAnsi="Arial" w:cs="Arial"/>
        </w:rPr>
      </w:pPr>
    </w:p>
    <w:p w14:paraId="26B6D66D" w14:textId="77777777" w:rsidR="00551569" w:rsidRPr="00551569" w:rsidRDefault="00551569" w:rsidP="00196B6B">
      <w:pPr>
        <w:numPr>
          <w:ilvl w:val="1"/>
          <w:numId w:val="12"/>
        </w:numPr>
        <w:ind w:left="720"/>
        <w:rPr>
          <w:rFonts w:ascii="Arial" w:hAnsi="Arial" w:cs="Arial"/>
          <w:b/>
          <w:bCs/>
        </w:rPr>
      </w:pPr>
      <w:r w:rsidRPr="00551569">
        <w:rPr>
          <w:rFonts w:ascii="Arial" w:hAnsi="Arial" w:cs="Arial"/>
        </w:rPr>
        <w:t>Are significantly slower and less accurate at problem solving when it involves planning ahead.</w:t>
      </w:r>
    </w:p>
    <w:p w14:paraId="4F4CC952" w14:textId="77777777" w:rsidR="00551569" w:rsidRPr="00551569" w:rsidRDefault="00551569" w:rsidP="00445983">
      <w:pPr>
        <w:rPr>
          <w:rFonts w:ascii="Arial" w:hAnsi="Arial" w:cs="Arial"/>
        </w:rPr>
      </w:pPr>
    </w:p>
    <w:p w14:paraId="4FD431B2" w14:textId="77777777" w:rsidR="00551569" w:rsidRPr="00551569" w:rsidRDefault="00551569" w:rsidP="00196B6B">
      <w:pPr>
        <w:numPr>
          <w:ilvl w:val="1"/>
          <w:numId w:val="12"/>
        </w:numPr>
        <w:ind w:left="720"/>
        <w:rPr>
          <w:rFonts w:ascii="Arial" w:hAnsi="Arial" w:cs="Arial"/>
          <w:b/>
          <w:bCs/>
        </w:rPr>
      </w:pPr>
      <w:r w:rsidRPr="00551569">
        <w:rPr>
          <w:rFonts w:ascii="Arial" w:hAnsi="Arial" w:cs="Arial"/>
        </w:rPr>
        <w:t>Persisted with riskier behaviours for longer and were less responsive to negative outcomes.</w:t>
      </w:r>
    </w:p>
    <w:p w14:paraId="1A834A84" w14:textId="77777777" w:rsidR="00551569" w:rsidRPr="00551569" w:rsidRDefault="00551569" w:rsidP="00445983">
      <w:pPr>
        <w:rPr>
          <w:rFonts w:ascii="Arial" w:hAnsi="Arial" w:cs="Arial"/>
        </w:rPr>
      </w:pPr>
    </w:p>
    <w:p w14:paraId="39CE5D0E" w14:textId="77777777" w:rsidR="00551569" w:rsidRPr="00551569" w:rsidRDefault="00551569" w:rsidP="00196B6B">
      <w:pPr>
        <w:numPr>
          <w:ilvl w:val="1"/>
          <w:numId w:val="12"/>
        </w:numPr>
        <w:ind w:left="720"/>
        <w:rPr>
          <w:rFonts w:ascii="Arial" w:hAnsi="Arial" w:cs="Arial"/>
          <w:b/>
          <w:bCs/>
        </w:rPr>
      </w:pPr>
      <w:r w:rsidRPr="00551569">
        <w:rPr>
          <w:rFonts w:ascii="Arial" w:hAnsi="Arial" w:cs="Arial"/>
        </w:rPr>
        <w:t>Were no different when identifying what the likely outcome of an event would be.</w:t>
      </w:r>
    </w:p>
    <w:p w14:paraId="3CD4B748" w14:textId="77777777" w:rsidR="00551569" w:rsidRPr="00551569" w:rsidRDefault="00551569" w:rsidP="00551569">
      <w:pPr>
        <w:ind w:left="567"/>
        <w:rPr>
          <w:rFonts w:ascii="Arial" w:hAnsi="Arial" w:cs="Arial"/>
        </w:rPr>
      </w:pPr>
    </w:p>
    <w:p w14:paraId="47880CCA" w14:textId="77777777" w:rsidR="00551569" w:rsidRDefault="00551569" w:rsidP="00EA2302">
      <w:pPr>
        <w:numPr>
          <w:ilvl w:val="1"/>
          <w:numId w:val="3"/>
        </w:numPr>
        <w:ind w:left="567" w:hanging="567"/>
        <w:rPr>
          <w:rFonts w:ascii="Arial" w:hAnsi="Arial" w:cs="Arial"/>
          <w:b/>
          <w:bCs/>
        </w:rPr>
      </w:pPr>
      <w:r w:rsidRPr="00551569">
        <w:rPr>
          <w:rFonts w:ascii="Arial" w:hAnsi="Arial" w:cs="Arial"/>
        </w:rPr>
        <w:t>As a result, people with frontal lobe damage caused by alcohol use and traumatic experiences might have the mental capacity to predict what might happen but are less likely to be able to take action to prevent it from happening</w:t>
      </w:r>
      <w:r w:rsidR="00EA2302">
        <w:rPr>
          <w:rFonts w:ascii="Arial" w:hAnsi="Arial" w:cs="Arial"/>
        </w:rPr>
        <w:t xml:space="preserve">. </w:t>
      </w:r>
      <w:r w:rsidRPr="00EA2302">
        <w:rPr>
          <w:rFonts w:ascii="Arial" w:hAnsi="Arial" w:cs="Arial"/>
        </w:rPr>
        <w:t xml:space="preserve">Significantly, these cognitive deficits are unlikely to be detected using the verbal reasoning tests frequently used in mental capacity assessments. </w:t>
      </w:r>
    </w:p>
    <w:p w14:paraId="495F6DBC" w14:textId="77777777" w:rsidR="00EA2302" w:rsidRPr="00EA2302" w:rsidRDefault="00EA2302" w:rsidP="00EA2302">
      <w:pPr>
        <w:ind w:left="567"/>
        <w:rPr>
          <w:rFonts w:ascii="Arial" w:hAnsi="Arial" w:cs="Arial"/>
          <w:b/>
          <w:bCs/>
        </w:rPr>
      </w:pPr>
    </w:p>
    <w:p w14:paraId="6D01A2A8" w14:textId="77777777" w:rsidR="003053E1" w:rsidRPr="00164C5F" w:rsidRDefault="00164C5F" w:rsidP="00164C5F">
      <w:pPr>
        <w:numPr>
          <w:ilvl w:val="1"/>
          <w:numId w:val="3"/>
        </w:numPr>
        <w:ind w:left="567" w:hanging="567"/>
        <w:rPr>
          <w:rFonts w:ascii="Arial" w:hAnsi="Arial" w:cs="Arial"/>
        </w:rPr>
      </w:pPr>
      <w:r w:rsidRPr="00164C5F">
        <w:rPr>
          <w:rFonts w:ascii="Arial" w:hAnsi="Arial" w:cs="Arial"/>
        </w:rPr>
        <w:t xml:space="preserve">The report </w:t>
      </w:r>
      <w:r>
        <w:rPr>
          <w:rFonts w:ascii="Arial" w:hAnsi="Arial" w:cs="Arial"/>
        </w:rPr>
        <w:t>Alcohol Change UK report, “</w:t>
      </w:r>
      <w:r w:rsidRPr="00164C5F">
        <w:rPr>
          <w:rFonts w:ascii="Arial" w:hAnsi="Arial" w:cs="Arial"/>
        </w:rPr>
        <w:t>Safeguarding Vulnerable Dependent Drinkers England and Wales (</w:t>
      </w:r>
      <w:r w:rsidR="00293D7D" w:rsidRPr="00164C5F">
        <w:rPr>
          <w:rFonts w:ascii="Arial" w:hAnsi="Arial" w:cs="Arial"/>
        </w:rPr>
        <w:t>War</w:t>
      </w:r>
      <w:r w:rsidR="00EA2302" w:rsidRPr="00164C5F">
        <w:rPr>
          <w:rFonts w:ascii="Arial" w:hAnsi="Arial" w:cs="Arial"/>
        </w:rPr>
        <w:t>d and</w:t>
      </w:r>
      <w:r w:rsidR="00293D7D" w:rsidRPr="00164C5F">
        <w:rPr>
          <w:rFonts w:ascii="Arial" w:hAnsi="Arial" w:cs="Arial"/>
        </w:rPr>
        <w:t xml:space="preserve"> Preston-Shoot</w:t>
      </w:r>
      <w:r w:rsidRPr="00164C5F">
        <w:rPr>
          <w:rFonts w:ascii="Arial" w:hAnsi="Arial" w:cs="Arial"/>
        </w:rPr>
        <w:t xml:space="preserve">) </w:t>
      </w:r>
      <w:r w:rsidR="004B192A" w:rsidRPr="00164C5F">
        <w:rPr>
          <w:rFonts w:ascii="Arial" w:hAnsi="Arial" w:cs="Arial"/>
        </w:rPr>
        <w:t>identifie</w:t>
      </w:r>
      <w:r>
        <w:rPr>
          <w:rFonts w:ascii="Arial" w:hAnsi="Arial" w:cs="Arial"/>
        </w:rPr>
        <w:t>s</w:t>
      </w:r>
      <w:r w:rsidR="004B192A" w:rsidRPr="00164C5F">
        <w:rPr>
          <w:rFonts w:ascii="Arial" w:hAnsi="Arial" w:cs="Arial"/>
        </w:rPr>
        <w:t xml:space="preserve"> that at times dependent drinkers may be wrongly </w:t>
      </w:r>
      <w:r>
        <w:rPr>
          <w:rFonts w:ascii="Arial" w:hAnsi="Arial" w:cs="Arial"/>
        </w:rPr>
        <w:t>believed to have</w:t>
      </w:r>
      <w:r w:rsidR="004B192A" w:rsidRPr="00164C5F">
        <w:rPr>
          <w:rFonts w:ascii="Arial" w:hAnsi="Arial" w:cs="Arial"/>
        </w:rPr>
        <w:t xml:space="preserve"> mental capacity</w:t>
      </w:r>
      <w:r>
        <w:rPr>
          <w:rFonts w:ascii="Arial" w:hAnsi="Arial" w:cs="Arial"/>
        </w:rPr>
        <w:t xml:space="preserve"> to make decisions about their safety, for example</w:t>
      </w:r>
      <w:r w:rsidR="004B192A" w:rsidRPr="00164C5F">
        <w:rPr>
          <w:rFonts w:ascii="Arial" w:hAnsi="Arial" w:cs="Arial"/>
        </w:rPr>
        <w:t xml:space="preserve">. </w:t>
      </w:r>
      <w:r>
        <w:rPr>
          <w:rFonts w:ascii="Arial" w:hAnsi="Arial" w:cs="Arial"/>
        </w:rPr>
        <w:t>The Mental Capacity Act defines the ability to make a decision requires that a person can</w:t>
      </w:r>
      <w:r w:rsidR="00A5227E" w:rsidRPr="00164C5F">
        <w:rPr>
          <w:rFonts w:ascii="Arial" w:hAnsi="Arial" w:cs="Arial"/>
        </w:rPr>
        <w:t xml:space="preserve"> understand information about the decision to be made, retain that information in their mind, use or weigh that information as part of the decision-making process, or communicate their decision. </w:t>
      </w:r>
      <w:r>
        <w:rPr>
          <w:rFonts w:ascii="Arial" w:hAnsi="Arial" w:cs="Arial"/>
        </w:rPr>
        <w:t>If a person is unable to do at least one of these, then they are unable to make the decision.</w:t>
      </w:r>
    </w:p>
    <w:p w14:paraId="72C9ED4E" w14:textId="77777777" w:rsidR="003053E1" w:rsidRDefault="003053E1" w:rsidP="003053E1">
      <w:pPr>
        <w:pStyle w:val="ListParagraph"/>
        <w:rPr>
          <w:rFonts w:ascii="Arial" w:hAnsi="Arial" w:cs="Arial"/>
        </w:rPr>
      </w:pPr>
    </w:p>
    <w:p w14:paraId="47A1C74A" w14:textId="77777777" w:rsidR="00DD1FDE" w:rsidRPr="00F111E7" w:rsidRDefault="00F111E7" w:rsidP="00F111E7">
      <w:pPr>
        <w:numPr>
          <w:ilvl w:val="1"/>
          <w:numId w:val="3"/>
        </w:numPr>
        <w:ind w:left="567" w:hanging="567"/>
        <w:rPr>
          <w:rFonts w:ascii="Arial" w:hAnsi="Arial" w:cs="Arial"/>
        </w:rPr>
      </w:pPr>
      <w:r>
        <w:rPr>
          <w:rFonts w:ascii="Arial" w:hAnsi="Arial" w:cs="Arial"/>
        </w:rPr>
        <w:t>However,</w:t>
      </w:r>
      <w:r w:rsidR="00A5227E" w:rsidRPr="00F111E7">
        <w:rPr>
          <w:rFonts w:ascii="Arial" w:hAnsi="Arial" w:cs="Arial"/>
        </w:rPr>
        <w:t xml:space="preserve"> for dependant drinkers</w:t>
      </w:r>
      <w:r>
        <w:rPr>
          <w:rFonts w:ascii="Arial" w:hAnsi="Arial" w:cs="Arial"/>
        </w:rPr>
        <w:t>,</w:t>
      </w:r>
      <w:r w:rsidR="00A5227E" w:rsidRPr="00F111E7">
        <w:rPr>
          <w:rFonts w:ascii="Arial" w:hAnsi="Arial" w:cs="Arial"/>
        </w:rPr>
        <w:t xml:space="preserve"> </w:t>
      </w:r>
      <w:r w:rsidR="00DD1FDE" w:rsidRPr="00F111E7">
        <w:rPr>
          <w:rFonts w:ascii="Arial" w:hAnsi="Arial" w:cs="Arial"/>
        </w:rPr>
        <w:t>“</w:t>
      </w:r>
      <w:r w:rsidR="00A5227E" w:rsidRPr="005812EC">
        <w:rPr>
          <w:rFonts w:ascii="Arial" w:hAnsi="Arial" w:cs="Arial"/>
          <w:i/>
          <w:iCs/>
        </w:rPr>
        <w:t xml:space="preserve">their compulsion to drink </w:t>
      </w:r>
      <w:r w:rsidR="00DD1FDE" w:rsidRPr="005812EC">
        <w:rPr>
          <w:rFonts w:ascii="Arial" w:hAnsi="Arial" w:cs="Arial"/>
          <w:i/>
          <w:iCs/>
        </w:rPr>
        <w:t>means that they are unable to use the information they are given, even if they understand it</w:t>
      </w:r>
      <w:r w:rsidR="00DD1FDE" w:rsidRPr="00F111E7">
        <w:rPr>
          <w:rFonts w:ascii="Arial" w:hAnsi="Arial" w:cs="Arial"/>
        </w:rPr>
        <w:t>”</w:t>
      </w:r>
      <w:r w:rsidR="005812EC">
        <w:rPr>
          <w:rFonts w:ascii="Arial" w:hAnsi="Arial" w:cs="Arial"/>
        </w:rPr>
        <w:t xml:space="preserve"> (Ward and Preston-Shoot)</w:t>
      </w:r>
      <w:r w:rsidR="00DD1FDE" w:rsidRPr="00F111E7">
        <w:rPr>
          <w:rFonts w:ascii="Arial" w:hAnsi="Arial" w:cs="Arial"/>
        </w:rPr>
        <w:t>.</w:t>
      </w:r>
      <w:r w:rsidR="001252E3">
        <w:rPr>
          <w:rFonts w:ascii="Arial" w:hAnsi="Arial" w:cs="Arial"/>
        </w:rPr>
        <w:t xml:space="preserve"> Cognitive impairments caused by long term alcohol and drug use are often not recognised. </w:t>
      </w:r>
    </w:p>
    <w:p w14:paraId="246748C3" w14:textId="77777777" w:rsidR="003053E1" w:rsidRDefault="003053E1" w:rsidP="003053E1">
      <w:pPr>
        <w:pStyle w:val="ListParagraph"/>
        <w:rPr>
          <w:rFonts w:ascii="Arial" w:hAnsi="Arial" w:cs="Arial"/>
        </w:rPr>
      </w:pPr>
    </w:p>
    <w:p w14:paraId="295F2361" w14:textId="77777777" w:rsidR="00286FDA" w:rsidRPr="003960AE" w:rsidRDefault="00F111E7" w:rsidP="00286FDA">
      <w:pPr>
        <w:numPr>
          <w:ilvl w:val="1"/>
          <w:numId w:val="3"/>
        </w:numPr>
        <w:ind w:left="567" w:hanging="567"/>
        <w:rPr>
          <w:rFonts w:ascii="Arial" w:hAnsi="Arial" w:cs="Arial"/>
          <w:bCs/>
        </w:rPr>
      </w:pPr>
      <w:r w:rsidRPr="00286FDA">
        <w:rPr>
          <w:rFonts w:ascii="Arial" w:hAnsi="Arial" w:cs="Arial"/>
        </w:rPr>
        <w:t>The Alcohol Change Report</w:t>
      </w:r>
      <w:r w:rsidR="003053E1" w:rsidRPr="00286FDA">
        <w:rPr>
          <w:rFonts w:ascii="Arial" w:hAnsi="Arial" w:cs="Arial"/>
        </w:rPr>
        <w:t xml:space="preserve"> also highlight</w:t>
      </w:r>
      <w:r w:rsidRPr="00286FDA">
        <w:rPr>
          <w:rFonts w:ascii="Arial" w:hAnsi="Arial" w:cs="Arial"/>
        </w:rPr>
        <w:t>s</w:t>
      </w:r>
      <w:r w:rsidR="003053E1" w:rsidRPr="00286FDA">
        <w:rPr>
          <w:rFonts w:ascii="Arial" w:hAnsi="Arial" w:cs="Arial"/>
        </w:rPr>
        <w:t xml:space="preserve"> that a long-term view should be taken when assessing capacity, </w:t>
      </w:r>
      <w:r w:rsidRPr="00286FDA">
        <w:rPr>
          <w:rFonts w:ascii="Arial" w:hAnsi="Arial" w:cs="Arial"/>
        </w:rPr>
        <w:t>which includes</w:t>
      </w:r>
      <w:r w:rsidR="003053E1" w:rsidRPr="00286FDA">
        <w:rPr>
          <w:rFonts w:ascii="Arial" w:hAnsi="Arial" w:cs="Arial"/>
        </w:rPr>
        <w:t xml:space="preserve"> the history of decisions that a person has made, based on the lack of understanding of risks, or inability to weigh up information. </w:t>
      </w:r>
      <w:r w:rsidR="00286FDA" w:rsidRPr="007C3124">
        <w:rPr>
          <w:rFonts w:ascii="Arial" w:hAnsi="Arial" w:cs="Arial"/>
        </w:rPr>
        <w:t xml:space="preserve">The approach described by Alcohol Change UK is to consider mental capacity as a “video” rather than as a “snapshot”. This recognises that all interventions need to be within the context of an understanding that people addicted to substances will often not have the mental capacity to make free decisions that are unaffected by the controlling and coercive influence of their addiction. </w:t>
      </w:r>
    </w:p>
    <w:p w14:paraId="41DCFF1A" w14:textId="77777777" w:rsidR="003053E1" w:rsidRPr="00F111E7" w:rsidRDefault="003053E1" w:rsidP="00F111E7">
      <w:pPr>
        <w:rPr>
          <w:rFonts w:ascii="Arial" w:hAnsi="Arial" w:cs="Arial"/>
        </w:rPr>
      </w:pPr>
    </w:p>
    <w:p w14:paraId="5633717E" w14:textId="77777777" w:rsidR="00F111E7" w:rsidRPr="00F111E7" w:rsidRDefault="00E06C49" w:rsidP="00F111E7">
      <w:pPr>
        <w:numPr>
          <w:ilvl w:val="1"/>
          <w:numId w:val="3"/>
        </w:numPr>
        <w:ind w:left="567" w:hanging="567"/>
        <w:rPr>
          <w:rFonts w:ascii="Arial" w:hAnsi="Arial" w:cs="Arial"/>
        </w:rPr>
      </w:pPr>
      <w:r w:rsidRPr="0042391C">
        <w:rPr>
          <w:rFonts w:ascii="Arial" w:hAnsi="Arial" w:cs="Arial"/>
        </w:rPr>
        <w:t xml:space="preserve">All four men had a history alcohol and/or drug misuse. </w:t>
      </w:r>
      <w:r w:rsidR="0042391C" w:rsidRPr="0042391C">
        <w:rPr>
          <w:rFonts w:ascii="Arial" w:hAnsi="Arial" w:cs="Arial"/>
        </w:rPr>
        <w:t xml:space="preserve">There are references to mental capacity for two of the men: </w:t>
      </w:r>
      <w:r w:rsidR="008D0E26">
        <w:rPr>
          <w:rFonts w:ascii="Arial" w:hAnsi="Arial" w:cs="Arial"/>
        </w:rPr>
        <w:t xml:space="preserve">Mr G </w:t>
      </w:r>
      <w:r w:rsidR="0042391C" w:rsidRPr="0042391C">
        <w:rPr>
          <w:rFonts w:ascii="Arial" w:hAnsi="Arial" w:cs="Arial"/>
        </w:rPr>
        <w:t>on five occasions was considered to have capacity to make decisions against medical advice.</w:t>
      </w:r>
      <w:r w:rsidR="00F111E7">
        <w:rPr>
          <w:rFonts w:ascii="Arial" w:hAnsi="Arial" w:cs="Arial"/>
        </w:rPr>
        <w:t xml:space="preserve"> On</w:t>
      </w:r>
      <w:r w:rsidR="0042391C" w:rsidRPr="0042391C">
        <w:rPr>
          <w:rFonts w:ascii="Arial" w:hAnsi="Arial" w:cs="Arial"/>
        </w:rPr>
        <w:t xml:space="preserve"> the one occasion </w:t>
      </w:r>
      <w:r w:rsidR="00F111E7">
        <w:rPr>
          <w:rFonts w:ascii="Arial" w:hAnsi="Arial" w:cs="Arial"/>
        </w:rPr>
        <w:t xml:space="preserve">in which </w:t>
      </w:r>
      <w:r w:rsidR="0042391C" w:rsidRPr="0042391C">
        <w:rPr>
          <w:rFonts w:ascii="Arial" w:hAnsi="Arial" w:cs="Arial"/>
        </w:rPr>
        <w:t>mental capacity was noted</w:t>
      </w:r>
      <w:r w:rsidR="00F111E7">
        <w:rPr>
          <w:rFonts w:ascii="Arial" w:hAnsi="Arial" w:cs="Arial"/>
        </w:rPr>
        <w:t xml:space="preserve"> for </w:t>
      </w:r>
      <w:r w:rsidR="002A0802">
        <w:rPr>
          <w:rFonts w:ascii="Arial" w:hAnsi="Arial" w:cs="Arial"/>
        </w:rPr>
        <w:t xml:space="preserve">Mr </w:t>
      </w:r>
      <w:r w:rsidR="000D3F7D">
        <w:rPr>
          <w:rFonts w:ascii="Arial" w:hAnsi="Arial" w:cs="Arial"/>
        </w:rPr>
        <w:t>J</w:t>
      </w:r>
      <w:r w:rsidR="00E752D9">
        <w:rPr>
          <w:rFonts w:ascii="Arial" w:hAnsi="Arial" w:cs="Arial"/>
        </w:rPr>
        <w:t>,</w:t>
      </w:r>
      <w:r w:rsidR="00F111E7">
        <w:rPr>
          <w:rFonts w:ascii="Arial" w:hAnsi="Arial" w:cs="Arial"/>
        </w:rPr>
        <w:t xml:space="preserve"> the conclusion was</w:t>
      </w:r>
      <w:r w:rsidR="0042391C" w:rsidRPr="0042391C">
        <w:rPr>
          <w:rFonts w:ascii="Arial" w:hAnsi="Arial" w:cs="Arial"/>
        </w:rPr>
        <w:t xml:space="preserve"> that he did not have capacity because he was intoxicated</w:t>
      </w:r>
      <w:r w:rsidR="00F111E7">
        <w:rPr>
          <w:rFonts w:ascii="Arial" w:hAnsi="Arial" w:cs="Arial"/>
        </w:rPr>
        <w:t xml:space="preserve"> at the time.</w:t>
      </w:r>
    </w:p>
    <w:p w14:paraId="0E95E1F1" w14:textId="77777777" w:rsidR="0042391C" w:rsidRPr="0042391C" w:rsidRDefault="0042391C" w:rsidP="0042391C">
      <w:pPr>
        <w:rPr>
          <w:rFonts w:ascii="Arial" w:hAnsi="Arial" w:cs="Arial"/>
        </w:rPr>
      </w:pPr>
    </w:p>
    <w:p w14:paraId="270994FF" w14:textId="77777777" w:rsidR="00A61844" w:rsidRDefault="0042391C" w:rsidP="00A61844">
      <w:pPr>
        <w:numPr>
          <w:ilvl w:val="1"/>
          <w:numId w:val="3"/>
        </w:numPr>
        <w:ind w:left="567" w:hanging="567"/>
        <w:rPr>
          <w:rFonts w:ascii="Arial" w:hAnsi="Arial" w:cs="Arial"/>
        </w:rPr>
      </w:pPr>
      <w:r>
        <w:rPr>
          <w:rFonts w:ascii="Arial" w:hAnsi="Arial" w:cs="Arial"/>
        </w:rPr>
        <w:t>O</w:t>
      </w:r>
      <w:r w:rsidR="00A61844" w:rsidRPr="00A61844">
        <w:rPr>
          <w:rFonts w:ascii="Arial" w:hAnsi="Arial" w:cs="Arial"/>
        </w:rPr>
        <w:t>n 2</w:t>
      </w:r>
      <w:r>
        <w:rPr>
          <w:rFonts w:ascii="Arial" w:hAnsi="Arial" w:cs="Arial"/>
        </w:rPr>
        <w:t>3</w:t>
      </w:r>
      <w:r w:rsidRPr="0042391C">
        <w:rPr>
          <w:rFonts w:ascii="Arial" w:hAnsi="Arial" w:cs="Arial"/>
          <w:vertAlign w:val="superscript"/>
        </w:rPr>
        <w:t>rd</w:t>
      </w:r>
      <w:r>
        <w:rPr>
          <w:rFonts w:ascii="Arial" w:hAnsi="Arial" w:cs="Arial"/>
        </w:rPr>
        <w:t xml:space="preserve"> December 2019</w:t>
      </w:r>
      <w:r w:rsidR="00F111E7">
        <w:rPr>
          <w:rFonts w:ascii="Arial" w:hAnsi="Arial" w:cs="Arial"/>
        </w:rPr>
        <w:t>,</w:t>
      </w:r>
      <w:r w:rsidR="00A61844" w:rsidRPr="00A61844">
        <w:rPr>
          <w:rFonts w:ascii="Arial" w:hAnsi="Arial" w:cs="Arial"/>
        </w:rPr>
        <w:t xml:space="preserve"> </w:t>
      </w:r>
      <w:r w:rsidR="008D0E26">
        <w:rPr>
          <w:rFonts w:ascii="Arial" w:hAnsi="Arial" w:cs="Arial"/>
        </w:rPr>
        <w:t xml:space="preserve">Mr G </w:t>
      </w:r>
      <w:r>
        <w:rPr>
          <w:rFonts w:ascii="Arial" w:hAnsi="Arial" w:cs="Arial"/>
        </w:rPr>
        <w:t xml:space="preserve">was brought into the Emergency Department </w:t>
      </w:r>
      <w:r w:rsidR="007A060A">
        <w:rPr>
          <w:rFonts w:ascii="Arial" w:hAnsi="Arial" w:cs="Arial"/>
        </w:rPr>
        <w:t xml:space="preserve">(ED) via ambulance with </w:t>
      </w:r>
      <w:r w:rsidR="00A61844" w:rsidRPr="00A61844">
        <w:rPr>
          <w:rFonts w:ascii="Arial" w:hAnsi="Arial" w:cs="Arial"/>
        </w:rPr>
        <w:t xml:space="preserve">a reported head injury. </w:t>
      </w:r>
      <w:r w:rsidR="008D0E26">
        <w:rPr>
          <w:rFonts w:ascii="Arial" w:hAnsi="Arial" w:cs="Arial"/>
        </w:rPr>
        <w:t xml:space="preserve">Mr G </w:t>
      </w:r>
      <w:r w:rsidR="007A060A" w:rsidRPr="00A61844">
        <w:rPr>
          <w:rFonts w:ascii="Arial" w:hAnsi="Arial" w:cs="Arial"/>
        </w:rPr>
        <w:t>discharged</w:t>
      </w:r>
      <w:r w:rsidR="00A91183">
        <w:rPr>
          <w:rFonts w:ascii="Arial" w:hAnsi="Arial" w:cs="Arial"/>
        </w:rPr>
        <w:t xml:space="preserve"> himself</w:t>
      </w:r>
      <w:r w:rsidR="00A61844" w:rsidRPr="00A61844">
        <w:rPr>
          <w:rFonts w:ascii="Arial" w:hAnsi="Arial" w:cs="Arial"/>
        </w:rPr>
        <w:t>. The hospital completed</w:t>
      </w:r>
      <w:r w:rsidR="007A060A">
        <w:rPr>
          <w:rFonts w:ascii="Arial" w:hAnsi="Arial" w:cs="Arial"/>
        </w:rPr>
        <w:t xml:space="preserve"> a mental capacity assessment</w:t>
      </w:r>
      <w:r w:rsidR="00350130">
        <w:rPr>
          <w:rFonts w:ascii="Arial" w:hAnsi="Arial" w:cs="Arial"/>
        </w:rPr>
        <w:t xml:space="preserve">, which deemed </w:t>
      </w:r>
      <w:r w:rsidR="008D0E26">
        <w:rPr>
          <w:rFonts w:ascii="Arial" w:hAnsi="Arial" w:cs="Arial"/>
        </w:rPr>
        <w:t xml:space="preserve">Mr G </w:t>
      </w:r>
      <w:r w:rsidR="00A61844" w:rsidRPr="00A61844">
        <w:rPr>
          <w:rFonts w:ascii="Arial" w:hAnsi="Arial" w:cs="Arial"/>
        </w:rPr>
        <w:t xml:space="preserve">to have </w:t>
      </w:r>
      <w:r w:rsidR="00A61844" w:rsidRPr="00A61844">
        <w:rPr>
          <w:rFonts w:ascii="Arial" w:hAnsi="Arial" w:cs="Arial"/>
        </w:rPr>
        <w:lastRenderedPageBreak/>
        <w:t xml:space="preserve">capacity to make an informed decision regarding </w:t>
      </w:r>
      <w:r w:rsidR="00350130">
        <w:rPr>
          <w:rFonts w:ascii="Arial" w:hAnsi="Arial" w:cs="Arial"/>
        </w:rPr>
        <w:t xml:space="preserve">his </w:t>
      </w:r>
      <w:r w:rsidR="00A61844" w:rsidRPr="00A61844">
        <w:rPr>
          <w:rFonts w:ascii="Arial" w:hAnsi="Arial" w:cs="Arial"/>
        </w:rPr>
        <w:t xml:space="preserve">treatment. The risks of </w:t>
      </w:r>
      <w:r w:rsidR="007A060A" w:rsidRPr="00A61844">
        <w:rPr>
          <w:rFonts w:ascii="Arial" w:hAnsi="Arial" w:cs="Arial"/>
        </w:rPr>
        <w:t>self-discharge</w:t>
      </w:r>
      <w:r w:rsidR="00A61844" w:rsidRPr="00A61844">
        <w:rPr>
          <w:rFonts w:ascii="Arial" w:hAnsi="Arial" w:cs="Arial"/>
        </w:rPr>
        <w:t xml:space="preserve"> were explained to </w:t>
      </w:r>
      <w:r w:rsidR="002A0802">
        <w:rPr>
          <w:rFonts w:ascii="Arial" w:hAnsi="Arial" w:cs="Arial"/>
        </w:rPr>
        <w:t xml:space="preserve">Mr </w:t>
      </w:r>
      <w:r w:rsidR="000D3F7D">
        <w:rPr>
          <w:rFonts w:ascii="Arial" w:hAnsi="Arial" w:cs="Arial"/>
        </w:rPr>
        <w:t>G</w:t>
      </w:r>
      <w:r w:rsidR="00A91183">
        <w:rPr>
          <w:rFonts w:ascii="Arial" w:hAnsi="Arial" w:cs="Arial"/>
        </w:rPr>
        <w:t>,</w:t>
      </w:r>
      <w:r w:rsidR="00A61844" w:rsidRPr="00A61844">
        <w:rPr>
          <w:rFonts w:ascii="Arial" w:hAnsi="Arial" w:cs="Arial"/>
        </w:rPr>
        <w:t xml:space="preserve"> documented, and witnessed by two members of staff. </w:t>
      </w:r>
      <w:r w:rsidR="007A060A">
        <w:rPr>
          <w:rFonts w:ascii="Arial" w:hAnsi="Arial" w:cs="Arial"/>
        </w:rPr>
        <w:t xml:space="preserve">It is not clear from the documentation provided to the SAR author if </w:t>
      </w:r>
      <w:r w:rsidR="008D0E26">
        <w:rPr>
          <w:rFonts w:ascii="Arial" w:hAnsi="Arial" w:cs="Arial"/>
        </w:rPr>
        <w:t xml:space="preserve">Mr G </w:t>
      </w:r>
      <w:r w:rsidR="007A060A">
        <w:rPr>
          <w:rFonts w:ascii="Arial" w:hAnsi="Arial" w:cs="Arial"/>
        </w:rPr>
        <w:t xml:space="preserve">was intoxicated at the time, or whether the hospital was aware </w:t>
      </w:r>
      <w:r w:rsidR="00350130">
        <w:rPr>
          <w:rFonts w:ascii="Arial" w:hAnsi="Arial" w:cs="Arial"/>
        </w:rPr>
        <w:t xml:space="preserve">that </w:t>
      </w:r>
      <w:r w:rsidR="008D0E26">
        <w:rPr>
          <w:rFonts w:ascii="Arial" w:hAnsi="Arial" w:cs="Arial"/>
        </w:rPr>
        <w:t xml:space="preserve">Mr G </w:t>
      </w:r>
      <w:r w:rsidR="007A060A">
        <w:rPr>
          <w:rFonts w:ascii="Arial" w:hAnsi="Arial" w:cs="Arial"/>
        </w:rPr>
        <w:t xml:space="preserve">had problems with alcohol dependency.  </w:t>
      </w:r>
    </w:p>
    <w:p w14:paraId="35A5C830" w14:textId="77777777" w:rsidR="00A61844" w:rsidRPr="00A61844" w:rsidRDefault="00A61844" w:rsidP="00A61844">
      <w:pPr>
        <w:rPr>
          <w:rFonts w:ascii="Arial" w:hAnsi="Arial" w:cs="Arial"/>
        </w:rPr>
      </w:pPr>
    </w:p>
    <w:p w14:paraId="33FDB334" w14:textId="77777777" w:rsidR="00127E4B" w:rsidRDefault="00127E4B" w:rsidP="00FA3A20">
      <w:pPr>
        <w:numPr>
          <w:ilvl w:val="1"/>
          <w:numId w:val="3"/>
        </w:numPr>
        <w:ind w:left="567" w:hanging="567"/>
        <w:rPr>
          <w:rFonts w:ascii="Arial" w:hAnsi="Arial" w:cs="Arial"/>
        </w:rPr>
      </w:pPr>
      <w:r w:rsidRPr="00127E4B">
        <w:rPr>
          <w:rFonts w:ascii="Arial" w:hAnsi="Arial" w:cs="Arial"/>
        </w:rPr>
        <w:t>On 26</w:t>
      </w:r>
      <w:r w:rsidR="007A060A" w:rsidRPr="007A060A">
        <w:rPr>
          <w:rFonts w:ascii="Arial" w:hAnsi="Arial" w:cs="Arial"/>
          <w:vertAlign w:val="superscript"/>
        </w:rPr>
        <w:t>th</w:t>
      </w:r>
      <w:r w:rsidR="007A060A">
        <w:rPr>
          <w:rFonts w:ascii="Arial" w:hAnsi="Arial" w:cs="Arial"/>
        </w:rPr>
        <w:t xml:space="preserve"> December 2019</w:t>
      </w:r>
      <w:r w:rsidR="002533CB">
        <w:rPr>
          <w:rFonts w:ascii="Arial" w:hAnsi="Arial" w:cs="Arial"/>
        </w:rPr>
        <w:t>,</w:t>
      </w:r>
      <w:r w:rsidRPr="00127E4B">
        <w:rPr>
          <w:rFonts w:ascii="Arial" w:hAnsi="Arial" w:cs="Arial"/>
        </w:rPr>
        <w:t xml:space="preserve"> </w:t>
      </w:r>
      <w:r w:rsidR="008D0E26">
        <w:rPr>
          <w:rFonts w:ascii="Arial" w:hAnsi="Arial" w:cs="Arial"/>
        </w:rPr>
        <w:t xml:space="preserve">Mr G </w:t>
      </w:r>
      <w:r w:rsidRPr="00127E4B">
        <w:rPr>
          <w:rFonts w:ascii="Arial" w:hAnsi="Arial" w:cs="Arial"/>
        </w:rPr>
        <w:t xml:space="preserve">attended </w:t>
      </w:r>
      <w:r w:rsidR="007A060A">
        <w:rPr>
          <w:rFonts w:ascii="Arial" w:hAnsi="Arial" w:cs="Arial"/>
        </w:rPr>
        <w:t xml:space="preserve">the </w:t>
      </w:r>
      <w:r w:rsidRPr="00127E4B">
        <w:rPr>
          <w:rFonts w:ascii="Arial" w:hAnsi="Arial" w:cs="Arial"/>
        </w:rPr>
        <w:t xml:space="preserve">ED alleging </w:t>
      </w:r>
      <w:r w:rsidR="002533CB">
        <w:rPr>
          <w:rFonts w:ascii="Arial" w:hAnsi="Arial" w:cs="Arial"/>
        </w:rPr>
        <w:t>that he had</w:t>
      </w:r>
      <w:r w:rsidRPr="00127E4B">
        <w:rPr>
          <w:rFonts w:ascii="Arial" w:hAnsi="Arial" w:cs="Arial"/>
        </w:rPr>
        <w:t xml:space="preserve"> been assaulted </w:t>
      </w:r>
      <w:r w:rsidR="007A060A">
        <w:rPr>
          <w:rFonts w:ascii="Arial" w:hAnsi="Arial" w:cs="Arial"/>
        </w:rPr>
        <w:t>four</w:t>
      </w:r>
      <w:r w:rsidRPr="00127E4B">
        <w:rPr>
          <w:rFonts w:ascii="Arial" w:hAnsi="Arial" w:cs="Arial"/>
        </w:rPr>
        <w:t xml:space="preserve"> days previously. </w:t>
      </w:r>
      <w:r w:rsidR="00A91183" w:rsidRPr="00127E4B">
        <w:rPr>
          <w:rFonts w:ascii="Arial" w:hAnsi="Arial" w:cs="Arial"/>
        </w:rPr>
        <w:t>X-rays</w:t>
      </w:r>
      <w:r w:rsidRPr="00127E4B">
        <w:rPr>
          <w:rFonts w:ascii="Arial" w:hAnsi="Arial" w:cs="Arial"/>
        </w:rPr>
        <w:t xml:space="preserve"> were </w:t>
      </w:r>
      <w:r w:rsidR="00A91183">
        <w:rPr>
          <w:rFonts w:ascii="Arial" w:hAnsi="Arial" w:cs="Arial"/>
        </w:rPr>
        <w:t>taken</w:t>
      </w:r>
      <w:r w:rsidRPr="00127E4B">
        <w:rPr>
          <w:rFonts w:ascii="Arial" w:hAnsi="Arial" w:cs="Arial"/>
        </w:rPr>
        <w:t xml:space="preserve"> and multiple fractures to </w:t>
      </w:r>
      <w:r w:rsidR="002A0802">
        <w:rPr>
          <w:rFonts w:ascii="Arial" w:hAnsi="Arial" w:cs="Arial"/>
        </w:rPr>
        <w:t>Mr G</w:t>
      </w:r>
      <w:r w:rsidR="00A91183">
        <w:rPr>
          <w:rFonts w:ascii="Arial" w:hAnsi="Arial" w:cs="Arial"/>
        </w:rPr>
        <w:t xml:space="preserve">’s </w:t>
      </w:r>
      <w:r w:rsidRPr="00127E4B">
        <w:rPr>
          <w:rFonts w:ascii="Arial" w:hAnsi="Arial" w:cs="Arial"/>
        </w:rPr>
        <w:t xml:space="preserve">ribs were </w:t>
      </w:r>
      <w:r w:rsidR="00A91183">
        <w:rPr>
          <w:rFonts w:ascii="Arial" w:hAnsi="Arial" w:cs="Arial"/>
        </w:rPr>
        <w:t>identified</w:t>
      </w:r>
      <w:r w:rsidRPr="00127E4B">
        <w:rPr>
          <w:rFonts w:ascii="Arial" w:hAnsi="Arial" w:cs="Arial"/>
        </w:rPr>
        <w:t xml:space="preserve">. </w:t>
      </w:r>
      <w:r w:rsidR="008D0E26">
        <w:rPr>
          <w:rFonts w:ascii="Arial" w:hAnsi="Arial" w:cs="Arial"/>
        </w:rPr>
        <w:t xml:space="preserve">Mr G </w:t>
      </w:r>
      <w:r w:rsidRPr="00127E4B">
        <w:rPr>
          <w:rFonts w:ascii="Arial" w:hAnsi="Arial" w:cs="Arial"/>
        </w:rPr>
        <w:t>required a surgical chest drain and was admitted to QA</w:t>
      </w:r>
      <w:r w:rsidR="008D0E26">
        <w:rPr>
          <w:rFonts w:ascii="Arial" w:hAnsi="Arial" w:cs="Arial"/>
        </w:rPr>
        <w:t xml:space="preserve">H </w:t>
      </w:r>
      <w:r w:rsidRPr="00127E4B">
        <w:rPr>
          <w:rFonts w:ascii="Arial" w:hAnsi="Arial" w:cs="Arial"/>
        </w:rPr>
        <w:t xml:space="preserve">for ongoing monitoring and pain relief.  </w:t>
      </w:r>
      <w:r w:rsidR="008D0E26">
        <w:rPr>
          <w:rFonts w:ascii="Arial" w:hAnsi="Arial" w:cs="Arial"/>
        </w:rPr>
        <w:t xml:space="preserve">Mr G </w:t>
      </w:r>
      <w:r w:rsidRPr="00127E4B">
        <w:rPr>
          <w:rFonts w:ascii="Arial" w:hAnsi="Arial" w:cs="Arial"/>
        </w:rPr>
        <w:t>discharged himself on 31</w:t>
      </w:r>
      <w:r w:rsidR="00A91183" w:rsidRPr="00A91183">
        <w:rPr>
          <w:rFonts w:ascii="Arial" w:hAnsi="Arial" w:cs="Arial"/>
          <w:vertAlign w:val="superscript"/>
        </w:rPr>
        <w:t>st</w:t>
      </w:r>
      <w:r w:rsidR="00A91183">
        <w:rPr>
          <w:rFonts w:ascii="Arial" w:hAnsi="Arial" w:cs="Arial"/>
        </w:rPr>
        <w:t xml:space="preserve"> December 2019</w:t>
      </w:r>
      <w:r w:rsidRPr="00127E4B">
        <w:rPr>
          <w:rFonts w:ascii="Arial" w:hAnsi="Arial" w:cs="Arial"/>
        </w:rPr>
        <w:t>, against medical advice, following several episodes of verbal aggression towards staff and</w:t>
      </w:r>
      <w:r w:rsidR="002533CB">
        <w:rPr>
          <w:rFonts w:ascii="Arial" w:hAnsi="Arial" w:cs="Arial"/>
        </w:rPr>
        <w:t xml:space="preserve"> after</w:t>
      </w:r>
      <w:r w:rsidRPr="00127E4B">
        <w:rPr>
          <w:rFonts w:ascii="Arial" w:hAnsi="Arial" w:cs="Arial"/>
        </w:rPr>
        <w:t xml:space="preserve"> consuming alcohol on the ward with his current partner. The hospital note</w:t>
      </w:r>
      <w:r w:rsidR="002533CB">
        <w:rPr>
          <w:rFonts w:ascii="Arial" w:hAnsi="Arial" w:cs="Arial"/>
        </w:rPr>
        <w:t>d</w:t>
      </w:r>
      <w:r w:rsidRPr="00127E4B">
        <w:rPr>
          <w:rFonts w:ascii="Arial" w:hAnsi="Arial" w:cs="Arial"/>
        </w:rPr>
        <w:t xml:space="preserve"> that </w:t>
      </w:r>
      <w:r w:rsidR="008D0E26">
        <w:rPr>
          <w:rFonts w:ascii="Arial" w:hAnsi="Arial" w:cs="Arial"/>
        </w:rPr>
        <w:t xml:space="preserve">Mr G </w:t>
      </w:r>
      <w:r w:rsidRPr="00127E4B">
        <w:rPr>
          <w:rFonts w:ascii="Arial" w:hAnsi="Arial" w:cs="Arial"/>
        </w:rPr>
        <w:t>was deemed to have the capacity to make an informed choice about the risks</w:t>
      </w:r>
      <w:r w:rsidR="00A91183">
        <w:rPr>
          <w:rFonts w:ascii="Arial" w:hAnsi="Arial" w:cs="Arial"/>
        </w:rPr>
        <w:t xml:space="preserve"> of discharging</w:t>
      </w:r>
      <w:r w:rsidR="002533CB">
        <w:rPr>
          <w:rFonts w:ascii="Arial" w:hAnsi="Arial" w:cs="Arial"/>
        </w:rPr>
        <w:t xml:space="preserve"> himself</w:t>
      </w:r>
      <w:r w:rsidR="00A91183">
        <w:rPr>
          <w:rFonts w:ascii="Arial" w:hAnsi="Arial" w:cs="Arial"/>
        </w:rPr>
        <w:t xml:space="preserve"> against medical advice</w:t>
      </w:r>
      <w:r w:rsidRPr="00127E4B">
        <w:rPr>
          <w:rFonts w:ascii="Arial" w:hAnsi="Arial" w:cs="Arial"/>
        </w:rPr>
        <w:t>.</w:t>
      </w:r>
      <w:r w:rsidR="00A91183">
        <w:rPr>
          <w:rFonts w:ascii="Arial" w:hAnsi="Arial" w:cs="Arial"/>
        </w:rPr>
        <w:t xml:space="preserve"> </w:t>
      </w:r>
      <w:r w:rsidR="002533CB">
        <w:rPr>
          <w:rFonts w:ascii="Arial" w:hAnsi="Arial" w:cs="Arial"/>
        </w:rPr>
        <w:t>I</w:t>
      </w:r>
      <w:r w:rsidR="00A91183">
        <w:rPr>
          <w:rFonts w:ascii="Arial" w:hAnsi="Arial" w:cs="Arial"/>
        </w:rPr>
        <w:t xml:space="preserve">t </w:t>
      </w:r>
      <w:r w:rsidR="008A0A13">
        <w:rPr>
          <w:rFonts w:ascii="Arial" w:hAnsi="Arial" w:cs="Arial"/>
        </w:rPr>
        <w:t xml:space="preserve">was </w:t>
      </w:r>
      <w:r w:rsidR="00A91183">
        <w:rPr>
          <w:rFonts w:ascii="Arial" w:hAnsi="Arial" w:cs="Arial"/>
        </w:rPr>
        <w:t xml:space="preserve">clear that </w:t>
      </w:r>
      <w:r w:rsidR="008D0E26">
        <w:rPr>
          <w:rFonts w:ascii="Arial" w:hAnsi="Arial" w:cs="Arial"/>
        </w:rPr>
        <w:t xml:space="preserve">Mr G </w:t>
      </w:r>
      <w:r w:rsidR="00A91183">
        <w:rPr>
          <w:rFonts w:ascii="Arial" w:hAnsi="Arial" w:cs="Arial"/>
        </w:rPr>
        <w:t xml:space="preserve">had been drinking. There does not appear to have been any consideration of whether </w:t>
      </w:r>
      <w:r w:rsidR="002A0802">
        <w:rPr>
          <w:rFonts w:ascii="Arial" w:hAnsi="Arial" w:cs="Arial"/>
        </w:rPr>
        <w:t xml:space="preserve">Mr </w:t>
      </w:r>
      <w:r w:rsidR="000D3F7D">
        <w:rPr>
          <w:rFonts w:ascii="Arial" w:hAnsi="Arial" w:cs="Arial"/>
        </w:rPr>
        <w:t>G</w:t>
      </w:r>
      <w:r w:rsidR="00A91183">
        <w:rPr>
          <w:rFonts w:ascii="Arial" w:hAnsi="Arial" w:cs="Arial"/>
        </w:rPr>
        <w:t xml:space="preserve">’s drinking affected his ability to make capacitous decisions. </w:t>
      </w:r>
    </w:p>
    <w:p w14:paraId="26D09C99" w14:textId="77777777" w:rsidR="00127E4B" w:rsidRDefault="00127E4B" w:rsidP="00127E4B">
      <w:pPr>
        <w:pStyle w:val="ListParagraph"/>
        <w:rPr>
          <w:rFonts w:ascii="Arial" w:hAnsi="Arial" w:cs="Arial"/>
        </w:rPr>
      </w:pPr>
    </w:p>
    <w:p w14:paraId="2C1450BB" w14:textId="77777777" w:rsidR="00FA3A20" w:rsidRDefault="00FA3A20" w:rsidP="00FA3A20">
      <w:pPr>
        <w:numPr>
          <w:ilvl w:val="1"/>
          <w:numId w:val="3"/>
        </w:numPr>
        <w:ind w:left="567" w:hanging="567"/>
        <w:rPr>
          <w:rFonts w:ascii="Arial" w:hAnsi="Arial" w:cs="Arial"/>
        </w:rPr>
      </w:pPr>
      <w:r w:rsidRPr="00FA3A20">
        <w:rPr>
          <w:rFonts w:ascii="Arial" w:hAnsi="Arial" w:cs="Arial"/>
        </w:rPr>
        <w:t xml:space="preserve">On </w:t>
      </w:r>
      <w:r w:rsidR="00A91183">
        <w:rPr>
          <w:rFonts w:ascii="Arial" w:hAnsi="Arial" w:cs="Arial"/>
        </w:rPr>
        <w:t>8</w:t>
      </w:r>
      <w:r w:rsidR="00A91183" w:rsidRPr="00A91183">
        <w:rPr>
          <w:rFonts w:ascii="Arial" w:hAnsi="Arial" w:cs="Arial"/>
          <w:vertAlign w:val="superscript"/>
        </w:rPr>
        <w:t>th</w:t>
      </w:r>
      <w:r w:rsidR="00A91183">
        <w:rPr>
          <w:rFonts w:ascii="Arial" w:hAnsi="Arial" w:cs="Arial"/>
        </w:rPr>
        <w:t xml:space="preserve"> January </w:t>
      </w:r>
      <w:r w:rsidRPr="00FA3A20">
        <w:rPr>
          <w:rFonts w:ascii="Arial" w:hAnsi="Arial" w:cs="Arial"/>
        </w:rPr>
        <w:t>2020</w:t>
      </w:r>
      <w:r w:rsidR="002533CB">
        <w:rPr>
          <w:rFonts w:ascii="Arial" w:hAnsi="Arial" w:cs="Arial"/>
        </w:rPr>
        <w:t>,</w:t>
      </w:r>
      <w:r w:rsidRPr="00FA3A20">
        <w:rPr>
          <w:rFonts w:ascii="Arial" w:hAnsi="Arial" w:cs="Arial"/>
        </w:rPr>
        <w:t xml:space="preserve"> </w:t>
      </w:r>
      <w:r w:rsidR="008D0E26">
        <w:rPr>
          <w:rFonts w:ascii="Arial" w:hAnsi="Arial" w:cs="Arial"/>
        </w:rPr>
        <w:t xml:space="preserve">Mr G </w:t>
      </w:r>
      <w:r w:rsidRPr="00FA3A20">
        <w:rPr>
          <w:rFonts w:ascii="Arial" w:hAnsi="Arial" w:cs="Arial"/>
        </w:rPr>
        <w:t xml:space="preserve">attended the ED at </w:t>
      </w:r>
      <w:r w:rsidR="007C7CA2">
        <w:rPr>
          <w:rFonts w:ascii="Arial" w:hAnsi="Arial" w:cs="Arial"/>
        </w:rPr>
        <w:t>QAH</w:t>
      </w:r>
      <w:r w:rsidR="008D0E26">
        <w:rPr>
          <w:rFonts w:ascii="Arial" w:hAnsi="Arial" w:cs="Arial"/>
        </w:rPr>
        <w:t xml:space="preserve"> </w:t>
      </w:r>
      <w:r w:rsidRPr="00FA3A20">
        <w:rPr>
          <w:rFonts w:ascii="Arial" w:hAnsi="Arial" w:cs="Arial"/>
        </w:rPr>
        <w:t xml:space="preserve">via </w:t>
      </w:r>
      <w:r w:rsidR="00A91183">
        <w:rPr>
          <w:rFonts w:ascii="Arial" w:hAnsi="Arial" w:cs="Arial"/>
        </w:rPr>
        <w:t>a</w:t>
      </w:r>
      <w:r w:rsidRPr="00FA3A20">
        <w:rPr>
          <w:rFonts w:ascii="Arial" w:hAnsi="Arial" w:cs="Arial"/>
        </w:rPr>
        <w:t xml:space="preserve">mbulance. </w:t>
      </w:r>
      <w:r w:rsidR="008D0E26">
        <w:rPr>
          <w:rFonts w:ascii="Arial" w:hAnsi="Arial" w:cs="Arial"/>
        </w:rPr>
        <w:t xml:space="preserve">Mr G </w:t>
      </w:r>
      <w:r w:rsidR="001829CB">
        <w:rPr>
          <w:rFonts w:ascii="Arial" w:hAnsi="Arial" w:cs="Arial"/>
        </w:rPr>
        <w:t>was reported</w:t>
      </w:r>
      <w:r w:rsidRPr="00FA3A20">
        <w:rPr>
          <w:rFonts w:ascii="Arial" w:hAnsi="Arial" w:cs="Arial"/>
        </w:rPr>
        <w:t xml:space="preserve"> to be intoxicated with alcohol and presented with a head injury</w:t>
      </w:r>
      <w:r w:rsidR="001829CB">
        <w:rPr>
          <w:rFonts w:ascii="Arial" w:hAnsi="Arial" w:cs="Arial"/>
        </w:rPr>
        <w:t xml:space="preserve">, </w:t>
      </w:r>
      <w:r w:rsidRPr="00FA3A20">
        <w:rPr>
          <w:rFonts w:ascii="Arial" w:hAnsi="Arial" w:cs="Arial"/>
        </w:rPr>
        <w:t>report</w:t>
      </w:r>
      <w:r w:rsidR="001829CB">
        <w:rPr>
          <w:rFonts w:ascii="Arial" w:hAnsi="Arial" w:cs="Arial"/>
        </w:rPr>
        <w:t>ing</w:t>
      </w:r>
      <w:r w:rsidRPr="00FA3A20">
        <w:rPr>
          <w:rFonts w:ascii="Arial" w:hAnsi="Arial" w:cs="Arial"/>
        </w:rPr>
        <w:t xml:space="preserve"> </w:t>
      </w:r>
      <w:r w:rsidR="002533CB">
        <w:rPr>
          <w:rFonts w:ascii="Arial" w:hAnsi="Arial" w:cs="Arial"/>
        </w:rPr>
        <w:t>that he had</w:t>
      </w:r>
      <w:r w:rsidRPr="00FA3A20">
        <w:rPr>
          <w:rFonts w:ascii="Arial" w:hAnsi="Arial" w:cs="Arial"/>
        </w:rPr>
        <w:t xml:space="preserve"> hit </w:t>
      </w:r>
      <w:r w:rsidR="001829CB">
        <w:rPr>
          <w:rFonts w:ascii="Arial" w:hAnsi="Arial" w:cs="Arial"/>
        </w:rPr>
        <w:t>his</w:t>
      </w:r>
      <w:r w:rsidRPr="00FA3A20">
        <w:rPr>
          <w:rFonts w:ascii="Arial" w:hAnsi="Arial" w:cs="Arial"/>
        </w:rPr>
        <w:t xml:space="preserve"> head on a door frame. </w:t>
      </w:r>
      <w:r w:rsidR="008D0E26">
        <w:rPr>
          <w:rFonts w:ascii="Arial" w:hAnsi="Arial" w:cs="Arial"/>
        </w:rPr>
        <w:t xml:space="preserve">Mr G </w:t>
      </w:r>
      <w:r w:rsidRPr="00FA3A20">
        <w:rPr>
          <w:rFonts w:ascii="Arial" w:hAnsi="Arial" w:cs="Arial"/>
        </w:rPr>
        <w:t>refused care</w:t>
      </w:r>
      <w:r w:rsidR="001829CB">
        <w:rPr>
          <w:rFonts w:ascii="Arial" w:hAnsi="Arial" w:cs="Arial"/>
        </w:rPr>
        <w:t xml:space="preserve"> and </w:t>
      </w:r>
      <w:r w:rsidRPr="00FA3A20">
        <w:rPr>
          <w:rFonts w:ascii="Arial" w:hAnsi="Arial" w:cs="Arial"/>
        </w:rPr>
        <w:t xml:space="preserve">treatment. </w:t>
      </w:r>
      <w:r w:rsidR="001829CB">
        <w:rPr>
          <w:rFonts w:ascii="Arial" w:hAnsi="Arial" w:cs="Arial"/>
        </w:rPr>
        <w:t xml:space="preserve">The hospital deemed that </w:t>
      </w:r>
      <w:r w:rsidR="008D0E26">
        <w:rPr>
          <w:rFonts w:ascii="Arial" w:hAnsi="Arial" w:cs="Arial"/>
        </w:rPr>
        <w:t xml:space="preserve">Mr G </w:t>
      </w:r>
      <w:r w:rsidR="001829CB">
        <w:rPr>
          <w:rFonts w:ascii="Arial" w:hAnsi="Arial" w:cs="Arial"/>
        </w:rPr>
        <w:t xml:space="preserve">had mental capacity and gave advice to </w:t>
      </w:r>
      <w:r w:rsidR="008D0E26">
        <w:rPr>
          <w:rFonts w:ascii="Arial" w:hAnsi="Arial" w:cs="Arial"/>
        </w:rPr>
        <w:t xml:space="preserve">Mr G </w:t>
      </w:r>
      <w:r w:rsidR="001829CB">
        <w:rPr>
          <w:rFonts w:ascii="Arial" w:hAnsi="Arial" w:cs="Arial"/>
        </w:rPr>
        <w:t>to return to</w:t>
      </w:r>
      <w:r w:rsidR="002533CB">
        <w:rPr>
          <w:rFonts w:ascii="Arial" w:hAnsi="Arial" w:cs="Arial"/>
        </w:rPr>
        <w:t xml:space="preserve"> the</w:t>
      </w:r>
      <w:r w:rsidR="001829CB">
        <w:rPr>
          <w:rFonts w:ascii="Arial" w:hAnsi="Arial" w:cs="Arial"/>
        </w:rPr>
        <w:t xml:space="preserve"> ED if there was any change </w:t>
      </w:r>
      <w:r w:rsidR="002533CB">
        <w:rPr>
          <w:rFonts w:ascii="Arial" w:hAnsi="Arial" w:cs="Arial"/>
        </w:rPr>
        <w:t>in how he felt</w:t>
      </w:r>
      <w:r w:rsidR="001829CB">
        <w:rPr>
          <w:rFonts w:ascii="Arial" w:hAnsi="Arial" w:cs="Arial"/>
        </w:rPr>
        <w:t xml:space="preserve">. </w:t>
      </w:r>
      <w:r w:rsidR="008D0E26">
        <w:rPr>
          <w:rFonts w:ascii="Arial" w:hAnsi="Arial" w:cs="Arial"/>
        </w:rPr>
        <w:t xml:space="preserve">Mr G </w:t>
      </w:r>
      <w:r w:rsidR="001829CB">
        <w:rPr>
          <w:rFonts w:ascii="Arial" w:hAnsi="Arial" w:cs="Arial"/>
        </w:rPr>
        <w:t xml:space="preserve">discharged himself from the hospital and went back into police custody. Again, it is clear that </w:t>
      </w:r>
      <w:r w:rsidR="008D0E26">
        <w:rPr>
          <w:rFonts w:ascii="Arial" w:hAnsi="Arial" w:cs="Arial"/>
        </w:rPr>
        <w:t xml:space="preserve">Mr G </w:t>
      </w:r>
      <w:r w:rsidR="001829CB">
        <w:rPr>
          <w:rFonts w:ascii="Arial" w:hAnsi="Arial" w:cs="Arial"/>
        </w:rPr>
        <w:t xml:space="preserve">was intoxicated, but that does not seem to have been considered in the mental capacity assessment.  </w:t>
      </w:r>
    </w:p>
    <w:p w14:paraId="2269E3C9" w14:textId="77777777" w:rsidR="00576948" w:rsidRPr="00FA3A20" w:rsidRDefault="00576948" w:rsidP="00576948">
      <w:pPr>
        <w:rPr>
          <w:rFonts w:ascii="Arial" w:hAnsi="Arial" w:cs="Arial"/>
        </w:rPr>
      </w:pPr>
    </w:p>
    <w:p w14:paraId="5354654B" w14:textId="77777777" w:rsidR="00576948" w:rsidRDefault="00E7013A" w:rsidP="00576948">
      <w:pPr>
        <w:numPr>
          <w:ilvl w:val="1"/>
          <w:numId w:val="3"/>
        </w:numPr>
        <w:ind w:left="567" w:hanging="567"/>
        <w:rPr>
          <w:rFonts w:ascii="Arial" w:hAnsi="Arial" w:cs="Arial"/>
        </w:rPr>
      </w:pPr>
      <w:r>
        <w:rPr>
          <w:rFonts w:ascii="Arial" w:hAnsi="Arial" w:cs="Arial"/>
        </w:rPr>
        <w:t>On 23</w:t>
      </w:r>
      <w:r w:rsidR="00903C7F" w:rsidRPr="00903C7F">
        <w:rPr>
          <w:rFonts w:ascii="Arial" w:hAnsi="Arial" w:cs="Arial"/>
          <w:vertAlign w:val="superscript"/>
        </w:rPr>
        <w:t>rd</w:t>
      </w:r>
      <w:r>
        <w:rPr>
          <w:rFonts w:ascii="Arial" w:hAnsi="Arial" w:cs="Arial"/>
        </w:rPr>
        <w:t xml:space="preserve"> January 2020</w:t>
      </w:r>
      <w:r w:rsidR="002533CB">
        <w:rPr>
          <w:rFonts w:ascii="Arial" w:hAnsi="Arial" w:cs="Arial"/>
        </w:rPr>
        <w:t>,</w:t>
      </w:r>
      <w:r>
        <w:rPr>
          <w:rFonts w:ascii="Arial" w:hAnsi="Arial" w:cs="Arial"/>
        </w:rPr>
        <w:t xml:space="preserve"> </w:t>
      </w:r>
      <w:r w:rsidR="008D0E26">
        <w:rPr>
          <w:rFonts w:ascii="Arial" w:hAnsi="Arial" w:cs="Arial"/>
        </w:rPr>
        <w:t xml:space="preserve">Mr G </w:t>
      </w:r>
      <w:r>
        <w:rPr>
          <w:rFonts w:ascii="Arial" w:hAnsi="Arial" w:cs="Arial"/>
        </w:rPr>
        <w:t xml:space="preserve">attended the ED </w:t>
      </w:r>
      <w:r w:rsidR="00903C7F">
        <w:rPr>
          <w:rFonts w:ascii="Arial" w:hAnsi="Arial" w:cs="Arial"/>
        </w:rPr>
        <w:t xml:space="preserve">at </w:t>
      </w:r>
      <w:r w:rsidR="007C7CA2">
        <w:rPr>
          <w:rFonts w:ascii="Arial" w:hAnsi="Arial" w:cs="Arial"/>
        </w:rPr>
        <w:t>QAH</w:t>
      </w:r>
      <w:r w:rsidR="008D0E26">
        <w:rPr>
          <w:rFonts w:ascii="Arial" w:hAnsi="Arial" w:cs="Arial"/>
        </w:rPr>
        <w:t xml:space="preserve"> </w:t>
      </w:r>
      <w:r>
        <w:rPr>
          <w:rFonts w:ascii="Arial" w:hAnsi="Arial" w:cs="Arial"/>
        </w:rPr>
        <w:t>with a suspected opiate overdose. He received some treatment and</w:t>
      </w:r>
      <w:r w:rsidR="00903C7F">
        <w:rPr>
          <w:rFonts w:ascii="Arial" w:hAnsi="Arial" w:cs="Arial"/>
        </w:rPr>
        <w:t xml:space="preserve"> left,</w:t>
      </w:r>
      <w:r w:rsidR="007C7CA2">
        <w:rPr>
          <w:rFonts w:ascii="Arial" w:hAnsi="Arial" w:cs="Arial"/>
        </w:rPr>
        <w:t xml:space="preserve"> </w:t>
      </w:r>
      <w:r>
        <w:rPr>
          <w:rFonts w:ascii="Arial" w:hAnsi="Arial" w:cs="Arial"/>
        </w:rPr>
        <w:t xml:space="preserve">but </w:t>
      </w:r>
      <w:r w:rsidR="00903C7F">
        <w:rPr>
          <w:rFonts w:ascii="Arial" w:hAnsi="Arial" w:cs="Arial"/>
        </w:rPr>
        <w:t xml:space="preserve">was </w:t>
      </w:r>
      <w:r>
        <w:rPr>
          <w:rFonts w:ascii="Arial" w:hAnsi="Arial" w:cs="Arial"/>
        </w:rPr>
        <w:t xml:space="preserve">admitted to </w:t>
      </w:r>
      <w:r w:rsidR="007D1F61">
        <w:rPr>
          <w:rFonts w:ascii="Arial" w:hAnsi="Arial" w:cs="Arial"/>
        </w:rPr>
        <w:t>a ward</w:t>
      </w:r>
      <w:r w:rsidR="00903C7F">
        <w:rPr>
          <w:rFonts w:ascii="Arial" w:hAnsi="Arial" w:cs="Arial"/>
        </w:rPr>
        <w:t xml:space="preserve"> later that day</w:t>
      </w:r>
      <w:r>
        <w:rPr>
          <w:rFonts w:ascii="Arial" w:hAnsi="Arial" w:cs="Arial"/>
        </w:rPr>
        <w:t xml:space="preserve">. </w:t>
      </w:r>
      <w:r w:rsidR="00576948" w:rsidRPr="00576948">
        <w:rPr>
          <w:rFonts w:ascii="Arial" w:hAnsi="Arial" w:cs="Arial"/>
        </w:rPr>
        <w:t>On 2</w:t>
      </w:r>
      <w:r>
        <w:rPr>
          <w:rFonts w:ascii="Arial" w:hAnsi="Arial" w:cs="Arial"/>
        </w:rPr>
        <w:t>5</w:t>
      </w:r>
      <w:r w:rsidRPr="00E7013A">
        <w:rPr>
          <w:rFonts w:ascii="Arial" w:hAnsi="Arial" w:cs="Arial"/>
          <w:vertAlign w:val="superscript"/>
        </w:rPr>
        <w:t>th</w:t>
      </w:r>
      <w:r>
        <w:rPr>
          <w:rFonts w:ascii="Arial" w:hAnsi="Arial" w:cs="Arial"/>
        </w:rPr>
        <w:t xml:space="preserve"> January 20</w:t>
      </w:r>
      <w:r w:rsidR="00576948" w:rsidRPr="00576948">
        <w:rPr>
          <w:rFonts w:ascii="Arial" w:hAnsi="Arial" w:cs="Arial"/>
        </w:rPr>
        <w:t xml:space="preserve">20 </w:t>
      </w:r>
      <w:r w:rsidR="008D0E26">
        <w:rPr>
          <w:rFonts w:ascii="Arial" w:hAnsi="Arial" w:cs="Arial"/>
        </w:rPr>
        <w:t xml:space="preserve">Mr G </w:t>
      </w:r>
      <w:r w:rsidR="00576948" w:rsidRPr="00576948">
        <w:rPr>
          <w:rFonts w:ascii="Arial" w:hAnsi="Arial" w:cs="Arial"/>
        </w:rPr>
        <w:t>repeatedly threaten</w:t>
      </w:r>
      <w:r w:rsidR="00903C7F">
        <w:rPr>
          <w:rFonts w:ascii="Arial" w:hAnsi="Arial" w:cs="Arial"/>
        </w:rPr>
        <w:t>ed</w:t>
      </w:r>
      <w:r w:rsidR="00576948" w:rsidRPr="00576948">
        <w:rPr>
          <w:rFonts w:ascii="Arial" w:hAnsi="Arial" w:cs="Arial"/>
        </w:rPr>
        <w:t xml:space="preserve"> to </w:t>
      </w:r>
      <w:r w:rsidR="007D1F61">
        <w:rPr>
          <w:rFonts w:ascii="Arial" w:hAnsi="Arial" w:cs="Arial"/>
        </w:rPr>
        <w:t>discharge</w:t>
      </w:r>
      <w:r>
        <w:rPr>
          <w:rFonts w:ascii="Arial" w:hAnsi="Arial" w:cs="Arial"/>
        </w:rPr>
        <w:t xml:space="preserve"> himself </w:t>
      </w:r>
      <w:r w:rsidR="00576948" w:rsidRPr="00576948">
        <w:rPr>
          <w:rFonts w:ascii="Arial" w:hAnsi="Arial" w:cs="Arial"/>
        </w:rPr>
        <w:t xml:space="preserve">if </w:t>
      </w:r>
      <w:r>
        <w:rPr>
          <w:rFonts w:ascii="Arial" w:hAnsi="Arial" w:cs="Arial"/>
        </w:rPr>
        <w:t xml:space="preserve">he was </w:t>
      </w:r>
      <w:r w:rsidR="00576948" w:rsidRPr="00576948">
        <w:rPr>
          <w:rFonts w:ascii="Arial" w:hAnsi="Arial" w:cs="Arial"/>
        </w:rPr>
        <w:t xml:space="preserve">not given </w:t>
      </w:r>
      <w:r>
        <w:rPr>
          <w:rFonts w:ascii="Arial" w:hAnsi="Arial" w:cs="Arial"/>
        </w:rPr>
        <w:t>d</w:t>
      </w:r>
      <w:r w:rsidR="00576948" w:rsidRPr="00576948">
        <w:rPr>
          <w:rFonts w:ascii="Arial" w:hAnsi="Arial" w:cs="Arial"/>
        </w:rPr>
        <w:t xml:space="preserve">iazepam. </w:t>
      </w:r>
      <w:r w:rsidR="008D0E26">
        <w:rPr>
          <w:rFonts w:ascii="Arial" w:hAnsi="Arial" w:cs="Arial"/>
        </w:rPr>
        <w:t xml:space="preserve">Mr G </w:t>
      </w:r>
      <w:r w:rsidR="000A596F">
        <w:rPr>
          <w:rFonts w:ascii="Arial" w:hAnsi="Arial" w:cs="Arial"/>
        </w:rPr>
        <w:t>said that he would</w:t>
      </w:r>
      <w:r w:rsidR="00576948" w:rsidRPr="00576948">
        <w:rPr>
          <w:rFonts w:ascii="Arial" w:hAnsi="Arial" w:cs="Arial"/>
        </w:rPr>
        <w:t xml:space="preserve"> </w:t>
      </w:r>
      <w:r w:rsidR="000A596F">
        <w:rPr>
          <w:rFonts w:ascii="Arial" w:hAnsi="Arial" w:cs="Arial"/>
        </w:rPr>
        <w:t>“</w:t>
      </w:r>
      <w:r w:rsidR="00576948" w:rsidRPr="00576948">
        <w:rPr>
          <w:rFonts w:ascii="Arial" w:hAnsi="Arial" w:cs="Arial"/>
        </w:rPr>
        <w:t>throw himself on the railway tracks</w:t>
      </w:r>
      <w:r w:rsidR="000A596F">
        <w:rPr>
          <w:rFonts w:ascii="Arial" w:hAnsi="Arial" w:cs="Arial"/>
        </w:rPr>
        <w:t>”</w:t>
      </w:r>
      <w:r w:rsidR="00576948" w:rsidRPr="00576948">
        <w:rPr>
          <w:rFonts w:ascii="Arial" w:hAnsi="Arial" w:cs="Arial"/>
        </w:rPr>
        <w:t xml:space="preserve">. </w:t>
      </w:r>
      <w:r w:rsidR="000A596F">
        <w:rPr>
          <w:rFonts w:ascii="Arial" w:hAnsi="Arial" w:cs="Arial"/>
        </w:rPr>
        <w:t>Hospital notes</w:t>
      </w:r>
      <w:r w:rsidR="00576948" w:rsidRPr="00576948">
        <w:rPr>
          <w:rFonts w:ascii="Arial" w:hAnsi="Arial" w:cs="Arial"/>
        </w:rPr>
        <w:t xml:space="preserve"> document numerous attempts</w:t>
      </w:r>
      <w:r w:rsidR="000A596F">
        <w:rPr>
          <w:rFonts w:ascii="Arial" w:hAnsi="Arial" w:cs="Arial"/>
        </w:rPr>
        <w:t xml:space="preserve"> </w:t>
      </w:r>
      <w:r w:rsidR="00576948" w:rsidRPr="00576948">
        <w:rPr>
          <w:rFonts w:ascii="Arial" w:hAnsi="Arial" w:cs="Arial"/>
        </w:rPr>
        <w:t xml:space="preserve">by </w:t>
      </w:r>
      <w:r w:rsidR="000A596F">
        <w:rPr>
          <w:rFonts w:ascii="Arial" w:hAnsi="Arial" w:cs="Arial"/>
        </w:rPr>
        <w:t>m</w:t>
      </w:r>
      <w:r w:rsidR="00576948" w:rsidRPr="00576948">
        <w:rPr>
          <w:rFonts w:ascii="Arial" w:hAnsi="Arial" w:cs="Arial"/>
        </w:rPr>
        <w:t>edical staff to offer support</w:t>
      </w:r>
      <w:r w:rsidR="000A596F">
        <w:rPr>
          <w:rFonts w:ascii="Arial" w:hAnsi="Arial" w:cs="Arial"/>
        </w:rPr>
        <w:t xml:space="preserve"> and </w:t>
      </w:r>
      <w:r w:rsidR="00576948" w:rsidRPr="00576948">
        <w:rPr>
          <w:rFonts w:ascii="Arial" w:hAnsi="Arial" w:cs="Arial"/>
        </w:rPr>
        <w:t xml:space="preserve">help to </w:t>
      </w:r>
      <w:r w:rsidR="002A0802">
        <w:rPr>
          <w:rFonts w:ascii="Arial" w:hAnsi="Arial" w:cs="Arial"/>
        </w:rPr>
        <w:t>Mr G</w:t>
      </w:r>
      <w:r w:rsidR="00576948" w:rsidRPr="00576948">
        <w:rPr>
          <w:rFonts w:ascii="Arial" w:hAnsi="Arial" w:cs="Arial"/>
        </w:rPr>
        <w:t xml:space="preserve">. Advice </w:t>
      </w:r>
      <w:r w:rsidR="00903C7F">
        <w:rPr>
          <w:rFonts w:ascii="Arial" w:hAnsi="Arial" w:cs="Arial"/>
        </w:rPr>
        <w:t xml:space="preserve">was </w:t>
      </w:r>
      <w:r w:rsidR="00576948" w:rsidRPr="00576948">
        <w:rPr>
          <w:rFonts w:ascii="Arial" w:hAnsi="Arial" w:cs="Arial"/>
        </w:rPr>
        <w:t xml:space="preserve">sought from </w:t>
      </w:r>
      <w:r w:rsidR="000A596F">
        <w:rPr>
          <w:rFonts w:ascii="Arial" w:hAnsi="Arial" w:cs="Arial"/>
        </w:rPr>
        <w:t xml:space="preserve">the </w:t>
      </w:r>
      <w:r w:rsidR="00576948" w:rsidRPr="00576948">
        <w:rPr>
          <w:rFonts w:ascii="Arial" w:hAnsi="Arial" w:cs="Arial"/>
        </w:rPr>
        <w:t xml:space="preserve">Mental Health Liaison Team (MHLT) </w:t>
      </w:r>
      <w:r w:rsidR="000A596F">
        <w:rPr>
          <w:rFonts w:ascii="Arial" w:hAnsi="Arial" w:cs="Arial"/>
        </w:rPr>
        <w:t xml:space="preserve">because </w:t>
      </w:r>
      <w:r w:rsidR="008D0E26">
        <w:rPr>
          <w:rFonts w:ascii="Arial" w:hAnsi="Arial" w:cs="Arial"/>
        </w:rPr>
        <w:t xml:space="preserve">Mr G </w:t>
      </w:r>
      <w:r w:rsidR="000A596F">
        <w:rPr>
          <w:rFonts w:ascii="Arial" w:hAnsi="Arial" w:cs="Arial"/>
        </w:rPr>
        <w:t>was</w:t>
      </w:r>
      <w:r w:rsidR="00576948" w:rsidRPr="00576948">
        <w:rPr>
          <w:rFonts w:ascii="Arial" w:hAnsi="Arial" w:cs="Arial"/>
        </w:rPr>
        <w:t xml:space="preserve"> known to Elmleigh Hospital (</w:t>
      </w:r>
      <w:r w:rsidR="000A596F">
        <w:rPr>
          <w:rFonts w:ascii="Arial" w:hAnsi="Arial" w:cs="Arial"/>
        </w:rPr>
        <w:t xml:space="preserve">an </w:t>
      </w:r>
      <w:r w:rsidR="00576948" w:rsidRPr="00576948">
        <w:rPr>
          <w:rFonts w:ascii="Arial" w:hAnsi="Arial" w:cs="Arial"/>
        </w:rPr>
        <w:t xml:space="preserve">Acute Mental Health Crisis Hospital). </w:t>
      </w:r>
      <w:r w:rsidR="000A596F">
        <w:rPr>
          <w:rFonts w:ascii="Arial" w:hAnsi="Arial" w:cs="Arial"/>
        </w:rPr>
        <w:t xml:space="preserve">The hospital completed and documented a mental capacity </w:t>
      </w:r>
      <w:r w:rsidR="007D1F61">
        <w:rPr>
          <w:rFonts w:ascii="Arial" w:hAnsi="Arial" w:cs="Arial"/>
        </w:rPr>
        <w:t>assessment</w:t>
      </w:r>
      <w:r w:rsidR="00903C7F">
        <w:rPr>
          <w:rFonts w:ascii="Arial" w:hAnsi="Arial" w:cs="Arial"/>
        </w:rPr>
        <w:t xml:space="preserve">, which </w:t>
      </w:r>
      <w:r w:rsidR="000A596F">
        <w:rPr>
          <w:rFonts w:ascii="Arial" w:hAnsi="Arial" w:cs="Arial"/>
        </w:rPr>
        <w:t xml:space="preserve">deemed </w:t>
      </w:r>
      <w:r w:rsidR="008D0E26">
        <w:rPr>
          <w:rFonts w:ascii="Arial" w:hAnsi="Arial" w:cs="Arial"/>
        </w:rPr>
        <w:t xml:space="preserve">Mr G </w:t>
      </w:r>
      <w:r w:rsidR="000A596F">
        <w:rPr>
          <w:rFonts w:ascii="Arial" w:hAnsi="Arial" w:cs="Arial"/>
        </w:rPr>
        <w:t xml:space="preserve">to have </w:t>
      </w:r>
      <w:r w:rsidR="00576948" w:rsidRPr="00576948">
        <w:rPr>
          <w:rFonts w:ascii="Arial" w:hAnsi="Arial" w:cs="Arial"/>
        </w:rPr>
        <w:t xml:space="preserve">capacity to make decisions </w:t>
      </w:r>
      <w:r w:rsidR="00903C7F">
        <w:rPr>
          <w:rFonts w:ascii="Arial" w:hAnsi="Arial" w:cs="Arial"/>
        </w:rPr>
        <w:t>about</w:t>
      </w:r>
      <w:r w:rsidR="00576948" w:rsidRPr="00576948">
        <w:rPr>
          <w:rFonts w:ascii="Arial" w:hAnsi="Arial" w:cs="Arial"/>
        </w:rPr>
        <w:t xml:space="preserve"> </w:t>
      </w:r>
      <w:r w:rsidR="000A596F">
        <w:rPr>
          <w:rFonts w:ascii="Arial" w:hAnsi="Arial" w:cs="Arial"/>
        </w:rPr>
        <w:t xml:space="preserve">his </w:t>
      </w:r>
      <w:r w:rsidR="00576948" w:rsidRPr="00576948">
        <w:rPr>
          <w:rFonts w:ascii="Arial" w:hAnsi="Arial" w:cs="Arial"/>
        </w:rPr>
        <w:t>care</w:t>
      </w:r>
      <w:r w:rsidR="00903C7F">
        <w:rPr>
          <w:rFonts w:ascii="Arial" w:hAnsi="Arial" w:cs="Arial"/>
        </w:rPr>
        <w:t xml:space="preserve">, </w:t>
      </w:r>
      <w:r w:rsidR="00576948" w:rsidRPr="00576948">
        <w:rPr>
          <w:rFonts w:ascii="Arial" w:hAnsi="Arial" w:cs="Arial"/>
        </w:rPr>
        <w:t>support</w:t>
      </w:r>
      <w:r w:rsidR="00903C7F">
        <w:rPr>
          <w:rFonts w:ascii="Arial" w:hAnsi="Arial" w:cs="Arial"/>
        </w:rPr>
        <w:t xml:space="preserve"> and </w:t>
      </w:r>
      <w:r w:rsidR="00576948" w:rsidRPr="00576948">
        <w:rPr>
          <w:rFonts w:ascii="Arial" w:hAnsi="Arial" w:cs="Arial"/>
        </w:rPr>
        <w:t>treatment needs</w:t>
      </w:r>
      <w:r w:rsidR="000A596F">
        <w:rPr>
          <w:rFonts w:ascii="Arial" w:hAnsi="Arial" w:cs="Arial"/>
        </w:rPr>
        <w:t xml:space="preserve">, and noted that he could </w:t>
      </w:r>
      <w:r w:rsidR="00576948" w:rsidRPr="00576948">
        <w:rPr>
          <w:rFonts w:ascii="Arial" w:hAnsi="Arial" w:cs="Arial"/>
        </w:rPr>
        <w:t>self</w:t>
      </w:r>
      <w:r w:rsidR="000A596F">
        <w:rPr>
          <w:rFonts w:ascii="Arial" w:hAnsi="Arial" w:cs="Arial"/>
        </w:rPr>
        <w:t>-</w:t>
      </w:r>
      <w:r w:rsidR="00576948" w:rsidRPr="00576948">
        <w:rPr>
          <w:rFonts w:ascii="Arial" w:hAnsi="Arial" w:cs="Arial"/>
        </w:rPr>
        <w:t xml:space="preserve">discharge if </w:t>
      </w:r>
      <w:r w:rsidR="000A596F">
        <w:rPr>
          <w:rFonts w:ascii="Arial" w:hAnsi="Arial" w:cs="Arial"/>
        </w:rPr>
        <w:t>he</w:t>
      </w:r>
      <w:r w:rsidR="00576948" w:rsidRPr="00576948">
        <w:rPr>
          <w:rFonts w:ascii="Arial" w:hAnsi="Arial" w:cs="Arial"/>
        </w:rPr>
        <w:t xml:space="preserve"> chose to.</w:t>
      </w:r>
    </w:p>
    <w:p w14:paraId="67BECED4" w14:textId="77777777" w:rsidR="00127E4B" w:rsidRDefault="00127E4B" w:rsidP="00127E4B">
      <w:pPr>
        <w:pStyle w:val="ListParagraph"/>
        <w:rPr>
          <w:rFonts w:ascii="Arial" w:hAnsi="Arial" w:cs="Arial"/>
        </w:rPr>
      </w:pPr>
    </w:p>
    <w:p w14:paraId="1E117A07" w14:textId="77777777" w:rsidR="00127E4B" w:rsidRPr="0042391C" w:rsidRDefault="0042391C" w:rsidP="0042391C">
      <w:pPr>
        <w:numPr>
          <w:ilvl w:val="1"/>
          <w:numId w:val="3"/>
        </w:numPr>
        <w:ind w:left="567" w:hanging="567"/>
        <w:rPr>
          <w:rFonts w:ascii="Arial" w:hAnsi="Arial" w:cs="Arial"/>
        </w:rPr>
      </w:pPr>
      <w:r w:rsidRPr="0042391C">
        <w:rPr>
          <w:rFonts w:ascii="Arial" w:hAnsi="Arial" w:cs="Arial"/>
        </w:rPr>
        <w:t>On 3</w:t>
      </w:r>
      <w:r w:rsidR="00903C7F">
        <w:rPr>
          <w:rFonts w:ascii="Arial" w:hAnsi="Arial" w:cs="Arial"/>
        </w:rPr>
        <w:t>0</w:t>
      </w:r>
      <w:r w:rsidR="00903C7F" w:rsidRPr="00903C7F">
        <w:rPr>
          <w:rFonts w:ascii="Arial" w:hAnsi="Arial" w:cs="Arial"/>
          <w:vertAlign w:val="superscript"/>
        </w:rPr>
        <w:t>th</w:t>
      </w:r>
      <w:r w:rsidR="000A596F">
        <w:rPr>
          <w:rFonts w:ascii="Arial" w:hAnsi="Arial" w:cs="Arial"/>
        </w:rPr>
        <w:t xml:space="preserve"> March 2020</w:t>
      </w:r>
      <w:r w:rsidR="00903C7F">
        <w:rPr>
          <w:rFonts w:ascii="Arial" w:hAnsi="Arial" w:cs="Arial"/>
        </w:rPr>
        <w:t>,</w:t>
      </w:r>
      <w:r w:rsidRPr="0042391C">
        <w:rPr>
          <w:rFonts w:ascii="Arial" w:hAnsi="Arial" w:cs="Arial"/>
        </w:rPr>
        <w:t xml:space="preserve"> </w:t>
      </w:r>
      <w:r w:rsidR="008D0E26">
        <w:rPr>
          <w:rFonts w:ascii="Arial" w:hAnsi="Arial" w:cs="Arial"/>
        </w:rPr>
        <w:t xml:space="preserve">Mr G </w:t>
      </w:r>
      <w:r w:rsidRPr="0042391C">
        <w:rPr>
          <w:rFonts w:ascii="Arial" w:hAnsi="Arial" w:cs="Arial"/>
        </w:rPr>
        <w:t>attended ED</w:t>
      </w:r>
      <w:r w:rsidR="007D1F61">
        <w:rPr>
          <w:rFonts w:ascii="Arial" w:hAnsi="Arial" w:cs="Arial"/>
        </w:rPr>
        <w:t xml:space="preserve"> with a wound to his arm</w:t>
      </w:r>
      <w:r w:rsidRPr="0042391C">
        <w:rPr>
          <w:rFonts w:ascii="Arial" w:hAnsi="Arial" w:cs="Arial"/>
        </w:rPr>
        <w:t xml:space="preserve">. Medical staff explained the risk of not having </w:t>
      </w:r>
      <w:r w:rsidR="007D1F61">
        <w:rPr>
          <w:rFonts w:ascii="Arial" w:hAnsi="Arial" w:cs="Arial"/>
        </w:rPr>
        <w:t>treatment</w:t>
      </w:r>
      <w:r w:rsidRPr="0042391C">
        <w:rPr>
          <w:rFonts w:ascii="Arial" w:hAnsi="Arial" w:cs="Arial"/>
        </w:rPr>
        <w:t>,</w:t>
      </w:r>
      <w:r w:rsidR="00903C7F">
        <w:rPr>
          <w:rFonts w:ascii="Arial" w:hAnsi="Arial" w:cs="Arial"/>
        </w:rPr>
        <w:t xml:space="preserve"> which i</w:t>
      </w:r>
      <w:r w:rsidRPr="0042391C">
        <w:rPr>
          <w:rFonts w:ascii="Arial" w:hAnsi="Arial" w:cs="Arial"/>
        </w:rPr>
        <w:t>nclud</w:t>
      </w:r>
      <w:r w:rsidR="00903C7F">
        <w:rPr>
          <w:rFonts w:ascii="Arial" w:hAnsi="Arial" w:cs="Arial"/>
        </w:rPr>
        <w:t>ed the</w:t>
      </w:r>
      <w:r w:rsidRPr="0042391C">
        <w:rPr>
          <w:rFonts w:ascii="Arial" w:hAnsi="Arial" w:cs="Arial"/>
        </w:rPr>
        <w:t xml:space="preserve"> risk of </w:t>
      </w:r>
      <w:r w:rsidR="007D1F61" w:rsidRPr="0042391C">
        <w:rPr>
          <w:rFonts w:ascii="Arial" w:hAnsi="Arial" w:cs="Arial"/>
        </w:rPr>
        <w:t>losing</w:t>
      </w:r>
      <w:r w:rsidRPr="0042391C">
        <w:rPr>
          <w:rFonts w:ascii="Arial" w:hAnsi="Arial" w:cs="Arial"/>
        </w:rPr>
        <w:t xml:space="preserve"> </w:t>
      </w:r>
      <w:r w:rsidR="00903C7F">
        <w:rPr>
          <w:rFonts w:ascii="Arial" w:hAnsi="Arial" w:cs="Arial"/>
        </w:rPr>
        <w:t>his</w:t>
      </w:r>
      <w:r w:rsidRPr="0042391C">
        <w:rPr>
          <w:rFonts w:ascii="Arial" w:hAnsi="Arial" w:cs="Arial"/>
        </w:rPr>
        <w:t xml:space="preserve"> arm. </w:t>
      </w:r>
      <w:r w:rsidR="008D0E26">
        <w:rPr>
          <w:rFonts w:ascii="Arial" w:hAnsi="Arial" w:cs="Arial"/>
        </w:rPr>
        <w:t xml:space="preserve">Mr G </w:t>
      </w:r>
      <w:r w:rsidRPr="0042391C">
        <w:rPr>
          <w:rFonts w:ascii="Arial" w:hAnsi="Arial" w:cs="Arial"/>
        </w:rPr>
        <w:t>reportedly said</w:t>
      </w:r>
      <w:r w:rsidR="00903C7F">
        <w:rPr>
          <w:rFonts w:ascii="Arial" w:hAnsi="Arial" w:cs="Arial"/>
        </w:rPr>
        <w:t>,</w:t>
      </w:r>
      <w:r w:rsidRPr="0042391C">
        <w:rPr>
          <w:rFonts w:ascii="Arial" w:hAnsi="Arial" w:cs="Arial"/>
        </w:rPr>
        <w:t xml:space="preserve"> “</w:t>
      </w:r>
      <w:r w:rsidR="008D0E26">
        <w:rPr>
          <w:rFonts w:ascii="Arial" w:hAnsi="Arial" w:cs="Arial"/>
        </w:rPr>
        <w:t xml:space="preserve">I </w:t>
      </w:r>
      <w:r w:rsidRPr="0042391C">
        <w:rPr>
          <w:rFonts w:ascii="Arial" w:hAnsi="Arial" w:cs="Arial"/>
        </w:rPr>
        <w:t>don’t care if</w:t>
      </w:r>
      <w:r w:rsidR="008D0E26">
        <w:rPr>
          <w:rFonts w:ascii="Arial" w:hAnsi="Arial" w:cs="Arial"/>
        </w:rPr>
        <w:t xml:space="preserve"> I </w:t>
      </w:r>
      <w:r w:rsidRPr="0042391C">
        <w:rPr>
          <w:rFonts w:ascii="Arial" w:hAnsi="Arial" w:cs="Arial"/>
        </w:rPr>
        <w:t>die”</w:t>
      </w:r>
      <w:r w:rsidR="000A596F">
        <w:rPr>
          <w:rFonts w:ascii="Arial" w:hAnsi="Arial" w:cs="Arial"/>
        </w:rPr>
        <w:t>, and</w:t>
      </w:r>
      <w:r w:rsidRPr="0042391C">
        <w:rPr>
          <w:rFonts w:ascii="Arial" w:hAnsi="Arial" w:cs="Arial"/>
        </w:rPr>
        <w:t xml:space="preserve"> discharged </w:t>
      </w:r>
      <w:r w:rsidR="000A596F">
        <w:rPr>
          <w:rFonts w:ascii="Arial" w:hAnsi="Arial" w:cs="Arial"/>
        </w:rPr>
        <w:t xml:space="preserve">himself </w:t>
      </w:r>
      <w:r w:rsidRPr="0042391C">
        <w:rPr>
          <w:rFonts w:ascii="Arial" w:hAnsi="Arial" w:cs="Arial"/>
        </w:rPr>
        <w:t>against medical advice</w:t>
      </w:r>
      <w:r w:rsidR="000A596F">
        <w:rPr>
          <w:rFonts w:ascii="Arial" w:hAnsi="Arial" w:cs="Arial"/>
        </w:rPr>
        <w:t xml:space="preserve">. The hospital </w:t>
      </w:r>
      <w:r w:rsidRPr="0042391C">
        <w:rPr>
          <w:rFonts w:ascii="Arial" w:hAnsi="Arial" w:cs="Arial"/>
        </w:rPr>
        <w:t xml:space="preserve">deemed </w:t>
      </w:r>
      <w:r w:rsidR="000A596F">
        <w:rPr>
          <w:rFonts w:ascii="Arial" w:hAnsi="Arial" w:cs="Arial"/>
        </w:rPr>
        <w:t xml:space="preserve">that </w:t>
      </w:r>
      <w:r w:rsidR="008D0E26">
        <w:rPr>
          <w:rFonts w:ascii="Arial" w:hAnsi="Arial" w:cs="Arial"/>
        </w:rPr>
        <w:t xml:space="preserve">Mr G </w:t>
      </w:r>
      <w:r w:rsidR="000A596F">
        <w:rPr>
          <w:rFonts w:ascii="Arial" w:hAnsi="Arial" w:cs="Arial"/>
        </w:rPr>
        <w:t>had</w:t>
      </w:r>
      <w:r w:rsidRPr="0042391C">
        <w:rPr>
          <w:rFonts w:ascii="Arial" w:hAnsi="Arial" w:cs="Arial"/>
        </w:rPr>
        <w:t xml:space="preserve"> </w:t>
      </w:r>
      <w:r w:rsidR="00903C7F">
        <w:rPr>
          <w:rFonts w:ascii="Arial" w:hAnsi="Arial" w:cs="Arial"/>
        </w:rPr>
        <w:t>the capacity to make this decision.</w:t>
      </w:r>
    </w:p>
    <w:p w14:paraId="1F831E4F" w14:textId="77777777" w:rsidR="00A11D32" w:rsidRPr="00576948" w:rsidRDefault="00A11D32" w:rsidP="00A11D32">
      <w:pPr>
        <w:rPr>
          <w:rFonts w:ascii="Arial" w:hAnsi="Arial" w:cs="Arial"/>
        </w:rPr>
      </w:pPr>
    </w:p>
    <w:p w14:paraId="042E8648" w14:textId="77777777" w:rsidR="00534E14" w:rsidRDefault="007D1F61" w:rsidP="002B44E6">
      <w:pPr>
        <w:numPr>
          <w:ilvl w:val="1"/>
          <w:numId w:val="3"/>
        </w:numPr>
        <w:ind w:left="567" w:hanging="567"/>
        <w:rPr>
          <w:rFonts w:ascii="Arial" w:hAnsi="Arial" w:cs="Arial"/>
        </w:rPr>
      </w:pPr>
      <w:r>
        <w:rPr>
          <w:rFonts w:ascii="Arial" w:hAnsi="Arial" w:cs="Arial"/>
        </w:rPr>
        <w:t>Conversely on 17</w:t>
      </w:r>
      <w:r w:rsidR="005812EC" w:rsidRPr="005812EC">
        <w:rPr>
          <w:rFonts w:ascii="Arial" w:hAnsi="Arial" w:cs="Arial"/>
          <w:vertAlign w:val="superscript"/>
        </w:rPr>
        <w:t>th</w:t>
      </w:r>
      <w:r>
        <w:rPr>
          <w:rFonts w:ascii="Arial" w:hAnsi="Arial" w:cs="Arial"/>
        </w:rPr>
        <w:t xml:space="preserve"> May 2020</w:t>
      </w:r>
      <w:r w:rsidR="003960AE">
        <w:rPr>
          <w:rFonts w:ascii="Arial" w:hAnsi="Arial" w:cs="Arial"/>
        </w:rPr>
        <w:t>,</w:t>
      </w:r>
      <w:r>
        <w:rPr>
          <w:rFonts w:ascii="Arial" w:hAnsi="Arial" w:cs="Arial"/>
        </w:rPr>
        <w:t xml:space="preserve"> </w:t>
      </w:r>
      <w:r w:rsidR="008D0E26">
        <w:rPr>
          <w:rFonts w:ascii="Arial" w:hAnsi="Arial" w:cs="Arial"/>
        </w:rPr>
        <w:t xml:space="preserve">Mr J </w:t>
      </w:r>
      <w:r w:rsidR="00A11D32" w:rsidRPr="00A11D32">
        <w:rPr>
          <w:rFonts w:ascii="Arial" w:hAnsi="Arial" w:cs="Arial"/>
        </w:rPr>
        <w:t>attended the E</w:t>
      </w:r>
      <w:r>
        <w:rPr>
          <w:rFonts w:ascii="Arial" w:hAnsi="Arial" w:cs="Arial"/>
        </w:rPr>
        <w:t xml:space="preserve">D at QAH, </w:t>
      </w:r>
      <w:r w:rsidR="00A11D32" w:rsidRPr="00A11D32">
        <w:rPr>
          <w:rFonts w:ascii="Arial" w:hAnsi="Arial" w:cs="Arial"/>
        </w:rPr>
        <w:t xml:space="preserve">having been found by a member of the public. He was reported to have been intoxicated. Upon admission he was verbally aggressive and refused all investigations. Medical staff </w:t>
      </w:r>
      <w:r w:rsidR="003960AE">
        <w:rPr>
          <w:rFonts w:ascii="Arial" w:hAnsi="Arial" w:cs="Arial"/>
        </w:rPr>
        <w:t>acted</w:t>
      </w:r>
      <w:r w:rsidR="00A11D32" w:rsidRPr="00A11D32">
        <w:rPr>
          <w:rFonts w:ascii="Arial" w:hAnsi="Arial" w:cs="Arial"/>
        </w:rPr>
        <w:t xml:space="preserve"> in </w:t>
      </w:r>
      <w:r w:rsidR="002A0802">
        <w:rPr>
          <w:rFonts w:ascii="Arial" w:hAnsi="Arial" w:cs="Arial"/>
        </w:rPr>
        <w:t xml:space="preserve">Mr </w:t>
      </w:r>
      <w:r w:rsidR="000D3F7D">
        <w:rPr>
          <w:rFonts w:ascii="Arial" w:hAnsi="Arial" w:cs="Arial"/>
        </w:rPr>
        <w:t>J</w:t>
      </w:r>
      <w:r w:rsidR="00A11D32" w:rsidRPr="00A11D32">
        <w:rPr>
          <w:rFonts w:ascii="Arial" w:hAnsi="Arial" w:cs="Arial"/>
        </w:rPr>
        <w:t xml:space="preserve">’s best interests </w:t>
      </w:r>
      <w:r w:rsidR="003960AE">
        <w:rPr>
          <w:rFonts w:ascii="Arial" w:hAnsi="Arial" w:cs="Arial"/>
        </w:rPr>
        <w:t>since</w:t>
      </w:r>
      <w:r w:rsidR="00A11D32" w:rsidRPr="00A11D32">
        <w:rPr>
          <w:rFonts w:ascii="Arial" w:hAnsi="Arial" w:cs="Arial"/>
        </w:rPr>
        <w:t xml:space="preserve"> he was deemed to lack mental capacity to make decisions </w:t>
      </w:r>
      <w:r w:rsidR="003960AE">
        <w:rPr>
          <w:rFonts w:ascii="Arial" w:hAnsi="Arial" w:cs="Arial"/>
        </w:rPr>
        <w:t xml:space="preserve">about his </w:t>
      </w:r>
      <w:r w:rsidR="00A11D32" w:rsidRPr="00A11D32">
        <w:rPr>
          <w:rFonts w:ascii="Arial" w:hAnsi="Arial" w:cs="Arial"/>
        </w:rPr>
        <w:t>care</w:t>
      </w:r>
      <w:r w:rsidR="003960AE">
        <w:rPr>
          <w:rFonts w:ascii="Arial" w:hAnsi="Arial" w:cs="Arial"/>
        </w:rPr>
        <w:t xml:space="preserve">, </w:t>
      </w:r>
      <w:r w:rsidR="00A11D32" w:rsidRPr="00A11D32">
        <w:rPr>
          <w:rFonts w:ascii="Arial" w:hAnsi="Arial" w:cs="Arial"/>
        </w:rPr>
        <w:t>support</w:t>
      </w:r>
      <w:r w:rsidR="003960AE">
        <w:rPr>
          <w:rFonts w:ascii="Arial" w:hAnsi="Arial" w:cs="Arial"/>
        </w:rPr>
        <w:t xml:space="preserve"> and </w:t>
      </w:r>
      <w:r w:rsidR="00A11D32" w:rsidRPr="00A11D32">
        <w:rPr>
          <w:rFonts w:ascii="Arial" w:hAnsi="Arial" w:cs="Arial"/>
        </w:rPr>
        <w:t xml:space="preserve">medical needs due to alcohol intoxication. Medical staff administered intravenous fluids and made observations. </w:t>
      </w:r>
      <w:r>
        <w:rPr>
          <w:rFonts w:ascii="Arial" w:hAnsi="Arial" w:cs="Arial"/>
        </w:rPr>
        <w:t xml:space="preserve">It is not clear why </w:t>
      </w:r>
      <w:r w:rsidR="008D0E26">
        <w:rPr>
          <w:rFonts w:ascii="Arial" w:hAnsi="Arial" w:cs="Arial"/>
        </w:rPr>
        <w:t xml:space="preserve">Mr J </w:t>
      </w:r>
      <w:r w:rsidR="003960AE">
        <w:rPr>
          <w:rFonts w:ascii="Arial" w:hAnsi="Arial" w:cs="Arial"/>
        </w:rPr>
        <w:t xml:space="preserve">was treated differently from </w:t>
      </w:r>
      <w:r w:rsidR="002A0802">
        <w:rPr>
          <w:rFonts w:ascii="Arial" w:hAnsi="Arial" w:cs="Arial"/>
        </w:rPr>
        <w:t xml:space="preserve">Mr </w:t>
      </w:r>
      <w:r w:rsidR="000D3F7D">
        <w:rPr>
          <w:rFonts w:ascii="Arial" w:hAnsi="Arial" w:cs="Arial"/>
        </w:rPr>
        <w:t>G</w:t>
      </w:r>
      <w:r w:rsidR="003960AE">
        <w:rPr>
          <w:rFonts w:ascii="Arial" w:hAnsi="Arial" w:cs="Arial"/>
        </w:rPr>
        <w:t>.</w:t>
      </w:r>
    </w:p>
    <w:p w14:paraId="07E239DF" w14:textId="77777777" w:rsidR="007C3124" w:rsidRDefault="007C3124" w:rsidP="007C3124">
      <w:pPr>
        <w:pStyle w:val="ListParagraph"/>
        <w:rPr>
          <w:rFonts w:ascii="Arial" w:hAnsi="Arial" w:cs="Arial"/>
        </w:rPr>
      </w:pPr>
    </w:p>
    <w:p w14:paraId="0CD2DEF4" w14:textId="77777777" w:rsidR="007C3124" w:rsidRPr="007C3124" w:rsidRDefault="007C3124" w:rsidP="007C3124">
      <w:pPr>
        <w:numPr>
          <w:ilvl w:val="1"/>
          <w:numId w:val="3"/>
        </w:numPr>
        <w:ind w:left="567" w:hanging="567"/>
        <w:rPr>
          <w:rFonts w:ascii="Arial" w:hAnsi="Arial" w:cs="Arial"/>
          <w:bCs/>
        </w:rPr>
      </w:pPr>
      <w:r w:rsidRPr="007C3124">
        <w:rPr>
          <w:rFonts w:ascii="Arial" w:hAnsi="Arial" w:cs="Arial"/>
        </w:rPr>
        <w:t xml:space="preserve">It does not appear that </w:t>
      </w:r>
      <w:r w:rsidR="008D0E26">
        <w:rPr>
          <w:rFonts w:ascii="Arial" w:hAnsi="Arial" w:cs="Arial"/>
        </w:rPr>
        <w:t xml:space="preserve">Mr H </w:t>
      </w:r>
      <w:r>
        <w:rPr>
          <w:rFonts w:ascii="Arial" w:hAnsi="Arial" w:cs="Arial"/>
        </w:rPr>
        <w:t xml:space="preserve">and </w:t>
      </w:r>
      <w:r w:rsidR="002A0802">
        <w:rPr>
          <w:rFonts w:ascii="Arial" w:hAnsi="Arial" w:cs="Arial"/>
        </w:rPr>
        <w:t xml:space="preserve">Mr </w:t>
      </w:r>
      <w:r w:rsidR="000D3F7D">
        <w:rPr>
          <w:rFonts w:ascii="Arial" w:hAnsi="Arial" w:cs="Arial"/>
        </w:rPr>
        <w:t>I</w:t>
      </w:r>
      <w:r w:rsidRPr="007C3124">
        <w:rPr>
          <w:rFonts w:ascii="Arial" w:hAnsi="Arial" w:cs="Arial"/>
        </w:rPr>
        <w:t xml:space="preserve">’s mental capacity was assessed in any of their contacts with services. Whilst a principle of the Mental Capacity Act is the presumption of capacity unless demonstrated otherwise, there were opportunities when a capacity assessment might have been useful. Examples include when appointments were not attended, </w:t>
      </w:r>
      <w:r>
        <w:rPr>
          <w:rFonts w:ascii="Arial" w:hAnsi="Arial" w:cs="Arial"/>
        </w:rPr>
        <w:t>a</w:t>
      </w:r>
      <w:r w:rsidRPr="007C3124">
        <w:rPr>
          <w:rFonts w:ascii="Arial" w:hAnsi="Arial" w:cs="Arial"/>
        </w:rPr>
        <w:t xml:space="preserve">nd there were repeating patterns of behaviour. </w:t>
      </w:r>
    </w:p>
    <w:p w14:paraId="10C0004C" w14:textId="77777777" w:rsidR="007C3124" w:rsidRPr="007C3124" w:rsidRDefault="007C3124" w:rsidP="007C3124">
      <w:pPr>
        <w:ind w:left="567"/>
        <w:rPr>
          <w:rFonts w:ascii="Arial" w:hAnsi="Arial" w:cs="Arial"/>
        </w:rPr>
      </w:pPr>
    </w:p>
    <w:p w14:paraId="30D82C4B" w14:textId="77777777" w:rsidR="00EE0EAC" w:rsidRDefault="007C3124" w:rsidP="001B768D">
      <w:pPr>
        <w:numPr>
          <w:ilvl w:val="1"/>
          <w:numId w:val="3"/>
        </w:numPr>
        <w:ind w:left="567" w:hanging="567"/>
        <w:rPr>
          <w:rFonts w:ascii="Arial" w:hAnsi="Arial" w:cs="Arial"/>
          <w:bCs/>
        </w:rPr>
      </w:pPr>
      <w:r w:rsidRPr="007C3124">
        <w:rPr>
          <w:rFonts w:ascii="Arial" w:hAnsi="Arial" w:cs="Arial"/>
        </w:rPr>
        <w:t>There does not appear to have been an operational understanding of the impact of substance addiction upon decision making</w:t>
      </w:r>
      <w:r>
        <w:rPr>
          <w:rFonts w:ascii="Arial" w:hAnsi="Arial" w:cs="Arial"/>
        </w:rPr>
        <w:t xml:space="preserve">, particularly for </w:t>
      </w:r>
      <w:r w:rsidR="002A0802">
        <w:rPr>
          <w:rFonts w:ascii="Arial" w:hAnsi="Arial" w:cs="Arial"/>
        </w:rPr>
        <w:t xml:space="preserve">Mr </w:t>
      </w:r>
      <w:r w:rsidR="000D3F7D">
        <w:rPr>
          <w:rFonts w:ascii="Arial" w:hAnsi="Arial" w:cs="Arial"/>
        </w:rPr>
        <w:t>G</w:t>
      </w:r>
      <w:r>
        <w:rPr>
          <w:rFonts w:ascii="Arial" w:hAnsi="Arial" w:cs="Arial"/>
        </w:rPr>
        <w:t xml:space="preserve">, </w:t>
      </w:r>
      <w:r w:rsidR="008D0E26">
        <w:rPr>
          <w:rFonts w:ascii="Arial" w:hAnsi="Arial" w:cs="Arial"/>
        </w:rPr>
        <w:t xml:space="preserve">Mr H </w:t>
      </w:r>
      <w:r>
        <w:rPr>
          <w:rFonts w:ascii="Arial" w:hAnsi="Arial" w:cs="Arial"/>
        </w:rPr>
        <w:t>and</w:t>
      </w:r>
      <w:r w:rsidR="002A0802">
        <w:rPr>
          <w:rFonts w:ascii="Arial" w:hAnsi="Arial" w:cs="Arial"/>
        </w:rPr>
        <w:t xml:space="preserve"> Mr</w:t>
      </w:r>
      <w:r>
        <w:rPr>
          <w:rFonts w:ascii="Arial" w:hAnsi="Arial" w:cs="Arial"/>
        </w:rPr>
        <w:t xml:space="preserve"> </w:t>
      </w:r>
      <w:r w:rsidR="000D3F7D">
        <w:rPr>
          <w:rFonts w:ascii="Arial" w:hAnsi="Arial" w:cs="Arial"/>
        </w:rPr>
        <w:t>I</w:t>
      </w:r>
      <w:r>
        <w:rPr>
          <w:rFonts w:ascii="Arial" w:hAnsi="Arial" w:cs="Arial"/>
        </w:rPr>
        <w:t xml:space="preserve">. </w:t>
      </w:r>
      <w:r w:rsidRPr="007C3124">
        <w:rPr>
          <w:rFonts w:ascii="Arial" w:hAnsi="Arial" w:cs="Arial"/>
        </w:rPr>
        <w:t xml:space="preserve"> </w:t>
      </w:r>
      <w:r>
        <w:rPr>
          <w:rFonts w:ascii="Arial" w:hAnsi="Arial" w:cs="Arial"/>
        </w:rPr>
        <w:t>Their</w:t>
      </w:r>
      <w:r w:rsidRPr="007C3124">
        <w:rPr>
          <w:rFonts w:ascii="Arial" w:hAnsi="Arial" w:cs="Arial"/>
        </w:rPr>
        <w:t xml:space="preserve"> dependence on alcohol and drugs could have been considered to have a coercive and controlling influence on their mental capacity, even when they were sober. This approach is promoted by the Alcohol Change UK December 2020 report, "Safeguarding Vulnerable Dependent Drinkers".</w:t>
      </w:r>
    </w:p>
    <w:p w14:paraId="7027F410" w14:textId="77777777" w:rsidR="00B92DBB" w:rsidRPr="00B92DBB" w:rsidRDefault="00B92DBB" w:rsidP="00B92DBB">
      <w:pPr>
        <w:rPr>
          <w:rFonts w:ascii="Arial" w:hAnsi="Arial" w:cs="Arial"/>
          <w:bCs/>
        </w:rPr>
      </w:pPr>
    </w:p>
    <w:p w14:paraId="47CAFA34" w14:textId="77777777" w:rsidR="00117A48" w:rsidRDefault="00117A48" w:rsidP="00117A48">
      <w:pPr>
        <w:numPr>
          <w:ilvl w:val="1"/>
          <w:numId w:val="3"/>
        </w:numPr>
        <w:ind w:left="567" w:hanging="567"/>
        <w:rPr>
          <w:rFonts w:ascii="Arial" w:hAnsi="Arial" w:cs="Arial"/>
          <w:b/>
          <w:bCs/>
        </w:rPr>
      </w:pPr>
      <w:r w:rsidRPr="007378ED">
        <w:rPr>
          <w:rFonts w:ascii="Arial" w:hAnsi="Arial" w:cs="Arial"/>
          <w:b/>
          <w:bCs/>
        </w:rPr>
        <w:t>Housing</w:t>
      </w:r>
      <w:r>
        <w:rPr>
          <w:rFonts w:ascii="Arial" w:hAnsi="Arial" w:cs="Arial"/>
          <w:b/>
          <w:bCs/>
        </w:rPr>
        <w:t xml:space="preserve"> and H</w:t>
      </w:r>
      <w:r w:rsidRPr="007378ED">
        <w:rPr>
          <w:rFonts w:ascii="Arial" w:hAnsi="Arial" w:cs="Arial"/>
          <w:b/>
          <w:bCs/>
        </w:rPr>
        <w:t>omelessness</w:t>
      </w:r>
    </w:p>
    <w:p w14:paraId="50ED8869" w14:textId="77777777" w:rsidR="00117A48" w:rsidRDefault="00117A48" w:rsidP="00117A48">
      <w:pPr>
        <w:pStyle w:val="ListParagraph"/>
        <w:rPr>
          <w:rFonts w:ascii="Arial" w:hAnsi="Arial" w:cs="Arial"/>
        </w:rPr>
      </w:pPr>
    </w:p>
    <w:p w14:paraId="43971716" w14:textId="77777777" w:rsidR="00117A48" w:rsidRPr="00286FDA" w:rsidRDefault="00117A48" w:rsidP="00117A48">
      <w:pPr>
        <w:numPr>
          <w:ilvl w:val="1"/>
          <w:numId w:val="3"/>
        </w:numPr>
        <w:ind w:left="567" w:hanging="567"/>
        <w:rPr>
          <w:rFonts w:ascii="Arial" w:hAnsi="Arial" w:cs="Arial"/>
          <w:b/>
          <w:bCs/>
        </w:rPr>
      </w:pPr>
      <w:r w:rsidRPr="007378ED">
        <w:rPr>
          <w:rFonts w:ascii="Arial" w:hAnsi="Arial" w:cs="Arial"/>
        </w:rPr>
        <w:t>There is substantial, as well as intuitive, evidence that the well-being of both individuals and families is substantially affected when the need for satisfactory housing is not met. According to the United Nations (UN) Committee on Economic, Social and Cultural Rights, satisfactory housing consists of: legal security of tenure; availability of accessible services, facilities and infrastructure; habitability; accessibility (e.g. access to employment, health services, schools, etc); cultural adequacy; and affordability.</w:t>
      </w:r>
    </w:p>
    <w:p w14:paraId="165D72E6" w14:textId="77777777" w:rsidR="00117A48" w:rsidRDefault="00117A48" w:rsidP="00117A48">
      <w:pPr>
        <w:pStyle w:val="ListParagraph"/>
        <w:rPr>
          <w:rFonts w:ascii="Arial" w:hAnsi="Arial" w:cs="Arial"/>
        </w:rPr>
      </w:pPr>
    </w:p>
    <w:p w14:paraId="1A0D951C" w14:textId="77777777" w:rsidR="00117A48" w:rsidRPr="004576B4" w:rsidRDefault="00117A48" w:rsidP="00117A48">
      <w:pPr>
        <w:numPr>
          <w:ilvl w:val="1"/>
          <w:numId w:val="3"/>
        </w:numPr>
        <w:ind w:left="567" w:hanging="567"/>
        <w:rPr>
          <w:rFonts w:ascii="Arial" w:hAnsi="Arial" w:cs="Arial"/>
          <w:b/>
          <w:bCs/>
        </w:rPr>
      </w:pPr>
      <w:r w:rsidRPr="007378ED">
        <w:rPr>
          <w:rFonts w:ascii="Arial" w:hAnsi="Arial" w:cs="Arial"/>
        </w:rPr>
        <w:t>The Homelessness Reduction Act 2017 requires that local authorities must offer early intervention and prevention to avoid homelessness, must assess housing need, offer advice and information, work with other agencies and develop personalised housing plans</w:t>
      </w:r>
      <w:r>
        <w:rPr>
          <w:rFonts w:ascii="Arial" w:hAnsi="Arial" w:cs="Arial"/>
        </w:rPr>
        <w:t xml:space="preserve">. </w:t>
      </w:r>
      <w:r w:rsidR="002A0802">
        <w:rPr>
          <w:rFonts w:ascii="Arial" w:hAnsi="Arial" w:cs="Arial"/>
        </w:rPr>
        <w:t xml:space="preserve">Mr </w:t>
      </w:r>
      <w:r w:rsidR="000D3F7D">
        <w:rPr>
          <w:rFonts w:ascii="Arial" w:hAnsi="Arial" w:cs="Arial"/>
        </w:rPr>
        <w:t>G</w:t>
      </w:r>
      <w:r>
        <w:rPr>
          <w:rFonts w:ascii="Arial" w:hAnsi="Arial" w:cs="Arial"/>
        </w:rPr>
        <w:t xml:space="preserve">, </w:t>
      </w:r>
      <w:r w:rsidR="002A0802">
        <w:rPr>
          <w:rFonts w:ascii="Arial" w:hAnsi="Arial" w:cs="Arial"/>
        </w:rPr>
        <w:t xml:space="preserve">Mr </w:t>
      </w:r>
      <w:r w:rsidR="000D3F7D">
        <w:rPr>
          <w:rFonts w:ascii="Arial" w:hAnsi="Arial" w:cs="Arial"/>
        </w:rPr>
        <w:t>H</w:t>
      </w:r>
      <w:r>
        <w:rPr>
          <w:rFonts w:ascii="Arial" w:hAnsi="Arial" w:cs="Arial"/>
        </w:rPr>
        <w:t xml:space="preserve">, </w:t>
      </w:r>
      <w:r w:rsidR="008D0E26">
        <w:rPr>
          <w:rFonts w:ascii="Arial" w:hAnsi="Arial" w:cs="Arial"/>
        </w:rPr>
        <w:t xml:space="preserve">Mr I </w:t>
      </w:r>
      <w:r>
        <w:rPr>
          <w:rFonts w:ascii="Arial" w:hAnsi="Arial" w:cs="Arial"/>
        </w:rPr>
        <w:t xml:space="preserve">and </w:t>
      </w:r>
      <w:r w:rsidR="008D0E26">
        <w:rPr>
          <w:rFonts w:ascii="Arial" w:hAnsi="Arial" w:cs="Arial"/>
        </w:rPr>
        <w:t xml:space="preserve">Mr J </w:t>
      </w:r>
      <w:r>
        <w:rPr>
          <w:rFonts w:ascii="Arial" w:hAnsi="Arial" w:cs="Arial"/>
        </w:rPr>
        <w:t xml:space="preserve">were </w:t>
      </w:r>
      <w:r w:rsidRPr="004576B4">
        <w:rPr>
          <w:rFonts w:ascii="Arial" w:hAnsi="Arial" w:cs="Arial"/>
        </w:rPr>
        <w:t xml:space="preserve">all in intermittent contact with housing services but appear to have remained living without any form of security or stability. </w:t>
      </w:r>
    </w:p>
    <w:p w14:paraId="161E0574" w14:textId="77777777" w:rsidR="00117A48" w:rsidRPr="0055281F" w:rsidRDefault="00117A48" w:rsidP="00117A48">
      <w:pPr>
        <w:ind w:left="567"/>
        <w:rPr>
          <w:rFonts w:ascii="Arial" w:hAnsi="Arial" w:cs="Arial"/>
          <w:b/>
          <w:bCs/>
        </w:rPr>
      </w:pPr>
    </w:p>
    <w:p w14:paraId="18C3E20C" w14:textId="77777777" w:rsidR="00117A48" w:rsidRDefault="008D0E26" w:rsidP="00117A48">
      <w:pPr>
        <w:numPr>
          <w:ilvl w:val="1"/>
          <w:numId w:val="3"/>
        </w:numPr>
        <w:ind w:left="567" w:hanging="567"/>
        <w:rPr>
          <w:rFonts w:ascii="Arial" w:hAnsi="Arial" w:cs="Arial"/>
        </w:rPr>
      </w:pPr>
      <w:r>
        <w:rPr>
          <w:rFonts w:ascii="Arial" w:hAnsi="Arial" w:cs="Arial"/>
        </w:rPr>
        <w:t xml:space="preserve">Mr G </w:t>
      </w:r>
      <w:r w:rsidR="00117A48" w:rsidRPr="0055281F">
        <w:rPr>
          <w:rFonts w:ascii="Arial" w:hAnsi="Arial" w:cs="Arial"/>
        </w:rPr>
        <w:t xml:space="preserve">had lived at the same address as his partner, but after altercations, </w:t>
      </w:r>
      <w:r w:rsidR="00117A48">
        <w:rPr>
          <w:rFonts w:ascii="Arial" w:hAnsi="Arial" w:cs="Arial"/>
        </w:rPr>
        <w:t xml:space="preserve">and DVPN and time in prison, </w:t>
      </w:r>
      <w:r>
        <w:rPr>
          <w:rFonts w:ascii="Arial" w:hAnsi="Arial" w:cs="Arial"/>
        </w:rPr>
        <w:t xml:space="preserve">Mr G </w:t>
      </w:r>
      <w:r w:rsidR="00117A48" w:rsidRPr="004F33B4">
        <w:rPr>
          <w:rFonts w:ascii="Arial" w:hAnsi="Arial" w:cs="Arial"/>
        </w:rPr>
        <w:t xml:space="preserve">used the Night Service (managed by SSJ) on </w:t>
      </w:r>
      <w:r w:rsidR="00117A48">
        <w:rPr>
          <w:rFonts w:ascii="Arial" w:hAnsi="Arial" w:cs="Arial"/>
        </w:rPr>
        <w:t>29</w:t>
      </w:r>
      <w:r w:rsidR="00117A48" w:rsidRPr="0055281F">
        <w:rPr>
          <w:rFonts w:ascii="Arial" w:hAnsi="Arial" w:cs="Arial"/>
        </w:rPr>
        <w:t>th</w:t>
      </w:r>
      <w:r w:rsidR="00117A48">
        <w:rPr>
          <w:rFonts w:ascii="Arial" w:hAnsi="Arial" w:cs="Arial"/>
        </w:rPr>
        <w:t xml:space="preserve"> and 30</w:t>
      </w:r>
      <w:r w:rsidR="00117A48" w:rsidRPr="0055281F">
        <w:rPr>
          <w:rFonts w:ascii="Arial" w:hAnsi="Arial" w:cs="Arial"/>
        </w:rPr>
        <w:t>th</w:t>
      </w:r>
      <w:r w:rsidR="00117A48">
        <w:rPr>
          <w:rFonts w:ascii="Arial" w:hAnsi="Arial" w:cs="Arial"/>
        </w:rPr>
        <w:t xml:space="preserve"> March 20</w:t>
      </w:r>
      <w:r w:rsidR="00117A48" w:rsidRPr="004F33B4">
        <w:rPr>
          <w:rFonts w:ascii="Arial" w:hAnsi="Arial" w:cs="Arial"/>
        </w:rPr>
        <w:t>20 and another night service managed by Two Saints on 31</w:t>
      </w:r>
      <w:r w:rsidR="00117A48" w:rsidRPr="0055281F">
        <w:rPr>
          <w:rFonts w:ascii="Arial" w:hAnsi="Arial" w:cs="Arial"/>
        </w:rPr>
        <w:t>st</w:t>
      </w:r>
      <w:r w:rsidR="00117A48">
        <w:rPr>
          <w:rFonts w:ascii="Arial" w:hAnsi="Arial" w:cs="Arial"/>
        </w:rPr>
        <w:t xml:space="preserve"> March and 1</w:t>
      </w:r>
      <w:r w:rsidR="00117A48" w:rsidRPr="0055281F">
        <w:rPr>
          <w:rFonts w:ascii="Arial" w:hAnsi="Arial" w:cs="Arial"/>
          <w:vertAlign w:val="superscript"/>
        </w:rPr>
        <w:t>st</w:t>
      </w:r>
      <w:r w:rsidR="00117A48">
        <w:rPr>
          <w:rFonts w:ascii="Arial" w:hAnsi="Arial" w:cs="Arial"/>
        </w:rPr>
        <w:t xml:space="preserve"> April 2020</w:t>
      </w:r>
      <w:r w:rsidR="00117A48" w:rsidRPr="004F33B4">
        <w:rPr>
          <w:rFonts w:ascii="Arial" w:hAnsi="Arial" w:cs="Arial"/>
        </w:rPr>
        <w:t xml:space="preserve">. </w:t>
      </w:r>
      <w:r>
        <w:rPr>
          <w:rFonts w:ascii="Arial" w:hAnsi="Arial" w:cs="Arial"/>
        </w:rPr>
        <w:t xml:space="preserve">Mr G </w:t>
      </w:r>
      <w:r w:rsidR="00117A48" w:rsidRPr="004F33B4">
        <w:rPr>
          <w:rFonts w:ascii="Arial" w:hAnsi="Arial" w:cs="Arial"/>
        </w:rPr>
        <w:t>moved to</w:t>
      </w:r>
      <w:r w:rsidR="00117A48">
        <w:rPr>
          <w:rFonts w:ascii="Arial" w:hAnsi="Arial" w:cs="Arial"/>
        </w:rPr>
        <w:t xml:space="preserve"> a</w:t>
      </w:r>
      <w:r w:rsidR="00F67C05">
        <w:rPr>
          <w:rFonts w:ascii="Arial" w:hAnsi="Arial" w:cs="Arial"/>
        </w:rPr>
        <w:t xml:space="preserve"> h</w:t>
      </w:r>
      <w:r w:rsidR="00117A48" w:rsidRPr="004F33B4">
        <w:rPr>
          <w:rFonts w:ascii="Arial" w:hAnsi="Arial" w:cs="Arial"/>
        </w:rPr>
        <w:t xml:space="preserve">otel on </w:t>
      </w:r>
      <w:r w:rsidR="00117A48">
        <w:rPr>
          <w:rFonts w:ascii="Arial" w:hAnsi="Arial" w:cs="Arial"/>
        </w:rPr>
        <w:t>2</w:t>
      </w:r>
      <w:r w:rsidR="00117A48" w:rsidRPr="0055281F">
        <w:rPr>
          <w:rFonts w:ascii="Arial" w:hAnsi="Arial" w:cs="Arial"/>
        </w:rPr>
        <w:t>nd</w:t>
      </w:r>
      <w:r w:rsidR="00117A48">
        <w:rPr>
          <w:rFonts w:ascii="Arial" w:hAnsi="Arial" w:cs="Arial"/>
        </w:rPr>
        <w:t xml:space="preserve"> April 20</w:t>
      </w:r>
      <w:r w:rsidR="00117A48" w:rsidRPr="004F33B4">
        <w:rPr>
          <w:rFonts w:ascii="Arial" w:hAnsi="Arial" w:cs="Arial"/>
        </w:rPr>
        <w:t xml:space="preserve">20 when the Night Service was relocated in response to </w:t>
      </w:r>
      <w:r w:rsidR="00117A48">
        <w:rPr>
          <w:rFonts w:ascii="Arial" w:hAnsi="Arial" w:cs="Arial"/>
        </w:rPr>
        <w:t xml:space="preserve">the </w:t>
      </w:r>
      <w:r w:rsidR="00117A48" w:rsidRPr="004F33B4">
        <w:rPr>
          <w:rFonts w:ascii="Arial" w:hAnsi="Arial" w:cs="Arial"/>
        </w:rPr>
        <w:t>C</w:t>
      </w:r>
      <w:r w:rsidR="00117A48">
        <w:rPr>
          <w:rFonts w:ascii="Arial" w:hAnsi="Arial" w:cs="Arial"/>
        </w:rPr>
        <w:t>OVID-19</w:t>
      </w:r>
      <w:r w:rsidR="00117A48" w:rsidRPr="004F33B4">
        <w:rPr>
          <w:rFonts w:ascii="Arial" w:hAnsi="Arial" w:cs="Arial"/>
        </w:rPr>
        <w:t xml:space="preserve"> pandemic.</w:t>
      </w:r>
      <w:r w:rsidR="00117A48">
        <w:rPr>
          <w:rFonts w:ascii="Arial" w:hAnsi="Arial" w:cs="Arial"/>
        </w:rPr>
        <w:t xml:space="preserve"> </w:t>
      </w:r>
      <w:r w:rsidR="00117A48" w:rsidRPr="004F33B4">
        <w:rPr>
          <w:rFonts w:ascii="Arial" w:hAnsi="Arial" w:cs="Arial"/>
        </w:rPr>
        <w:t xml:space="preserve">Following enquiries with </w:t>
      </w:r>
      <w:r w:rsidR="007C7CA2">
        <w:rPr>
          <w:rFonts w:ascii="Arial" w:hAnsi="Arial" w:cs="Arial"/>
        </w:rPr>
        <w:t xml:space="preserve">Mr </w:t>
      </w:r>
      <w:r w:rsidR="000D3F7D">
        <w:rPr>
          <w:rFonts w:ascii="Arial" w:hAnsi="Arial" w:cs="Arial"/>
        </w:rPr>
        <w:t>G</w:t>
      </w:r>
      <w:r w:rsidR="00331144">
        <w:rPr>
          <w:rFonts w:ascii="Arial" w:hAnsi="Arial" w:cs="Arial"/>
        </w:rPr>
        <w:t>’s GP</w:t>
      </w:r>
      <w:r w:rsidR="00117A48" w:rsidRPr="004F33B4">
        <w:rPr>
          <w:rFonts w:ascii="Arial" w:hAnsi="Arial" w:cs="Arial"/>
        </w:rPr>
        <w:t>, a decision was made that no statutory housing duty was owed under the 1996 Housing Act on 18</w:t>
      </w:r>
      <w:r w:rsidR="00117A48" w:rsidRPr="0055281F">
        <w:rPr>
          <w:rFonts w:ascii="Arial" w:hAnsi="Arial" w:cs="Arial"/>
          <w:vertAlign w:val="superscript"/>
        </w:rPr>
        <w:t>th</w:t>
      </w:r>
      <w:r w:rsidR="00117A48">
        <w:rPr>
          <w:rFonts w:ascii="Arial" w:hAnsi="Arial" w:cs="Arial"/>
        </w:rPr>
        <w:t xml:space="preserve"> March 20</w:t>
      </w:r>
      <w:r w:rsidR="00117A48" w:rsidRPr="004F33B4">
        <w:rPr>
          <w:rFonts w:ascii="Arial" w:hAnsi="Arial" w:cs="Arial"/>
        </w:rPr>
        <w:t>20. There was no further contact with the Housing Needs Advice and Support service.</w:t>
      </w:r>
    </w:p>
    <w:p w14:paraId="2DC3B4F6" w14:textId="77777777" w:rsidR="00117A48" w:rsidRPr="004F33B4" w:rsidRDefault="00117A48" w:rsidP="00117A48">
      <w:pPr>
        <w:rPr>
          <w:rFonts w:ascii="Arial" w:hAnsi="Arial" w:cs="Arial"/>
        </w:rPr>
      </w:pPr>
    </w:p>
    <w:p w14:paraId="48020999" w14:textId="77777777" w:rsidR="00117A48" w:rsidRDefault="002A0802" w:rsidP="00117A48">
      <w:pPr>
        <w:numPr>
          <w:ilvl w:val="1"/>
          <w:numId w:val="3"/>
        </w:numPr>
        <w:ind w:left="567" w:hanging="567"/>
        <w:rPr>
          <w:rFonts w:ascii="Arial" w:hAnsi="Arial" w:cs="Arial"/>
        </w:rPr>
      </w:pPr>
      <w:r>
        <w:rPr>
          <w:rFonts w:ascii="Arial" w:hAnsi="Arial" w:cs="Arial"/>
        </w:rPr>
        <w:t xml:space="preserve">Mr </w:t>
      </w:r>
      <w:r w:rsidR="000D3F7D">
        <w:rPr>
          <w:rFonts w:ascii="Arial" w:hAnsi="Arial" w:cs="Arial"/>
        </w:rPr>
        <w:t>H</w:t>
      </w:r>
      <w:r w:rsidR="00117A48" w:rsidRPr="001D28EA">
        <w:rPr>
          <w:rFonts w:ascii="Arial" w:hAnsi="Arial" w:cs="Arial"/>
        </w:rPr>
        <w:t>, who did not stay in a</w:t>
      </w:r>
      <w:r w:rsidR="00F67C05">
        <w:rPr>
          <w:rFonts w:ascii="Arial" w:hAnsi="Arial" w:cs="Arial"/>
        </w:rPr>
        <w:t xml:space="preserve"> </w:t>
      </w:r>
      <w:r w:rsidR="00117A48" w:rsidRPr="001D28EA">
        <w:rPr>
          <w:rFonts w:ascii="Arial" w:hAnsi="Arial" w:cs="Arial"/>
        </w:rPr>
        <w:t>hotel, had completed the ANA Treatments Centre recovery programme</w:t>
      </w:r>
      <w:r w:rsidR="00117A48">
        <w:rPr>
          <w:rFonts w:ascii="Arial" w:hAnsi="Arial" w:cs="Arial"/>
        </w:rPr>
        <w:t xml:space="preserve"> and</w:t>
      </w:r>
      <w:r w:rsidR="00117A48" w:rsidRPr="001D28EA">
        <w:rPr>
          <w:rFonts w:ascii="Arial" w:hAnsi="Arial" w:cs="Arial"/>
        </w:rPr>
        <w:t xml:space="preserve"> return</w:t>
      </w:r>
      <w:r w:rsidR="00117A48">
        <w:rPr>
          <w:rFonts w:ascii="Arial" w:hAnsi="Arial" w:cs="Arial"/>
        </w:rPr>
        <w:t>ed</w:t>
      </w:r>
      <w:r w:rsidR="00117A48" w:rsidRPr="001D28EA">
        <w:rPr>
          <w:rFonts w:ascii="Arial" w:hAnsi="Arial" w:cs="Arial"/>
        </w:rPr>
        <w:t xml:space="preserve"> to his homeless hostel accommodation</w:t>
      </w:r>
      <w:r w:rsidR="00117A48">
        <w:rPr>
          <w:rFonts w:ascii="Arial" w:hAnsi="Arial" w:cs="Arial"/>
        </w:rPr>
        <w:t>. He did not want to return there because he</w:t>
      </w:r>
      <w:r w:rsidR="00117A48" w:rsidRPr="001D28EA">
        <w:rPr>
          <w:rFonts w:ascii="Arial" w:hAnsi="Arial" w:cs="Arial"/>
        </w:rPr>
        <w:t xml:space="preserve"> was trying to remain drug free.</w:t>
      </w:r>
      <w:r w:rsidR="00117A48">
        <w:rPr>
          <w:rFonts w:ascii="Arial" w:hAnsi="Arial" w:cs="Arial"/>
        </w:rPr>
        <w:t xml:space="preserve"> </w:t>
      </w:r>
    </w:p>
    <w:p w14:paraId="11371052" w14:textId="77777777" w:rsidR="00117A48" w:rsidRDefault="00117A48" w:rsidP="00117A48">
      <w:pPr>
        <w:pStyle w:val="ListParagraph"/>
        <w:rPr>
          <w:rFonts w:ascii="Arial" w:hAnsi="Arial" w:cs="Arial"/>
        </w:rPr>
      </w:pPr>
    </w:p>
    <w:p w14:paraId="0879D62F" w14:textId="77777777" w:rsidR="00117A48" w:rsidRDefault="008D0E26" w:rsidP="00117A48">
      <w:pPr>
        <w:numPr>
          <w:ilvl w:val="1"/>
          <w:numId w:val="3"/>
        </w:numPr>
        <w:ind w:left="567" w:hanging="567"/>
        <w:rPr>
          <w:rFonts w:ascii="Arial" w:hAnsi="Arial" w:cs="Arial"/>
        </w:rPr>
      </w:pPr>
      <w:r>
        <w:rPr>
          <w:rFonts w:ascii="Arial" w:hAnsi="Arial" w:cs="Arial"/>
        </w:rPr>
        <w:t xml:space="preserve">Mr I </w:t>
      </w:r>
      <w:r w:rsidR="00117A48" w:rsidRPr="009C22C4">
        <w:rPr>
          <w:rFonts w:ascii="Arial" w:hAnsi="Arial" w:cs="Arial"/>
        </w:rPr>
        <w:t xml:space="preserve">accessed the Portsmouth Night Bed Service on </w:t>
      </w:r>
      <w:r w:rsidR="00117A48">
        <w:rPr>
          <w:rFonts w:ascii="Arial" w:hAnsi="Arial" w:cs="Arial"/>
        </w:rPr>
        <w:t>six</w:t>
      </w:r>
      <w:r w:rsidR="00117A48" w:rsidRPr="009C22C4">
        <w:rPr>
          <w:rFonts w:ascii="Arial" w:hAnsi="Arial" w:cs="Arial"/>
        </w:rPr>
        <w:t xml:space="preserve"> occasions between 18</w:t>
      </w:r>
      <w:r w:rsidR="00117A48" w:rsidRPr="009C22C4">
        <w:rPr>
          <w:rFonts w:ascii="Arial" w:hAnsi="Arial" w:cs="Arial"/>
          <w:vertAlign w:val="superscript"/>
        </w:rPr>
        <w:t>th</w:t>
      </w:r>
      <w:r w:rsidR="00117A48">
        <w:rPr>
          <w:rFonts w:ascii="Arial" w:hAnsi="Arial" w:cs="Arial"/>
        </w:rPr>
        <w:t xml:space="preserve"> December 20</w:t>
      </w:r>
      <w:r w:rsidR="00117A48" w:rsidRPr="009C22C4">
        <w:rPr>
          <w:rFonts w:ascii="Arial" w:hAnsi="Arial" w:cs="Arial"/>
        </w:rPr>
        <w:t>19 and 7</w:t>
      </w:r>
      <w:r w:rsidR="00117A48" w:rsidRPr="009C22C4">
        <w:rPr>
          <w:rFonts w:ascii="Arial" w:hAnsi="Arial" w:cs="Arial"/>
          <w:vertAlign w:val="superscript"/>
        </w:rPr>
        <w:t>th</w:t>
      </w:r>
      <w:r w:rsidR="00117A48">
        <w:rPr>
          <w:rFonts w:ascii="Arial" w:hAnsi="Arial" w:cs="Arial"/>
        </w:rPr>
        <w:t xml:space="preserve"> January 20</w:t>
      </w:r>
      <w:r w:rsidR="00117A48" w:rsidRPr="009C22C4">
        <w:rPr>
          <w:rFonts w:ascii="Arial" w:hAnsi="Arial" w:cs="Arial"/>
        </w:rPr>
        <w:t xml:space="preserve">20.  </w:t>
      </w:r>
      <w:r>
        <w:rPr>
          <w:rFonts w:ascii="Arial" w:hAnsi="Arial" w:cs="Arial"/>
        </w:rPr>
        <w:t xml:space="preserve">Mr I </w:t>
      </w:r>
      <w:r w:rsidR="00117A48">
        <w:rPr>
          <w:rFonts w:ascii="Arial" w:hAnsi="Arial" w:cs="Arial"/>
        </w:rPr>
        <w:t>then</w:t>
      </w:r>
      <w:r w:rsidR="00117A48" w:rsidRPr="009C22C4">
        <w:rPr>
          <w:rFonts w:ascii="Arial" w:hAnsi="Arial" w:cs="Arial"/>
        </w:rPr>
        <w:t xml:space="preserve"> accessed Night Beds </w:t>
      </w:r>
      <w:r w:rsidR="00117A48">
        <w:rPr>
          <w:rFonts w:ascii="Arial" w:hAnsi="Arial" w:cs="Arial"/>
        </w:rPr>
        <w:t xml:space="preserve">continuously </w:t>
      </w:r>
      <w:r w:rsidR="00117A48" w:rsidRPr="009C22C4">
        <w:rPr>
          <w:rFonts w:ascii="Arial" w:hAnsi="Arial" w:cs="Arial"/>
        </w:rPr>
        <w:t xml:space="preserve">between </w:t>
      </w:r>
      <w:r w:rsidR="00117A48">
        <w:rPr>
          <w:rFonts w:ascii="Arial" w:hAnsi="Arial" w:cs="Arial"/>
        </w:rPr>
        <w:t>8</w:t>
      </w:r>
      <w:r w:rsidR="00117A48" w:rsidRPr="009C22C4">
        <w:rPr>
          <w:rFonts w:ascii="Arial" w:hAnsi="Arial" w:cs="Arial"/>
          <w:vertAlign w:val="superscript"/>
        </w:rPr>
        <w:t>th</w:t>
      </w:r>
      <w:r w:rsidR="00117A48">
        <w:rPr>
          <w:rFonts w:ascii="Arial" w:hAnsi="Arial" w:cs="Arial"/>
        </w:rPr>
        <w:t xml:space="preserve"> January 20</w:t>
      </w:r>
      <w:r w:rsidR="00117A48" w:rsidRPr="009C22C4">
        <w:rPr>
          <w:rFonts w:ascii="Arial" w:hAnsi="Arial" w:cs="Arial"/>
        </w:rPr>
        <w:t xml:space="preserve">20 </w:t>
      </w:r>
      <w:r w:rsidR="00117A48">
        <w:rPr>
          <w:rFonts w:ascii="Arial" w:hAnsi="Arial" w:cs="Arial"/>
        </w:rPr>
        <w:t>and 5</w:t>
      </w:r>
      <w:r w:rsidR="00117A48" w:rsidRPr="0055281F">
        <w:rPr>
          <w:rFonts w:ascii="Arial" w:hAnsi="Arial" w:cs="Arial"/>
          <w:vertAlign w:val="superscript"/>
        </w:rPr>
        <w:t>th</w:t>
      </w:r>
      <w:r w:rsidR="00117A48">
        <w:rPr>
          <w:rFonts w:ascii="Arial" w:hAnsi="Arial" w:cs="Arial"/>
        </w:rPr>
        <w:t xml:space="preserve"> February 2020</w:t>
      </w:r>
      <w:r w:rsidR="00117A48" w:rsidRPr="009C22C4">
        <w:rPr>
          <w:rFonts w:ascii="Arial" w:hAnsi="Arial" w:cs="Arial"/>
        </w:rPr>
        <w:t xml:space="preserve"> </w:t>
      </w:r>
      <w:r w:rsidR="008A0A13" w:rsidRPr="009C22C4">
        <w:rPr>
          <w:rFonts w:ascii="Arial" w:hAnsi="Arial" w:cs="Arial"/>
        </w:rPr>
        <w:t>except for</w:t>
      </w:r>
      <w:r w:rsidR="00117A48" w:rsidRPr="009C22C4">
        <w:rPr>
          <w:rFonts w:ascii="Arial" w:hAnsi="Arial" w:cs="Arial"/>
        </w:rPr>
        <w:t xml:space="preserve"> </w:t>
      </w:r>
      <w:r w:rsidR="00117A48">
        <w:rPr>
          <w:rFonts w:ascii="Arial" w:hAnsi="Arial" w:cs="Arial"/>
        </w:rPr>
        <w:t>two</w:t>
      </w:r>
      <w:r w:rsidR="00117A48" w:rsidRPr="009C22C4">
        <w:rPr>
          <w:rFonts w:ascii="Arial" w:hAnsi="Arial" w:cs="Arial"/>
        </w:rPr>
        <w:t xml:space="preserve"> nights.  </w:t>
      </w:r>
      <w:r>
        <w:rPr>
          <w:rFonts w:ascii="Arial" w:hAnsi="Arial" w:cs="Arial"/>
        </w:rPr>
        <w:t xml:space="preserve">Mr I </w:t>
      </w:r>
      <w:r w:rsidR="00117A48">
        <w:rPr>
          <w:rFonts w:ascii="Arial" w:hAnsi="Arial" w:cs="Arial"/>
        </w:rPr>
        <w:t xml:space="preserve">sofa-surfed with a friend for a couple of months, who then told him to leave, and he was placed at </w:t>
      </w:r>
      <w:r w:rsidR="00F67C05">
        <w:rPr>
          <w:rFonts w:ascii="Arial" w:hAnsi="Arial" w:cs="Arial"/>
        </w:rPr>
        <w:t>a h</w:t>
      </w:r>
      <w:r w:rsidR="00117A48">
        <w:rPr>
          <w:rFonts w:ascii="Arial" w:hAnsi="Arial" w:cs="Arial"/>
        </w:rPr>
        <w:t>otel as part of “Everyone In”.</w:t>
      </w:r>
    </w:p>
    <w:p w14:paraId="451A8BFC" w14:textId="77777777" w:rsidR="00117A48" w:rsidRDefault="00117A48" w:rsidP="00117A48">
      <w:pPr>
        <w:pStyle w:val="ListParagraph"/>
        <w:rPr>
          <w:rFonts w:ascii="Arial" w:hAnsi="Arial" w:cs="Arial"/>
        </w:rPr>
      </w:pPr>
    </w:p>
    <w:p w14:paraId="26792441" w14:textId="77777777" w:rsidR="00117A48" w:rsidRPr="00B8548C" w:rsidRDefault="008D0E26" w:rsidP="00117A48">
      <w:pPr>
        <w:numPr>
          <w:ilvl w:val="1"/>
          <w:numId w:val="3"/>
        </w:numPr>
        <w:ind w:left="567" w:hanging="567"/>
        <w:rPr>
          <w:rFonts w:ascii="Arial" w:hAnsi="Arial" w:cs="Arial"/>
        </w:rPr>
      </w:pPr>
      <w:r>
        <w:rPr>
          <w:rFonts w:ascii="Arial" w:hAnsi="Arial" w:cs="Arial"/>
        </w:rPr>
        <w:lastRenderedPageBreak/>
        <w:t xml:space="preserve">Mr J </w:t>
      </w:r>
      <w:r w:rsidR="00117A48">
        <w:rPr>
          <w:rFonts w:ascii="Arial" w:hAnsi="Arial" w:cs="Arial"/>
        </w:rPr>
        <w:t xml:space="preserve">had lived at his sister’s address, but had to leave due to his drinking and non-compliance with lockdown rules. It appears the </w:t>
      </w:r>
      <w:r>
        <w:rPr>
          <w:rFonts w:ascii="Arial" w:hAnsi="Arial" w:cs="Arial"/>
        </w:rPr>
        <w:t xml:space="preserve">Mr J </w:t>
      </w:r>
      <w:r w:rsidR="00117A48">
        <w:rPr>
          <w:rFonts w:ascii="Arial" w:hAnsi="Arial" w:cs="Arial"/>
        </w:rPr>
        <w:t xml:space="preserve">then moved in with another person, but in the last weeks of his life was living rough in the grounds of the library. </w:t>
      </w:r>
    </w:p>
    <w:p w14:paraId="1070A610" w14:textId="77777777" w:rsidR="00117A48" w:rsidRPr="001D28EA" w:rsidRDefault="00117A48" w:rsidP="00117A48">
      <w:pPr>
        <w:pStyle w:val="ListParagraph"/>
        <w:rPr>
          <w:rFonts w:ascii="Arial" w:hAnsi="Arial" w:cs="Arial"/>
        </w:rPr>
      </w:pPr>
    </w:p>
    <w:p w14:paraId="4C9F5C20" w14:textId="77777777" w:rsidR="00117A48" w:rsidRPr="007378ED" w:rsidRDefault="00117A48" w:rsidP="00117A48">
      <w:pPr>
        <w:numPr>
          <w:ilvl w:val="1"/>
          <w:numId w:val="3"/>
        </w:numPr>
        <w:ind w:left="567" w:hanging="567"/>
        <w:rPr>
          <w:rFonts w:ascii="Arial" w:hAnsi="Arial" w:cs="Arial"/>
          <w:b/>
          <w:bCs/>
        </w:rPr>
      </w:pPr>
      <w:r w:rsidRPr="007378ED">
        <w:rPr>
          <w:rFonts w:ascii="Arial" w:hAnsi="Arial" w:cs="Arial"/>
        </w:rPr>
        <w:t>Housing is also included in the Wellbeing Principle, set out in section 1 of the Care Act 2014, and the provision of suitable accommodation should be considered when making decisions about care and support needs (Ch.15 of the Care Act statutory guidance). Meeting a housing need, however, does not mean that care needs are met (s.23, Care Act 2014)</w:t>
      </w:r>
      <w:r>
        <w:rPr>
          <w:rFonts w:ascii="Arial" w:hAnsi="Arial" w:cs="Arial"/>
        </w:rPr>
        <w:t>.</w:t>
      </w:r>
    </w:p>
    <w:p w14:paraId="189E06D4" w14:textId="77777777" w:rsidR="00117A48" w:rsidRDefault="00117A48" w:rsidP="00117A48">
      <w:pPr>
        <w:pStyle w:val="ListParagraph"/>
        <w:rPr>
          <w:rFonts w:ascii="Arial" w:hAnsi="Arial" w:cs="Arial"/>
        </w:rPr>
      </w:pPr>
    </w:p>
    <w:p w14:paraId="0178A645" w14:textId="77777777" w:rsidR="00117A48" w:rsidRPr="00CE0F6B" w:rsidRDefault="00117A48" w:rsidP="00117A48">
      <w:pPr>
        <w:numPr>
          <w:ilvl w:val="1"/>
          <w:numId w:val="3"/>
        </w:numPr>
        <w:ind w:left="567" w:hanging="567"/>
        <w:rPr>
          <w:rFonts w:ascii="Arial" w:hAnsi="Arial" w:cs="Arial"/>
          <w:b/>
          <w:bCs/>
        </w:rPr>
      </w:pPr>
      <w:r w:rsidRPr="007378ED">
        <w:rPr>
          <w:rFonts w:ascii="Arial" w:hAnsi="Arial" w:cs="Arial"/>
        </w:rPr>
        <w:t>There is a strong interrelationship between mental health and homeless, such that housing can be considered to be “foundational” to good mental health and wellbeing (Padgett, 2020). Without stable and secure housing, other efforts to support people with their mental health needs, their drug and alcohol use, their chaotic and dangerous behaviours are unlikely to be successful.</w:t>
      </w:r>
    </w:p>
    <w:p w14:paraId="0C8F61D6" w14:textId="77777777" w:rsidR="00117A48" w:rsidRDefault="00117A48" w:rsidP="00117A48">
      <w:pPr>
        <w:pStyle w:val="ListParagraph"/>
        <w:rPr>
          <w:rFonts w:ascii="Arial" w:hAnsi="Arial" w:cs="Arial"/>
          <w:lang w:val="en-US"/>
        </w:rPr>
      </w:pPr>
    </w:p>
    <w:p w14:paraId="73A90E21" w14:textId="77777777" w:rsidR="00117A48" w:rsidRDefault="00117A48" w:rsidP="00117A48">
      <w:pPr>
        <w:numPr>
          <w:ilvl w:val="1"/>
          <w:numId w:val="3"/>
        </w:numPr>
        <w:ind w:left="567" w:hanging="567"/>
        <w:rPr>
          <w:rFonts w:ascii="Arial" w:hAnsi="Arial" w:cs="Arial"/>
          <w:b/>
          <w:bCs/>
        </w:rPr>
      </w:pPr>
      <w:r w:rsidRPr="007378ED">
        <w:rPr>
          <w:rFonts w:ascii="Arial" w:hAnsi="Arial" w:cs="Arial"/>
          <w:lang w:val="en-US"/>
        </w:rPr>
        <w:t>Homelessness is also often combined with other problems in living. Multiple Exclusion Homelessness is the term used to describe people who have been homeless (including the experience of temporary, unsuitable accommodation as well as sleeping rough) and who have also experienced one or more of the following additional domains of social exclusion:</w:t>
      </w:r>
    </w:p>
    <w:p w14:paraId="379006F5" w14:textId="77777777" w:rsidR="00117A48" w:rsidRDefault="00117A48" w:rsidP="00117A48">
      <w:pPr>
        <w:pStyle w:val="ListParagraph"/>
        <w:rPr>
          <w:rFonts w:ascii="Arial" w:hAnsi="Arial" w:cs="Arial"/>
          <w:lang w:val="en-US"/>
        </w:rPr>
      </w:pPr>
    </w:p>
    <w:p w14:paraId="2B67A3B8" w14:textId="77777777" w:rsidR="00117A48" w:rsidRPr="007378ED" w:rsidRDefault="00117A48" w:rsidP="00117A48">
      <w:pPr>
        <w:numPr>
          <w:ilvl w:val="1"/>
          <w:numId w:val="3"/>
        </w:numPr>
        <w:ind w:left="567" w:hanging="567"/>
        <w:rPr>
          <w:rFonts w:ascii="Arial" w:hAnsi="Arial" w:cs="Arial"/>
          <w:b/>
          <w:bCs/>
        </w:rPr>
      </w:pPr>
      <w:r w:rsidRPr="007378ED">
        <w:rPr>
          <w:rFonts w:ascii="Arial" w:hAnsi="Arial" w:cs="Arial"/>
          <w:lang w:val="en-US"/>
        </w:rPr>
        <w:t xml:space="preserve">Institutional care (prison, local authority care, psychiatric hospitals or wards); </w:t>
      </w:r>
      <w:r>
        <w:rPr>
          <w:rFonts w:ascii="Arial" w:hAnsi="Arial" w:cs="Arial"/>
          <w:lang w:val="en-US"/>
        </w:rPr>
        <w:t>or</w:t>
      </w:r>
    </w:p>
    <w:p w14:paraId="4200A4F5" w14:textId="77777777" w:rsidR="00117A48" w:rsidRDefault="00117A48" w:rsidP="00117A48">
      <w:pPr>
        <w:pStyle w:val="ListParagraph"/>
        <w:rPr>
          <w:rFonts w:ascii="Arial" w:hAnsi="Arial" w:cs="Arial"/>
          <w:lang w:val="en-US"/>
        </w:rPr>
      </w:pPr>
    </w:p>
    <w:p w14:paraId="2DC5200D" w14:textId="77777777" w:rsidR="00117A48" w:rsidRDefault="00117A48" w:rsidP="00117A48">
      <w:pPr>
        <w:numPr>
          <w:ilvl w:val="1"/>
          <w:numId w:val="3"/>
        </w:numPr>
        <w:ind w:left="567" w:hanging="567"/>
        <w:rPr>
          <w:rFonts w:ascii="Arial" w:hAnsi="Arial" w:cs="Arial"/>
          <w:b/>
          <w:bCs/>
        </w:rPr>
      </w:pPr>
      <w:r>
        <w:rPr>
          <w:rFonts w:ascii="Arial" w:hAnsi="Arial" w:cs="Arial"/>
          <w:lang w:val="en-US"/>
        </w:rPr>
        <w:t>S</w:t>
      </w:r>
      <w:r w:rsidRPr="007378ED">
        <w:rPr>
          <w:rFonts w:ascii="Arial" w:hAnsi="Arial" w:cs="Arial"/>
          <w:lang w:val="en-US"/>
        </w:rPr>
        <w:t xml:space="preserve">ubstance misuse (drug problems, alcohol problems, abuse of solvents, glue or gas); or </w:t>
      </w:r>
    </w:p>
    <w:p w14:paraId="7E6B4C6A" w14:textId="77777777" w:rsidR="00117A48" w:rsidRDefault="00117A48" w:rsidP="00117A48">
      <w:pPr>
        <w:pStyle w:val="ListParagraph"/>
        <w:rPr>
          <w:rFonts w:ascii="Arial" w:hAnsi="Arial" w:cs="Arial"/>
          <w:lang w:val="en-US"/>
        </w:rPr>
      </w:pPr>
    </w:p>
    <w:p w14:paraId="755F7976" w14:textId="77777777" w:rsidR="00117A48" w:rsidRDefault="00117A48" w:rsidP="00117A48">
      <w:pPr>
        <w:numPr>
          <w:ilvl w:val="1"/>
          <w:numId w:val="3"/>
        </w:numPr>
        <w:ind w:left="567" w:hanging="567"/>
        <w:rPr>
          <w:rFonts w:ascii="Arial" w:hAnsi="Arial" w:cs="Arial"/>
          <w:b/>
          <w:bCs/>
        </w:rPr>
      </w:pPr>
      <w:r w:rsidRPr="007378ED">
        <w:rPr>
          <w:rFonts w:ascii="Arial" w:hAnsi="Arial" w:cs="Arial"/>
          <w:lang w:val="en-US"/>
        </w:rPr>
        <w:t>Participation in ‘street culture activities’ (begging, street drinking, ‘survival’ shoplifting or sex work</w:t>
      </w:r>
      <w:r w:rsidRPr="007378ED">
        <w:rPr>
          <w:rFonts w:ascii="Arial" w:hAnsi="Arial" w:cs="Arial"/>
        </w:rPr>
        <w:t>)</w:t>
      </w:r>
      <w:r>
        <w:rPr>
          <w:rFonts w:ascii="Arial" w:hAnsi="Arial" w:cs="Arial"/>
        </w:rPr>
        <w:t>.</w:t>
      </w:r>
    </w:p>
    <w:p w14:paraId="6AC3A6EA" w14:textId="77777777" w:rsidR="00117A48" w:rsidRDefault="00117A48" w:rsidP="00117A48">
      <w:pPr>
        <w:pStyle w:val="ListParagraph"/>
        <w:rPr>
          <w:rFonts w:ascii="Arial" w:hAnsi="Arial" w:cs="Arial"/>
        </w:rPr>
      </w:pPr>
    </w:p>
    <w:p w14:paraId="6EE7535E" w14:textId="77777777" w:rsidR="00117A48" w:rsidRPr="00CE0F6B" w:rsidRDefault="00117A48" w:rsidP="00117A48">
      <w:pPr>
        <w:numPr>
          <w:ilvl w:val="1"/>
          <w:numId w:val="3"/>
        </w:numPr>
        <w:ind w:left="567" w:hanging="567"/>
        <w:rPr>
          <w:rFonts w:ascii="Arial" w:hAnsi="Arial" w:cs="Arial"/>
          <w:b/>
          <w:bCs/>
        </w:rPr>
      </w:pPr>
      <w:r w:rsidRPr="00EE0EAC">
        <w:rPr>
          <w:rFonts w:ascii="Arial" w:hAnsi="Arial" w:cs="Arial"/>
        </w:rPr>
        <w:t xml:space="preserve">People who meet this definition are likely to be homeless for longer, have escalating health and care needs and have a reduced life expectancy compared with other homeless people who do not have multiple exclusions. </w:t>
      </w:r>
    </w:p>
    <w:p w14:paraId="3B7640B9" w14:textId="77777777" w:rsidR="00117A48" w:rsidRDefault="00117A48" w:rsidP="00117A48">
      <w:pPr>
        <w:pStyle w:val="ListParagraph"/>
        <w:rPr>
          <w:rFonts w:ascii="Arial" w:hAnsi="Arial" w:cs="Arial"/>
        </w:rPr>
      </w:pPr>
    </w:p>
    <w:p w14:paraId="429DD18C" w14:textId="77777777" w:rsidR="00117A48" w:rsidRPr="002C2F0D" w:rsidRDefault="00117A48" w:rsidP="00117A48">
      <w:pPr>
        <w:numPr>
          <w:ilvl w:val="1"/>
          <w:numId w:val="3"/>
        </w:numPr>
        <w:ind w:left="567" w:hanging="567"/>
        <w:rPr>
          <w:rFonts w:ascii="Arial" w:hAnsi="Arial" w:cs="Arial"/>
          <w:b/>
          <w:bCs/>
        </w:rPr>
      </w:pPr>
      <w:r w:rsidRPr="00EE0EAC">
        <w:rPr>
          <w:rFonts w:ascii="Arial" w:hAnsi="Arial" w:cs="Arial"/>
        </w:rPr>
        <w:t xml:space="preserve">Given what is known of </w:t>
      </w:r>
      <w:r w:rsidR="002A0802">
        <w:rPr>
          <w:rFonts w:ascii="Arial" w:hAnsi="Arial" w:cs="Arial"/>
        </w:rPr>
        <w:t xml:space="preserve">Mr </w:t>
      </w:r>
      <w:r w:rsidR="000D3F7D">
        <w:rPr>
          <w:rFonts w:ascii="Arial" w:hAnsi="Arial" w:cs="Arial"/>
        </w:rPr>
        <w:t>G</w:t>
      </w:r>
      <w:r w:rsidRPr="00EE0EAC">
        <w:rPr>
          <w:rFonts w:ascii="Arial" w:hAnsi="Arial" w:cs="Arial"/>
        </w:rPr>
        <w:t xml:space="preserve">, </w:t>
      </w:r>
      <w:r w:rsidR="002A0802">
        <w:rPr>
          <w:rFonts w:ascii="Arial" w:hAnsi="Arial" w:cs="Arial"/>
        </w:rPr>
        <w:t xml:space="preserve">Mr </w:t>
      </w:r>
      <w:r w:rsidR="000D3F7D">
        <w:rPr>
          <w:rFonts w:ascii="Arial" w:hAnsi="Arial" w:cs="Arial"/>
        </w:rPr>
        <w:t>H</w:t>
      </w:r>
      <w:r>
        <w:rPr>
          <w:rFonts w:ascii="Arial" w:hAnsi="Arial" w:cs="Arial"/>
        </w:rPr>
        <w:t xml:space="preserve">, </w:t>
      </w:r>
      <w:r w:rsidR="008D0E26">
        <w:rPr>
          <w:rFonts w:ascii="Arial" w:hAnsi="Arial" w:cs="Arial"/>
        </w:rPr>
        <w:t xml:space="preserve">Mr I </w:t>
      </w:r>
      <w:r>
        <w:rPr>
          <w:rFonts w:ascii="Arial" w:hAnsi="Arial" w:cs="Arial"/>
        </w:rPr>
        <w:t xml:space="preserve">and </w:t>
      </w:r>
      <w:r w:rsidR="002A0802">
        <w:rPr>
          <w:rFonts w:ascii="Arial" w:hAnsi="Arial" w:cs="Arial"/>
        </w:rPr>
        <w:t xml:space="preserve">Mr </w:t>
      </w:r>
      <w:r w:rsidR="000D3F7D">
        <w:rPr>
          <w:rFonts w:ascii="Arial" w:hAnsi="Arial" w:cs="Arial"/>
        </w:rPr>
        <w:t>J</w:t>
      </w:r>
      <w:r w:rsidRPr="00EE0EAC">
        <w:rPr>
          <w:rFonts w:ascii="Arial" w:hAnsi="Arial" w:cs="Arial"/>
        </w:rPr>
        <w:t>’</w:t>
      </w:r>
      <w:r>
        <w:rPr>
          <w:rFonts w:ascii="Arial" w:hAnsi="Arial" w:cs="Arial"/>
        </w:rPr>
        <w:t>s</w:t>
      </w:r>
      <w:r w:rsidRPr="00EE0EAC">
        <w:rPr>
          <w:rFonts w:ascii="Arial" w:hAnsi="Arial" w:cs="Arial"/>
        </w:rPr>
        <w:t xml:space="preserve"> </w:t>
      </w:r>
      <w:r>
        <w:rPr>
          <w:rFonts w:ascii="Arial" w:hAnsi="Arial" w:cs="Arial"/>
        </w:rPr>
        <w:t>substance misuse</w:t>
      </w:r>
      <w:r w:rsidRPr="00EE0EAC">
        <w:rPr>
          <w:rFonts w:ascii="Arial" w:hAnsi="Arial" w:cs="Arial"/>
        </w:rPr>
        <w:t xml:space="preserve"> and life experiences it would seem that they met the definition of Multiple Exclusion Homelessness. </w:t>
      </w:r>
    </w:p>
    <w:p w14:paraId="3B7CC79E" w14:textId="77777777" w:rsidR="002F2716" w:rsidRDefault="002F2716" w:rsidP="00097041">
      <w:pPr>
        <w:ind w:left="567"/>
        <w:rPr>
          <w:rFonts w:ascii="Arial" w:hAnsi="Arial" w:cs="Arial"/>
          <w:b/>
          <w:bCs/>
        </w:rPr>
      </w:pPr>
    </w:p>
    <w:p w14:paraId="3D02D77C" w14:textId="77777777" w:rsidR="002F2716" w:rsidRPr="00612C15" w:rsidRDefault="00097041" w:rsidP="00612C15">
      <w:pPr>
        <w:numPr>
          <w:ilvl w:val="1"/>
          <w:numId w:val="3"/>
        </w:numPr>
        <w:ind w:left="567" w:hanging="567"/>
        <w:rPr>
          <w:rFonts w:ascii="Arial" w:hAnsi="Arial" w:cs="Arial"/>
        </w:rPr>
      </w:pPr>
      <w:r w:rsidRPr="00097041">
        <w:rPr>
          <w:rFonts w:ascii="Arial" w:hAnsi="Arial" w:cs="Arial"/>
        </w:rPr>
        <w:t xml:space="preserve">The “Everyone In” project </w:t>
      </w:r>
      <w:r w:rsidR="00CD03AB">
        <w:rPr>
          <w:rFonts w:ascii="Arial" w:hAnsi="Arial" w:cs="Arial"/>
        </w:rPr>
        <w:t xml:space="preserve">developed overtime and </w:t>
      </w:r>
      <w:r w:rsidRPr="00097041">
        <w:rPr>
          <w:rFonts w:ascii="Arial" w:hAnsi="Arial" w:cs="Arial"/>
        </w:rPr>
        <w:t xml:space="preserve">took homeless people off the street and from other temporary or unsuitable accommodation to protect them from Covid-19. People were accommodated in two hotels. </w:t>
      </w:r>
      <w:r w:rsidR="006864DA">
        <w:rPr>
          <w:rFonts w:ascii="Arial" w:hAnsi="Arial" w:cs="Arial"/>
        </w:rPr>
        <w:t>Despite the great success in housing homeless people,</w:t>
      </w:r>
      <w:r w:rsidRPr="00097041">
        <w:rPr>
          <w:rFonts w:ascii="Arial" w:hAnsi="Arial" w:cs="Arial"/>
        </w:rPr>
        <w:t xml:space="preserve"> practitioners and homeless people identified that this also meant that they were </w:t>
      </w:r>
      <w:r w:rsidR="006864DA">
        <w:rPr>
          <w:rFonts w:ascii="Arial" w:hAnsi="Arial" w:cs="Arial"/>
        </w:rPr>
        <w:t xml:space="preserve">brought </w:t>
      </w:r>
      <w:r w:rsidRPr="00097041">
        <w:rPr>
          <w:rFonts w:ascii="Arial" w:hAnsi="Arial" w:cs="Arial"/>
        </w:rPr>
        <w:t xml:space="preserve">together with each other and were surrounded by other chaotic people with serious problems (including physical and mental health needs; drug addictions; violent behaviours etc). </w:t>
      </w:r>
      <w:r w:rsidR="006864DA">
        <w:rPr>
          <w:rFonts w:ascii="Arial" w:hAnsi="Arial" w:cs="Arial"/>
        </w:rPr>
        <w:t>Some h</w:t>
      </w:r>
      <w:r w:rsidRPr="00097041">
        <w:rPr>
          <w:rFonts w:ascii="Arial" w:hAnsi="Arial" w:cs="Arial"/>
        </w:rPr>
        <w:t xml:space="preserve">omeless people were also taken away from their familiar environments. </w:t>
      </w:r>
    </w:p>
    <w:p w14:paraId="311176C8" w14:textId="77777777" w:rsidR="00097041" w:rsidRPr="003C5269" w:rsidRDefault="00097041" w:rsidP="003C5269">
      <w:pPr>
        <w:rPr>
          <w:rFonts w:ascii="Arial" w:hAnsi="Arial" w:cs="Arial"/>
        </w:rPr>
      </w:pPr>
    </w:p>
    <w:p w14:paraId="06069C1E" w14:textId="77777777" w:rsidR="00097041" w:rsidRDefault="003C5269" w:rsidP="00097041">
      <w:pPr>
        <w:numPr>
          <w:ilvl w:val="1"/>
          <w:numId w:val="3"/>
        </w:numPr>
        <w:ind w:left="567" w:hanging="567"/>
        <w:rPr>
          <w:rFonts w:ascii="Arial" w:hAnsi="Arial" w:cs="Arial"/>
        </w:rPr>
      </w:pPr>
      <w:r>
        <w:rPr>
          <w:rFonts w:ascii="Arial" w:hAnsi="Arial" w:cs="Arial"/>
        </w:rPr>
        <w:t>As a result</w:t>
      </w:r>
      <w:r w:rsidR="00234D03">
        <w:rPr>
          <w:rFonts w:ascii="Arial" w:hAnsi="Arial" w:cs="Arial"/>
        </w:rPr>
        <w:t xml:space="preserve"> of </w:t>
      </w:r>
      <w:r>
        <w:rPr>
          <w:rFonts w:ascii="Arial" w:hAnsi="Arial" w:cs="Arial"/>
        </w:rPr>
        <w:t>the unprecedented level of demand i</w:t>
      </w:r>
      <w:r w:rsidR="00097041" w:rsidRPr="00097041">
        <w:rPr>
          <w:rFonts w:ascii="Arial" w:hAnsi="Arial" w:cs="Arial"/>
        </w:rPr>
        <w:t xml:space="preserve">t was </w:t>
      </w:r>
      <w:r>
        <w:rPr>
          <w:rFonts w:ascii="Arial" w:hAnsi="Arial" w:cs="Arial"/>
        </w:rPr>
        <w:t>sometimes</w:t>
      </w:r>
      <w:r w:rsidR="00097041" w:rsidRPr="00097041">
        <w:rPr>
          <w:rFonts w:ascii="Arial" w:hAnsi="Arial" w:cs="Arial"/>
        </w:rPr>
        <w:t xml:space="preserve"> difficult to practice a therapeutic environment in the</w:t>
      </w:r>
      <w:r w:rsidR="00670A08">
        <w:rPr>
          <w:rFonts w:ascii="Arial" w:hAnsi="Arial" w:cs="Arial"/>
        </w:rPr>
        <w:t xml:space="preserve"> </w:t>
      </w:r>
      <w:r w:rsidR="00097041" w:rsidRPr="00097041">
        <w:rPr>
          <w:rFonts w:ascii="Arial" w:hAnsi="Arial" w:cs="Arial"/>
        </w:rPr>
        <w:t xml:space="preserve">hotels due to the number of residents and the capacity of staff. Practitioners argued that </w:t>
      </w:r>
      <w:r>
        <w:rPr>
          <w:rFonts w:ascii="Arial" w:hAnsi="Arial" w:cs="Arial"/>
        </w:rPr>
        <w:t xml:space="preserve">a therapeutic environment was an </w:t>
      </w:r>
      <w:r w:rsidR="00097041" w:rsidRPr="00097041">
        <w:rPr>
          <w:rFonts w:ascii="Arial" w:hAnsi="Arial" w:cs="Arial"/>
        </w:rPr>
        <w:t xml:space="preserve">essential component of any effective intervention with homeless </w:t>
      </w:r>
      <w:r w:rsidR="00097041" w:rsidRPr="00097041">
        <w:rPr>
          <w:rFonts w:ascii="Arial" w:hAnsi="Arial" w:cs="Arial"/>
        </w:rPr>
        <w:lastRenderedPageBreak/>
        <w:t>people. Just putting roofs over people’s heads was insufficient and a trauma informed approach, which placed clear boundaries on behaviours</w:t>
      </w:r>
      <w:r w:rsidR="00B8294C">
        <w:rPr>
          <w:rFonts w:ascii="Arial" w:hAnsi="Arial" w:cs="Arial"/>
        </w:rPr>
        <w:t>,</w:t>
      </w:r>
      <w:r w:rsidR="00097041" w:rsidRPr="00097041">
        <w:rPr>
          <w:rFonts w:ascii="Arial" w:hAnsi="Arial" w:cs="Arial"/>
        </w:rPr>
        <w:t xml:space="preserve"> was required.</w:t>
      </w:r>
    </w:p>
    <w:p w14:paraId="469FECFC" w14:textId="77777777" w:rsidR="003C5269" w:rsidRDefault="003C5269" w:rsidP="003C5269">
      <w:pPr>
        <w:rPr>
          <w:rFonts w:ascii="Arial" w:hAnsi="Arial" w:cs="Arial"/>
        </w:rPr>
      </w:pPr>
    </w:p>
    <w:p w14:paraId="00536155" w14:textId="77777777" w:rsidR="003C5269" w:rsidRPr="003C5269" w:rsidRDefault="003C5269" w:rsidP="003C5269">
      <w:pPr>
        <w:numPr>
          <w:ilvl w:val="1"/>
          <w:numId w:val="3"/>
        </w:numPr>
        <w:ind w:left="567" w:hanging="567"/>
        <w:rPr>
          <w:rFonts w:ascii="Arial" w:hAnsi="Arial" w:cs="Arial"/>
        </w:rPr>
      </w:pPr>
      <w:r>
        <w:rPr>
          <w:rFonts w:ascii="Arial" w:hAnsi="Arial" w:cs="Arial"/>
        </w:rPr>
        <w:t>Unless this was done</w:t>
      </w:r>
      <w:r w:rsidRPr="00097041">
        <w:rPr>
          <w:rFonts w:ascii="Arial" w:hAnsi="Arial" w:cs="Arial"/>
        </w:rPr>
        <w:t>,</w:t>
      </w:r>
      <w:r>
        <w:rPr>
          <w:rFonts w:ascii="Arial" w:hAnsi="Arial" w:cs="Arial"/>
        </w:rPr>
        <w:t xml:space="preserve"> there was a risk that</w:t>
      </w:r>
      <w:r w:rsidRPr="00097041">
        <w:rPr>
          <w:rFonts w:ascii="Arial" w:hAnsi="Arial" w:cs="Arial"/>
        </w:rPr>
        <w:t xml:space="preserve"> hierarchies </w:t>
      </w:r>
      <w:r>
        <w:rPr>
          <w:rFonts w:ascii="Arial" w:hAnsi="Arial" w:cs="Arial"/>
        </w:rPr>
        <w:t xml:space="preserve">could be </w:t>
      </w:r>
      <w:r w:rsidRPr="00097041">
        <w:rPr>
          <w:rFonts w:ascii="Arial" w:hAnsi="Arial" w:cs="Arial"/>
        </w:rPr>
        <w:t xml:space="preserve">established in which bullying, coercion and control and violence often featured. People with significant physical and mental health needs were housed with people with extensive criminal histories who were still involved in crime. </w:t>
      </w:r>
      <w:r w:rsidR="008A0A13" w:rsidRPr="00097041">
        <w:rPr>
          <w:rFonts w:ascii="Arial" w:hAnsi="Arial" w:cs="Arial"/>
        </w:rPr>
        <w:t>Several</w:t>
      </w:r>
      <w:r w:rsidRPr="00097041">
        <w:rPr>
          <w:rFonts w:ascii="Arial" w:hAnsi="Arial" w:cs="Arial"/>
        </w:rPr>
        <w:t xml:space="preserve"> homeless people carried weapons (usually knives).</w:t>
      </w:r>
    </w:p>
    <w:p w14:paraId="19C9AEEE" w14:textId="77777777" w:rsidR="00097041" w:rsidRPr="00097041" w:rsidRDefault="00097041" w:rsidP="00097041">
      <w:pPr>
        <w:ind w:left="567"/>
        <w:rPr>
          <w:rFonts w:ascii="Arial" w:hAnsi="Arial" w:cs="Arial"/>
        </w:rPr>
      </w:pPr>
    </w:p>
    <w:p w14:paraId="6948AB04" w14:textId="77777777" w:rsidR="00097041" w:rsidRPr="00097041" w:rsidRDefault="00097041" w:rsidP="00097041">
      <w:pPr>
        <w:numPr>
          <w:ilvl w:val="1"/>
          <w:numId w:val="3"/>
        </w:numPr>
        <w:ind w:left="567" w:hanging="567"/>
        <w:rPr>
          <w:rFonts w:ascii="Arial" w:hAnsi="Arial" w:cs="Arial"/>
        </w:rPr>
      </w:pPr>
      <w:r w:rsidRPr="00097041">
        <w:rPr>
          <w:rFonts w:ascii="Arial" w:hAnsi="Arial" w:cs="Arial"/>
        </w:rPr>
        <w:t xml:space="preserve">Some people had come forward to report themselves as homeless and had previously been staying with friends </w:t>
      </w:r>
      <w:r w:rsidR="00B8294C">
        <w:rPr>
          <w:rFonts w:ascii="Arial" w:hAnsi="Arial" w:cs="Arial"/>
        </w:rPr>
        <w:t>but</w:t>
      </w:r>
      <w:r w:rsidRPr="00097041">
        <w:rPr>
          <w:rFonts w:ascii="Arial" w:hAnsi="Arial" w:cs="Arial"/>
        </w:rPr>
        <w:t xml:space="preserve"> did not have a background of street homelessness. Some practitioners considered that the milieu in the</w:t>
      </w:r>
      <w:r w:rsidR="00F67C05">
        <w:rPr>
          <w:rFonts w:ascii="Arial" w:hAnsi="Arial" w:cs="Arial"/>
        </w:rPr>
        <w:t xml:space="preserve"> </w:t>
      </w:r>
      <w:r w:rsidRPr="00097041">
        <w:rPr>
          <w:rFonts w:ascii="Arial" w:hAnsi="Arial" w:cs="Arial"/>
        </w:rPr>
        <w:t xml:space="preserve">hotels was unsafe for these people </w:t>
      </w:r>
      <w:r w:rsidR="003C5269">
        <w:rPr>
          <w:rFonts w:ascii="Arial" w:hAnsi="Arial" w:cs="Arial"/>
        </w:rPr>
        <w:t xml:space="preserve">so </w:t>
      </w:r>
      <w:r w:rsidRPr="00097041">
        <w:rPr>
          <w:rFonts w:ascii="Arial" w:hAnsi="Arial" w:cs="Arial"/>
        </w:rPr>
        <w:t>that they were quickly moved on. This revealed an environment which created an alternative definition of “vulnerability”, in which people who had not experienced institutions and street homeless were identified to be more at risk than those who had.</w:t>
      </w:r>
    </w:p>
    <w:p w14:paraId="23D59666" w14:textId="77777777" w:rsidR="00097041" w:rsidRPr="00097041" w:rsidRDefault="00097041" w:rsidP="00097041">
      <w:pPr>
        <w:ind w:left="567"/>
        <w:rPr>
          <w:rFonts w:ascii="Arial" w:hAnsi="Arial" w:cs="Arial"/>
        </w:rPr>
      </w:pPr>
    </w:p>
    <w:p w14:paraId="53F779DB" w14:textId="77777777" w:rsidR="005E6BB4" w:rsidRDefault="002A0802" w:rsidP="00B874D9">
      <w:pPr>
        <w:numPr>
          <w:ilvl w:val="1"/>
          <w:numId w:val="3"/>
        </w:numPr>
        <w:ind w:left="567" w:hanging="567"/>
        <w:rPr>
          <w:rFonts w:ascii="Arial" w:hAnsi="Arial" w:cs="Arial"/>
        </w:rPr>
      </w:pPr>
      <w:r>
        <w:rPr>
          <w:rFonts w:ascii="Arial" w:hAnsi="Arial" w:cs="Arial"/>
        </w:rPr>
        <w:t xml:space="preserve">Mr </w:t>
      </w:r>
      <w:r w:rsidR="000D3F7D">
        <w:rPr>
          <w:rFonts w:ascii="Arial" w:hAnsi="Arial" w:cs="Arial"/>
        </w:rPr>
        <w:t>G</w:t>
      </w:r>
      <w:r w:rsidR="00621C0F" w:rsidRPr="003D2C65">
        <w:rPr>
          <w:rFonts w:ascii="Arial" w:hAnsi="Arial" w:cs="Arial"/>
        </w:rPr>
        <w:t xml:space="preserve">, </w:t>
      </w:r>
      <w:r w:rsidR="008D0E26">
        <w:rPr>
          <w:rFonts w:ascii="Arial" w:hAnsi="Arial" w:cs="Arial"/>
        </w:rPr>
        <w:t xml:space="preserve">Mr I </w:t>
      </w:r>
      <w:r w:rsidR="00621C0F" w:rsidRPr="003D2C65">
        <w:rPr>
          <w:rFonts w:ascii="Arial" w:hAnsi="Arial" w:cs="Arial"/>
        </w:rPr>
        <w:t xml:space="preserve">and </w:t>
      </w:r>
      <w:r w:rsidR="008D0E26">
        <w:rPr>
          <w:rFonts w:ascii="Arial" w:hAnsi="Arial" w:cs="Arial"/>
        </w:rPr>
        <w:t xml:space="preserve">Mr J </w:t>
      </w:r>
      <w:r w:rsidR="00621C0F" w:rsidRPr="003D2C65">
        <w:rPr>
          <w:rFonts w:ascii="Arial" w:hAnsi="Arial" w:cs="Arial"/>
        </w:rPr>
        <w:t xml:space="preserve">were accommodated in hotels, but it appears that </w:t>
      </w:r>
      <w:r w:rsidR="008D0E26">
        <w:rPr>
          <w:rFonts w:ascii="Arial" w:hAnsi="Arial" w:cs="Arial"/>
        </w:rPr>
        <w:t xml:space="preserve">Mr J </w:t>
      </w:r>
      <w:r w:rsidR="00621C0F" w:rsidRPr="003D2C65">
        <w:rPr>
          <w:rFonts w:ascii="Arial" w:hAnsi="Arial" w:cs="Arial"/>
        </w:rPr>
        <w:t xml:space="preserve">did not stay there. The findings from the interviews with and questionnaires completed by homeless people was ambiguous and reflected the different personal circumstances and experiences of those who participated. For example, three questionnaire respondents who did not want to be interviewed said that they had also been accommodated in hotels. Of these, one said that they had felt safe there whilst the other two said that they felt unsafe but all reported that they had received some support from staff. </w:t>
      </w:r>
      <w:r w:rsidR="00E44B04" w:rsidRPr="003D2C65">
        <w:rPr>
          <w:rFonts w:ascii="Arial" w:hAnsi="Arial" w:cs="Arial"/>
        </w:rPr>
        <w:t>Of the</w:t>
      </w:r>
      <w:r w:rsidR="005E6BB4" w:rsidRPr="003D2C65">
        <w:rPr>
          <w:rFonts w:ascii="Arial" w:hAnsi="Arial" w:cs="Arial"/>
        </w:rPr>
        <w:t xml:space="preserve"> small sample of four h</w:t>
      </w:r>
      <w:r w:rsidR="00097041" w:rsidRPr="003D2C65">
        <w:rPr>
          <w:rFonts w:ascii="Arial" w:hAnsi="Arial" w:cs="Arial"/>
        </w:rPr>
        <w:t xml:space="preserve">omeless people interviewed </w:t>
      </w:r>
      <w:r w:rsidR="005E6BB4" w:rsidRPr="003D2C65">
        <w:rPr>
          <w:rFonts w:ascii="Arial" w:hAnsi="Arial" w:cs="Arial"/>
        </w:rPr>
        <w:t>face to face</w:t>
      </w:r>
      <w:r w:rsidR="00E44B04" w:rsidRPr="003D2C65">
        <w:rPr>
          <w:rFonts w:ascii="Arial" w:hAnsi="Arial" w:cs="Arial"/>
        </w:rPr>
        <w:t xml:space="preserve">, two </w:t>
      </w:r>
      <w:r w:rsidR="00621C0F" w:rsidRPr="003D2C65">
        <w:rPr>
          <w:rFonts w:ascii="Arial" w:hAnsi="Arial" w:cs="Arial"/>
        </w:rPr>
        <w:t>said that they</w:t>
      </w:r>
      <w:r w:rsidR="00097041" w:rsidRPr="003D2C65">
        <w:rPr>
          <w:rFonts w:ascii="Arial" w:hAnsi="Arial" w:cs="Arial"/>
        </w:rPr>
        <w:t xml:space="preserve"> stayed at a</w:t>
      </w:r>
      <w:r w:rsidR="00F67C05">
        <w:rPr>
          <w:rFonts w:ascii="Arial" w:hAnsi="Arial" w:cs="Arial"/>
        </w:rPr>
        <w:t xml:space="preserve"> </w:t>
      </w:r>
      <w:r w:rsidR="00097041" w:rsidRPr="003D2C65">
        <w:rPr>
          <w:rFonts w:ascii="Arial" w:hAnsi="Arial" w:cs="Arial"/>
        </w:rPr>
        <w:t>hotel</w:t>
      </w:r>
      <w:r w:rsidR="00E44B04" w:rsidRPr="003D2C65">
        <w:rPr>
          <w:rFonts w:ascii="Arial" w:hAnsi="Arial" w:cs="Arial"/>
        </w:rPr>
        <w:t xml:space="preserve"> and</w:t>
      </w:r>
      <w:r w:rsidR="00097041" w:rsidRPr="003D2C65">
        <w:rPr>
          <w:rFonts w:ascii="Arial" w:hAnsi="Arial" w:cs="Arial"/>
        </w:rPr>
        <w:t xml:space="preserve"> said that it </w:t>
      </w:r>
      <w:r w:rsidR="00E44B04" w:rsidRPr="003D2C65">
        <w:rPr>
          <w:rFonts w:ascii="Arial" w:hAnsi="Arial" w:cs="Arial"/>
        </w:rPr>
        <w:t>had been</w:t>
      </w:r>
      <w:r w:rsidR="005E6BB4" w:rsidRPr="003D2C65">
        <w:rPr>
          <w:rFonts w:ascii="Arial" w:hAnsi="Arial" w:cs="Arial"/>
        </w:rPr>
        <w:t xml:space="preserve"> </w:t>
      </w:r>
      <w:r w:rsidR="00097041" w:rsidRPr="003D2C65">
        <w:rPr>
          <w:rFonts w:ascii="Arial" w:hAnsi="Arial" w:cs="Arial"/>
        </w:rPr>
        <w:t xml:space="preserve">worse than </w:t>
      </w:r>
      <w:r w:rsidR="005E6BB4" w:rsidRPr="003D2C65">
        <w:rPr>
          <w:rFonts w:ascii="Arial" w:hAnsi="Arial" w:cs="Arial"/>
        </w:rPr>
        <w:t xml:space="preserve">staying </w:t>
      </w:r>
      <w:r w:rsidR="00A928A8" w:rsidRPr="003D2C65">
        <w:rPr>
          <w:rFonts w:ascii="Arial" w:hAnsi="Arial" w:cs="Arial"/>
        </w:rPr>
        <w:t>a</w:t>
      </w:r>
      <w:r w:rsidR="00313DD2" w:rsidRPr="003D2C65">
        <w:rPr>
          <w:rFonts w:ascii="Arial" w:hAnsi="Arial" w:cs="Arial"/>
        </w:rPr>
        <w:t>t a</w:t>
      </w:r>
      <w:r w:rsidR="00A928A8" w:rsidRPr="003D2C65">
        <w:rPr>
          <w:rFonts w:ascii="Arial" w:hAnsi="Arial" w:cs="Arial"/>
        </w:rPr>
        <w:t xml:space="preserve"> hostel for homeless people.</w:t>
      </w:r>
      <w:r w:rsidR="00313DD2" w:rsidRPr="003D2C65">
        <w:rPr>
          <w:rFonts w:ascii="Arial" w:hAnsi="Arial" w:cs="Arial"/>
        </w:rPr>
        <w:t xml:space="preserve"> They said that support staff working at the hotels were often too busy to provide help. A further </w:t>
      </w:r>
      <w:r w:rsidR="000E069B" w:rsidRPr="003D2C65">
        <w:rPr>
          <w:rFonts w:ascii="Arial" w:hAnsi="Arial" w:cs="Arial"/>
        </w:rPr>
        <w:t>seven</w:t>
      </w:r>
      <w:r w:rsidR="00313DD2" w:rsidRPr="003D2C65">
        <w:rPr>
          <w:rFonts w:ascii="Arial" w:hAnsi="Arial" w:cs="Arial"/>
        </w:rPr>
        <w:t xml:space="preserve"> questionnaire respondents, one of whom was also interviewed, had stayed in homeless hostels</w:t>
      </w:r>
      <w:r w:rsidR="00C83B2E">
        <w:rPr>
          <w:rFonts w:ascii="Arial" w:hAnsi="Arial" w:cs="Arial"/>
        </w:rPr>
        <w:t xml:space="preserve"> rather than in hotels</w:t>
      </w:r>
      <w:r w:rsidR="00313DD2" w:rsidRPr="003D2C65">
        <w:rPr>
          <w:rFonts w:ascii="Arial" w:hAnsi="Arial" w:cs="Arial"/>
        </w:rPr>
        <w:t xml:space="preserve">. </w:t>
      </w:r>
      <w:r w:rsidR="000E069B" w:rsidRPr="003D2C65">
        <w:rPr>
          <w:rFonts w:ascii="Arial" w:hAnsi="Arial" w:cs="Arial"/>
        </w:rPr>
        <w:t xml:space="preserve">Three </w:t>
      </w:r>
      <w:r w:rsidR="00313DD2" w:rsidRPr="003D2C65">
        <w:rPr>
          <w:rFonts w:ascii="Arial" w:hAnsi="Arial" w:cs="Arial"/>
        </w:rPr>
        <w:t>said that they had felt safe whilst th</w:t>
      </w:r>
      <w:r w:rsidR="000E069B" w:rsidRPr="003D2C65">
        <w:rPr>
          <w:rFonts w:ascii="Arial" w:hAnsi="Arial" w:cs="Arial"/>
        </w:rPr>
        <w:t>ree</w:t>
      </w:r>
      <w:r w:rsidR="00313DD2" w:rsidRPr="003D2C65">
        <w:rPr>
          <w:rFonts w:ascii="Arial" w:hAnsi="Arial" w:cs="Arial"/>
        </w:rPr>
        <w:t xml:space="preserve"> had not</w:t>
      </w:r>
      <w:r w:rsidR="000E069B" w:rsidRPr="003D2C65">
        <w:rPr>
          <w:rFonts w:ascii="Arial" w:hAnsi="Arial" w:cs="Arial"/>
        </w:rPr>
        <w:t xml:space="preserve"> and one had felt safe at times</w:t>
      </w:r>
      <w:r w:rsidR="00313DD2" w:rsidRPr="003D2C65">
        <w:rPr>
          <w:rFonts w:ascii="Arial" w:hAnsi="Arial" w:cs="Arial"/>
        </w:rPr>
        <w:t xml:space="preserve">. </w:t>
      </w:r>
      <w:r w:rsidR="003D2C65">
        <w:rPr>
          <w:rFonts w:ascii="Arial" w:hAnsi="Arial" w:cs="Arial"/>
        </w:rPr>
        <w:t>Six said that they had felt supported.</w:t>
      </w:r>
    </w:p>
    <w:p w14:paraId="580AA63E" w14:textId="77777777" w:rsidR="003D2C65" w:rsidRPr="003D2C65" w:rsidRDefault="003D2C65" w:rsidP="003D2C65">
      <w:pPr>
        <w:rPr>
          <w:rFonts w:ascii="Arial" w:hAnsi="Arial" w:cs="Arial"/>
        </w:rPr>
      </w:pPr>
    </w:p>
    <w:p w14:paraId="2B9870A4" w14:textId="77777777" w:rsidR="005E6BB4" w:rsidRDefault="005E6BB4" w:rsidP="00562516">
      <w:pPr>
        <w:numPr>
          <w:ilvl w:val="1"/>
          <w:numId w:val="3"/>
        </w:numPr>
        <w:ind w:left="567" w:hanging="567"/>
        <w:rPr>
          <w:rFonts w:ascii="Arial" w:hAnsi="Arial" w:cs="Arial"/>
        </w:rPr>
      </w:pPr>
      <w:r>
        <w:rPr>
          <w:rFonts w:ascii="Arial" w:hAnsi="Arial" w:cs="Arial"/>
        </w:rPr>
        <w:t>These concerns must be set with</w:t>
      </w:r>
      <w:r w:rsidR="00516EF4">
        <w:rPr>
          <w:rFonts w:ascii="Arial" w:hAnsi="Arial" w:cs="Arial"/>
        </w:rPr>
        <w:t>in</w:t>
      </w:r>
      <w:r>
        <w:rPr>
          <w:rFonts w:ascii="Arial" w:hAnsi="Arial" w:cs="Arial"/>
        </w:rPr>
        <w:t xml:space="preserve"> a wider context</w:t>
      </w:r>
      <w:r w:rsidR="00516EF4">
        <w:rPr>
          <w:rFonts w:ascii="Arial" w:hAnsi="Arial" w:cs="Arial"/>
        </w:rPr>
        <w:t xml:space="preserve">, however. </w:t>
      </w:r>
      <w:r w:rsidR="00715731">
        <w:rPr>
          <w:rFonts w:ascii="Arial" w:hAnsi="Arial" w:cs="Arial"/>
        </w:rPr>
        <w:t xml:space="preserve">Covid-19 was </w:t>
      </w:r>
      <w:r w:rsidR="005514FF">
        <w:rPr>
          <w:rFonts w:ascii="Arial" w:hAnsi="Arial" w:cs="Arial"/>
        </w:rPr>
        <w:t xml:space="preserve">an </w:t>
      </w:r>
      <w:r w:rsidR="00715731">
        <w:rPr>
          <w:rFonts w:ascii="Arial" w:hAnsi="Arial" w:cs="Arial"/>
        </w:rPr>
        <w:t xml:space="preserve">unknown, </w:t>
      </w:r>
      <w:r w:rsidR="005514FF">
        <w:rPr>
          <w:rFonts w:ascii="Arial" w:hAnsi="Arial" w:cs="Arial"/>
        </w:rPr>
        <w:t>unpredictable,</w:t>
      </w:r>
      <w:r w:rsidR="00715731">
        <w:rPr>
          <w:rFonts w:ascii="Arial" w:hAnsi="Arial" w:cs="Arial"/>
        </w:rPr>
        <w:t xml:space="preserve"> and </w:t>
      </w:r>
      <w:r w:rsidR="005514FF">
        <w:rPr>
          <w:rFonts w:ascii="Arial" w:hAnsi="Arial" w:cs="Arial"/>
        </w:rPr>
        <w:t>dangerous threat and services made tremendous efforts to adapt to it in the face of restrictions, staff illness and isolation and changing guidance. Accommodation became limited and options, including hotels, reduced as they closed in response to Covid-19.</w:t>
      </w:r>
      <w:r w:rsidR="005514FF" w:rsidRPr="005514FF">
        <w:rPr>
          <w:rFonts w:ascii="Arial" w:hAnsi="Arial" w:cs="Arial"/>
        </w:rPr>
        <w:t xml:space="preserve"> </w:t>
      </w:r>
      <w:r w:rsidR="005514FF">
        <w:rPr>
          <w:rFonts w:ascii="Arial" w:hAnsi="Arial" w:cs="Arial"/>
        </w:rPr>
        <w:t xml:space="preserve">The “Everyone In” project resulted in closer liaison at a strategic leadership level between adults social services and housing services, including regular meetings between directors and the consensus was that </w:t>
      </w:r>
      <w:r w:rsidR="00D4251C">
        <w:rPr>
          <w:rFonts w:ascii="Arial" w:hAnsi="Arial" w:cs="Arial"/>
        </w:rPr>
        <w:t>the environment of cooperation and joint working had improved beyond the pre-Covid level.</w:t>
      </w:r>
    </w:p>
    <w:p w14:paraId="12260E6F" w14:textId="77777777" w:rsidR="00EE0EAC" w:rsidRPr="00670A08" w:rsidRDefault="00EE0EAC" w:rsidP="00670A08">
      <w:pPr>
        <w:rPr>
          <w:rFonts w:ascii="Arial" w:hAnsi="Arial" w:cs="Arial"/>
        </w:rPr>
      </w:pPr>
    </w:p>
    <w:p w14:paraId="59047D68" w14:textId="77777777" w:rsidR="002F3283" w:rsidRDefault="00516EF4" w:rsidP="002F3283">
      <w:pPr>
        <w:numPr>
          <w:ilvl w:val="1"/>
          <w:numId w:val="3"/>
        </w:numPr>
        <w:ind w:left="567" w:hanging="567"/>
        <w:rPr>
          <w:rFonts w:ascii="Arial" w:hAnsi="Arial" w:cs="Arial"/>
        </w:rPr>
      </w:pPr>
      <w:r>
        <w:rPr>
          <w:rFonts w:ascii="Arial" w:hAnsi="Arial" w:cs="Arial"/>
        </w:rPr>
        <w:t xml:space="preserve">The challenges faced by homeless people were </w:t>
      </w:r>
      <w:r w:rsidR="00670A08">
        <w:rPr>
          <w:rFonts w:ascii="Arial" w:hAnsi="Arial" w:cs="Arial"/>
        </w:rPr>
        <w:t xml:space="preserve">also </w:t>
      </w:r>
      <w:r>
        <w:rPr>
          <w:rFonts w:ascii="Arial" w:hAnsi="Arial" w:cs="Arial"/>
        </w:rPr>
        <w:t xml:space="preserve">not just confined to </w:t>
      </w:r>
      <w:r w:rsidR="00F94D08">
        <w:rPr>
          <w:rFonts w:ascii="Arial" w:hAnsi="Arial" w:cs="Arial"/>
        </w:rPr>
        <w:t xml:space="preserve">the services provided as a result of “Everyone In”. </w:t>
      </w:r>
      <w:r w:rsidR="002F3283" w:rsidRPr="002F3283">
        <w:rPr>
          <w:rFonts w:ascii="Arial" w:hAnsi="Arial" w:cs="Arial"/>
        </w:rPr>
        <w:t xml:space="preserve">Pressure to conform and take drugs </w:t>
      </w:r>
      <w:r w:rsidR="006864DA">
        <w:rPr>
          <w:rFonts w:ascii="Arial" w:hAnsi="Arial" w:cs="Arial"/>
        </w:rPr>
        <w:t>can</w:t>
      </w:r>
      <w:r w:rsidR="002F3283" w:rsidRPr="002F3283">
        <w:rPr>
          <w:rFonts w:ascii="Arial" w:hAnsi="Arial" w:cs="Arial"/>
        </w:rPr>
        <w:t xml:space="preserve"> </w:t>
      </w:r>
      <w:r w:rsidR="006864DA">
        <w:rPr>
          <w:rFonts w:ascii="Arial" w:hAnsi="Arial" w:cs="Arial"/>
        </w:rPr>
        <w:t xml:space="preserve">have an </w:t>
      </w:r>
      <w:r w:rsidR="002F3283" w:rsidRPr="002F3283">
        <w:rPr>
          <w:rFonts w:ascii="Arial" w:hAnsi="Arial" w:cs="Arial"/>
        </w:rPr>
        <w:t>impact of homeless people in</w:t>
      </w:r>
      <w:r w:rsidR="00715731">
        <w:rPr>
          <w:rFonts w:ascii="Arial" w:hAnsi="Arial" w:cs="Arial"/>
        </w:rPr>
        <w:t xml:space="preserve"> any</w:t>
      </w:r>
      <w:r w:rsidR="002F3283" w:rsidRPr="002F3283">
        <w:rPr>
          <w:rFonts w:ascii="Arial" w:hAnsi="Arial" w:cs="Arial"/>
        </w:rPr>
        <w:t xml:space="preserve"> shared accommodation. </w:t>
      </w:r>
      <w:r w:rsidR="002A0802">
        <w:rPr>
          <w:rFonts w:ascii="Arial" w:hAnsi="Arial" w:cs="Arial"/>
        </w:rPr>
        <w:t xml:space="preserve">Mr </w:t>
      </w:r>
      <w:r w:rsidR="000D3F7D">
        <w:rPr>
          <w:rFonts w:ascii="Arial" w:hAnsi="Arial" w:cs="Arial"/>
        </w:rPr>
        <w:t>H</w:t>
      </w:r>
      <w:r w:rsidR="002F3283" w:rsidRPr="002F3283">
        <w:rPr>
          <w:rFonts w:ascii="Arial" w:hAnsi="Arial" w:cs="Arial"/>
        </w:rPr>
        <w:t>, for example, who did not stay in a</w:t>
      </w:r>
      <w:r w:rsidR="00670A08">
        <w:rPr>
          <w:rFonts w:ascii="Arial" w:hAnsi="Arial" w:cs="Arial"/>
        </w:rPr>
        <w:t xml:space="preserve"> </w:t>
      </w:r>
      <w:r w:rsidR="002F3283" w:rsidRPr="002F3283">
        <w:rPr>
          <w:rFonts w:ascii="Arial" w:hAnsi="Arial" w:cs="Arial"/>
        </w:rPr>
        <w:t xml:space="preserve">hotel, had completed the ANA Treatments Centre recovery programme did not want to return to his homeless hostel accommodation since he was trying to remain drug free. Practitioners identified that the only accommodation where abstinence was enforced was that accessed through the criminal justice system. Any other accommodation in </w:t>
      </w:r>
      <w:r w:rsidR="002F3283" w:rsidRPr="002F3283">
        <w:rPr>
          <w:rFonts w:ascii="Arial" w:hAnsi="Arial" w:cs="Arial"/>
        </w:rPr>
        <w:lastRenderedPageBreak/>
        <w:t xml:space="preserve">which homeless people were supported might include people who were using drugs or alcohol. There are practical reasons for this: making licence agreements contingent upon abstinence increases the number of homeless people who </w:t>
      </w:r>
      <w:r w:rsidR="00B8294C">
        <w:rPr>
          <w:rFonts w:ascii="Arial" w:hAnsi="Arial" w:cs="Arial"/>
        </w:rPr>
        <w:t xml:space="preserve">are </w:t>
      </w:r>
      <w:r w:rsidR="002F3283" w:rsidRPr="002F3283">
        <w:rPr>
          <w:rFonts w:ascii="Arial" w:hAnsi="Arial" w:cs="Arial"/>
        </w:rPr>
        <w:t xml:space="preserve">evicted only to be offered accommodation again. This “revolving door” is known by practitioners to be disruptive, wasteful and to undermine therapeutic relationships. </w:t>
      </w:r>
    </w:p>
    <w:p w14:paraId="1C4BEAC1" w14:textId="77777777" w:rsidR="00562516" w:rsidRPr="002F3283" w:rsidRDefault="00562516" w:rsidP="00562516">
      <w:pPr>
        <w:ind w:left="567"/>
        <w:rPr>
          <w:rFonts w:ascii="Arial" w:hAnsi="Arial" w:cs="Arial"/>
        </w:rPr>
      </w:pPr>
    </w:p>
    <w:p w14:paraId="2779BE23" w14:textId="77777777" w:rsidR="00562516" w:rsidRDefault="00562516" w:rsidP="00562516">
      <w:pPr>
        <w:numPr>
          <w:ilvl w:val="1"/>
          <w:numId w:val="3"/>
        </w:numPr>
        <w:ind w:left="567" w:hanging="567"/>
        <w:rPr>
          <w:rFonts w:ascii="Arial" w:hAnsi="Arial" w:cs="Arial"/>
        </w:rPr>
      </w:pPr>
      <w:r w:rsidRPr="00562516">
        <w:rPr>
          <w:rFonts w:ascii="Arial" w:hAnsi="Arial" w:cs="Arial"/>
        </w:rPr>
        <w:t xml:space="preserve">Practitioners were unaware of any accommodation for those who have completed recovery programmes and </w:t>
      </w:r>
      <w:r w:rsidR="00B8294C">
        <w:rPr>
          <w:rFonts w:ascii="Arial" w:hAnsi="Arial" w:cs="Arial"/>
        </w:rPr>
        <w:t>were</w:t>
      </w:r>
      <w:r w:rsidRPr="00562516">
        <w:rPr>
          <w:rFonts w:ascii="Arial" w:hAnsi="Arial" w:cs="Arial"/>
        </w:rPr>
        <w:t xml:space="preserve"> committed to remaining drug and alcohol free. However, </w:t>
      </w:r>
      <w:r w:rsidR="008D0E26">
        <w:rPr>
          <w:rFonts w:ascii="Arial" w:hAnsi="Arial" w:cs="Arial"/>
        </w:rPr>
        <w:t xml:space="preserve">Mr H </w:t>
      </w:r>
      <w:r w:rsidRPr="00562516">
        <w:rPr>
          <w:rFonts w:ascii="Arial" w:hAnsi="Arial" w:cs="Arial"/>
        </w:rPr>
        <w:t xml:space="preserve">had talked of his desire to relocate to Bognor </w:t>
      </w:r>
      <w:r w:rsidR="006864DA">
        <w:rPr>
          <w:rFonts w:ascii="Arial" w:hAnsi="Arial" w:cs="Arial"/>
        </w:rPr>
        <w:t xml:space="preserve">Regis </w:t>
      </w:r>
      <w:r w:rsidRPr="00562516">
        <w:rPr>
          <w:rFonts w:ascii="Arial" w:hAnsi="Arial" w:cs="Arial"/>
        </w:rPr>
        <w:t xml:space="preserve">in order to access the Sands Project, which does appear to be for people who are abstinent. It is not clear why he was not supported to achieve his desire. Lockdown may have made this more difficult. </w:t>
      </w:r>
    </w:p>
    <w:p w14:paraId="04801E42" w14:textId="77777777" w:rsidR="00670A08" w:rsidRDefault="00670A08" w:rsidP="00670A08">
      <w:pPr>
        <w:pStyle w:val="ListParagraph"/>
        <w:rPr>
          <w:rFonts w:ascii="Arial" w:hAnsi="Arial" w:cs="Arial"/>
        </w:rPr>
      </w:pPr>
    </w:p>
    <w:p w14:paraId="42157FC6" w14:textId="77777777" w:rsidR="00670A08" w:rsidRPr="000D3F7D" w:rsidRDefault="00670A08" w:rsidP="00670A08">
      <w:pPr>
        <w:numPr>
          <w:ilvl w:val="1"/>
          <w:numId w:val="3"/>
        </w:numPr>
        <w:ind w:left="567" w:hanging="567"/>
        <w:rPr>
          <w:rFonts w:ascii="Arial" w:hAnsi="Arial" w:cs="Arial"/>
        </w:rPr>
      </w:pPr>
      <w:r w:rsidRPr="000D3F7D">
        <w:rPr>
          <w:rFonts w:ascii="Arial" w:hAnsi="Arial" w:cs="Arial"/>
        </w:rPr>
        <w:t>There has</w:t>
      </w:r>
      <w:r w:rsidR="00CD03AB" w:rsidRPr="000D3F7D">
        <w:rPr>
          <w:rFonts w:ascii="Arial" w:hAnsi="Arial" w:cs="Arial"/>
        </w:rPr>
        <w:t>, however,</w:t>
      </w:r>
      <w:r w:rsidRPr="000D3F7D">
        <w:rPr>
          <w:rFonts w:ascii="Arial" w:hAnsi="Arial" w:cs="Arial"/>
        </w:rPr>
        <w:t xml:space="preserve"> been significant development in the services provided. Following a successful Portsmouth City Council led bid to the Department for Levelling Up Housing and Communities, moves of formerly homeless people into more settled housing was progressed.  Throughout August and September 2020, residents assessed as having lower support needs moved into shared housing in the private rented sector or into properties leased to provide </w:t>
      </w:r>
      <w:r w:rsidR="00B8294C">
        <w:rPr>
          <w:rFonts w:ascii="Arial" w:hAnsi="Arial" w:cs="Arial"/>
        </w:rPr>
        <w:t>'</w:t>
      </w:r>
      <w:r w:rsidRPr="000D3F7D">
        <w:rPr>
          <w:rFonts w:ascii="Arial" w:hAnsi="Arial" w:cs="Arial"/>
        </w:rPr>
        <w:t>move on housing</w:t>
      </w:r>
      <w:r w:rsidR="00B8294C">
        <w:rPr>
          <w:rFonts w:ascii="Arial" w:hAnsi="Arial" w:cs="Arial"/>
        </w:rPr>
        <w:t>'</w:t>
      </w:r>
      <w:r w:rsidRPr="000D3F7D">
        <w:rPr>
          <w:rFonts w:ascii="Arial" w:hAnsi="Arial" w:cs="Arial"/>
        </w:rPr>
        <w:t>.  On 15</w:t>
      </w:r>
      <w:r w:rsidRPr="000D3F7D">
        <w:rPr>
          <w:rFonts w:ascii="Arial" w:hAnsi="Arial" w:cs="Arial"/>
          <w:vertAlign w:val="superscript"/>
        </w:rPr>
        <w:t>th</w:t>
      </w:r>
      <w:r w:rsidRPr="000D3F7D">
        <w:rPr>
          <w:rFonts w:ascii="Arial" w:hAnsi="Arial" w:cs="Arial"/>
        </w:rPr>
        <w:t xml:space="preserve"> September 2020 residents assessed as needing more supported housing moved into new accommodation in the Rough Sleeping Pathway.  The Pathway comprised of three buildings, formerly student accommodation, totalling 105 units of housing.  The buildings were initially leased and subsequently purchased by Portsmouth City Council.  The two commissioned services continued to work together to provide support whilst the new service was commissioned.    </w:t>
      </w:r>
    </w:p>
    <w:p w14:paraId="4DD3B8CE" w14:textId="77777777" w:rsidR="00670A08" w:rsidRPr="000D3F7D" w:rsidRDefault="00670A08" w:rsidP="00670A08">
      <w:pPr>
        <w:ind w:left="567"/>
        <w:rPr>
          <w:rFonts w:ascii="Arial" w:hAnsi="Arial" w:cs="Arial"/>
        </w:rPr>
      </w:pPr>
    </w:p>
    <w:p w14:paraId="4E658390" w14:textId="77777777" w:rsidR="00670A08" w:rsidRPr="000D3F7D" w:rsidRDefault="00670A08" w:rsidP="00670A08">
      <w:pPr>
        <w:numPr>
          <w:ilvl w:val="1"/>
          <w:numId w:val="3"/>
        </w:numPr>
        <w:ind w:left="567" w:hanging="567"/>
        <w:rPr>
          <w:rFonts w:ascii="Arial" w:hAnsi="Arial" w:cs="Arial"/>
        </w:rPr>
      </w:pPr>
      <w:r w:rsidRPr="000D3F7D">
        <w:rPr>
          <w:rFonts w:ascii="Arial" w:hAnsi="Arial" w:cs="Arial"/>
        </w:rPr>
        <w:t xml:space="preserve">The three buildings form a Pathway with an intensive support property and medium support property, both of which are staffed 24 hours a day, 7days a week.  A third property is for individuals with lower support needs and has visiting support.  It is a temporary Pathway for rough sleepers and those at risk of rough sleeping, with flexibility for people to enter and move within the Pathway according to their level of support need.  There is a full time social work post funded to work within the Pathway.  There is also support from services commissioned by Public Health providing recovery support, psychology support, a mental health worker, health care services and wellbeing services.  </w:t>
      </w:r>
    </w:p>
    <w:p w14:paraId="27750527" w14:textId="77777777" w:rsidR="00670A08" w:rsidRPr="000D3F7D" w:rsidRDefault="00670A08" w:rsidP="00670A08">
      <w:pPr>
        <w:pStyle w:val="ListParagraph"/>
        <w:rPr>
          <w:rFonts w:ascii="Arial" w:hAnsi="Arial" w:cs="Arial"/>
        </w:rPr>
      </w:pPr>
    </w:p>
    <w:p w14:paraId="4F537AD7" w14:textId="77777777" w:rsidR="00641042" w:rsidRPr="000D3F7D" w:rsidRDefault="00670A08" w:rsidP="00CD03AB">
      <w:pPr>
        <w:numPr>
          <w:ilvl w:val="1"/>
          <w:numId w:val="3"/>
        </w:numPr>
        <w:ind w:left="567" w:hanging="567"/>
        <w:rPr>
          <w:rFonts w:ascii="Arial" w:hAnsi="Arial" w:cs="Arial"/>
        </w:rPr>
      </w:pPr>
      <w:r w:rsidRPr="000D3F7D">
        <w:rPr>
          <w:rFonts w:ascii="Arial" w:hAnsi="Arial" w:cs="Arial"/>
        </w:rPr>
        <w:t>Working in conjunction with Housing, residents move on from the Pathway into more settled housing either within existing commissioned services or to private rented housing.  There is a Rough Sleeping Hub which provides advice, support and practical help for rough sleepers in the day and an Outreach Service engaging with individuals at their rough sleeping locations in the city.  This service was subject to a tender process, and the contract for the newly commissioned service commenced on 1</w:t>
      </w:r>
      <w:r w:rsidRPr="000D3F7D">
        <w:rPr>
          <w:rFonts w:ascii="Arial" w:hAnsi="Arial" w:cs="Arial"/>
          <w:vertAlign w:val="superscript"/>
        </w:rPr>
        <w:t>st</w:t>
      </w:r>
      <w:r w:rsidRPr="000D3F7D">
        <w:rPr>
          <w:rFonts w:ascii="Arial" w:hAnsi="Arial" w:cs="Arial"/>
        </w:rPr>
        <w:t xml:space="preserve"> October 2021.</w:t>
      </w:r>
    </w:p>
    <w:p w14:paraId="509C637F" w14:textId="77777777" w:rsidR="005338A9" w:rsidRDefault="005338A9" w:rsidP="005338A9">
      <w:pPr>
        <w:pStyle w:val="ListParagraph"/>
        <w:rPr>
          <w:rFonts w:ascii="Arial" w:hAnsi="Arial" w:cs="Arial"/>
        </w:rPr>
      </w:pPr>
    </w:p>
    <w:p w14:paraId="1AA1CD5D" w14:textId="77777777" w:rsidR="005338A9" w:rsidRPr="00386A87" w:rsidRDefault="005338A9" w:rsidP="00386A87">
      <w:pPr>
        <w:numPr>
          <w:ilvl w:val="1"/>
          <w:numId w:val="3"/>
        </w:numPr>
        <w:ind w:left="567" w:hanging="567"/>
        <w:rPr>
          <w:rFonts w:ascii="Arial" w:hAnsi="Arial" w:cs="Arial"/>
        </w:rPr>
      </w:pPr>
      <w:r>
        <w:rPr>
          <w:rFonts w:ascii="Arial" w:hAnsi="Arial" w:cs="Arial"/>
          <w:b/>
          <w:bCs/>
        </w:rPr>
        <w:t>Lockdown, isolation and services</w:t>
      </w:r>
    </w:p>
    <w:p w14:paraId="4C50348A" w14:textId="77777777" w:rsidR="005338A9" w:rsidRPr="005338A9" w:rsidRDefault="005338A9" w:rsidP="005338A9">
      <w:pPr>
        <w:ind w:left="567"/>
        <w:rPr>
          <w:rFonts w:ascii="Arial" w:hAnsi="Arial" w:cs="Arial"/>
          <w:b/>
          <w:bCs/>
        </w:rPr>
      </w:pPr>
    </w:p>
    <w:p w14:paraId="3BFC5E1C" w14:textId="77777777" w:rsidR="005338A9" w:rsidRPr="005338A9" w:rsidRDefault="005338A9" w:rsidP="005338A9">
      <w:pPr>
        <w:numPr>
          <w:ilvl w:val="1"/>
          <w:numId w:val="3"/>
        </w:numPr>
        <w:ind w:left="567" w:hanging="567"/>
        <w:rPr>
          <w:rFonts w:ascii="Arial" w:hAnsi="Arial" w:cs="Arial"/>
        </w:rPr>
      </w:pPr>
      <w:r w:rsidRPr="005338A9">
        <w:rPr>
          <w:rFonts w:ascii="Arial" w:hAnsi="Arial" w:cs="Arial"/>
        </w:rPr>
        <w:t xml:space="preserve">The “lockdown” in response to the Coronavirus pandemic also led to the closure of support services (including homeless day centres), safe places (libraries etc) and a lack of distractions from drugs and alcohol. One person </w:t>
      </w:r>
      <w:r w:rsidRPr="005338A9">
        <w:rPr>
          <w:rFonts w:ascii="Arial" w:hAnsi="Arial" w:cs="Arial"/>
        </w:rPr>
        <w:lastRenderedPageBreak/>
        <w:t>interviewed said that they had wanted to attend Recovery College but that it was closed. Some people, afraid of Covid-19</w:t>
      </w:r>
      <w:r w:rsidR="00B8294C">
        <w:rPr>
          <w:rFonts w:ascii="Arial" w:hAnsi="Arial" w:cs="Arial"/>
        </w:rPr>
        <w:t>,</w:t>
      </w:r>
      <w:r w:rsidRPr="005338A9">
        <w:rPr>
          <w:rFonts w:ascii="Arial" w:hAnsi="Arial" w:cs="Arial"/>
        </w:rPr>
        <w:t xml:space="preserve"> stayed in their rooms.</w:t>
      </w:r>
    </w:p>
    <w:p w14:paraId="5BB3390E" w14:textId="77777777" w:rsidR="005338A9" w:rsidRPr="005338A9" w:rsidRDefault="005338A9" w:rsidP="005338A9">
      <w:pPr>
        <w:ind w:left="567"/>
        <w:rPr>
          <w:rFonts w:ascii="Arial" w:hAnsi="Arial" w:cs="Arial"/>
        </w:rPr>
      </w:pPr>
    </w:p>
    <w:p w14:paraId="05A0A29C" w14:textId="77777777" w:rsidR="005338A9" w:rsidRDefault="005338A9" w:rsidP="005338A9">
      <w:pPr>
        <w:numPr>
          <w:ilvl w:val="1"/>
          <w:numId w:val="3"/>
        </w:numPr>
        <w:ind w:left="567" w:hanging="567"/>
        <w:rPr>
          <w:rFonts w:ascii="Arial" w:hAnsi="Arial" w:cs="Arial"/>
        </w:rPr>
      </w:pPr>
      <w:r w:rsidRPr="005338A9">
        <w:rPr>
          <w:rFonts w:ascii="Arial" w:hAnsi="Arial" w:cs="Arial"/>
        </w:rPr>
        <w:t>Homeless people said that there was nothing to do and nowhere to go during the “lockdown”. Access to mental health services and counselling were also severely limited. Out of</w:t>
      </w:r>
      <w:r w:rsidR="00B56D1F">
        <w:rPr>
          <w:rFonts w:ascii="Arial" w:hAnsi="Arial" w:cs="Arial"/>
        </w:rPr>
        <w:t xml:space="preserve"> </w:t>
      </w:r>
      <w:r w:rsidR="00F96306">
        <w:rPr>
          <w:rFonts w:ascii="Arial" w:hAnsi="Arial" w:cs="Arial"/>
        </w:rPr>
        <w:t>twelve</w:t>
      </w:r>
      <w:r w:rsidRPr="005338A9">
        <w:rPr>
          <w:rFonts w:ascii="Arial" w:hAnsi="Arial" w:cs="Arial"/>
        </w:rPr>
        <w:t xml:space="preserve"> returned questionnaires, seven homeless people identified difficulties accessing GPs and two identified difficulties accessing dentists. Problems included not being able to see doctors in person and doctors not visiting, difficulties in obtaining medication, and having to wait 6 months for an appointment.</w:t>
      </w:r>
    </w:p>
    <w:p w14:paraId="7E8AE9F3" w14:textId="77777777" w:rsidR="00D83D18" w:rsidRDefault="00D83D18" w:rsidP="00D83D18">
      <w:pPr>
        <w:pStyle w:val="ListParagraph"/>
        <w:rPr>
          <w:rFonts w:ascii="Arial" w:hAnsi="Arial" w:cs="Arial"/>
        </w:rPr>
      </w:pPr>
    </w:p>
    <w:p w14:paraId="323E00B8" w14:textId="77777777" w:rsidR="00D83D18" w:rsidRPr="00D83D18" w:rsidRDefault="00D83D18" w:rsidP="00D83D18">
      <w:pPr>
        <w:pStyle w:val="ListParagraph"/>
        <w:numPr>
          <w:ilvl w:val="1"/>
          <w:numId w:val="3"/>
        </w:numPr>
        <w:ind w:left="567" w:hanging="567"/>
        <w:rPr>
          <w:rFonts w:ascii="Arial" w:hAnsi="Arial" w:cs="Arial"/>
          <w:bCs/>
        </w:rPr>
      </w:pPr>
      <w:r w:rsidRPr="004A330A">
        <w:rPr>
          <w:rFonts w:ascii="Arial" w:hAnsi="Arial" w:cs="Arial"/>
        </w:rPr>
        <w:t xml:space="preserve">Staff were self-isolating, in accordance with government guidance, reducing the number of staff available to meet increasing demand. This included providing food for clients </w:t>
      </w:r>
      <w:r w:rsidR="00B8294C">
        <w:rPr>
          <w:rFonts w:ascii="Arial" w:hAnsi="Arial" w:cs="Arial"/>
        </w:rPr>
        <w:t xml:space="preserve">who </w:t>
      </w:r>
      <w:r w:rsidRPr="004A330A">
        <w:rPr>
          <w:rFonts w:ascii="Arial" w:hAnsi="Arial" w:cs="Arial"/>
        </w:rPr>
        <w:t xml:space="preserve">were also self-isolating. Face-to-face contact decreased yet demand for services, sometimes to replace those that had been closed or limited by other agencies’ responses to coronavirus, increased. </w:t>
      </w:r>
    </w:p>
    <w:p w14:paraId="0FAE6CFC" w14:textId="77777777" w:rsidR="005338A9" w:rsidRPr="00562516" w:rsidRDefault="005338A9" w:rsidP="005338A9">
      <w:pPr>
        <w:ind w:left="567"/>
        <w:rPr>
          <w:rFonts w:ascii="Arial" w:hAnsi="Arial" w:cs="Arial"/>
        </w:rPr>
      </w:pPr>
    </w:p>
    <w:p w14:paraId="3197C6BB" w14:textId="77777777" w:rsidR="005338A9" w:rsidRPr="005338A9" w:rsidRDefault="005338A9" w:rsidP="005338A9">
      <w:pPr>
        <w:numPr>
          <w:ilvl w:val="1"/>
          <w:numId w:val="3"/>
        </w:numPr>
        <w:ind w:left="567" w:hanging="567"/>
        <w:rPr>
          <w:rFonts w:ascii="Arial" w:hAnsi="Arial" w:cs="Arial"/>
        </w:rPr>
      </w:pPr>
      <w:r w:rsidRPr="005338A9">
        <w:rPr>
          <w:rFonts w:ascii="Arial" w:hAnsi="Arial" w:cs="Arial"/>
        </w:rPr>
        <w:t xml:space="preserve">Practitioners also referred to the impact of the stigma of homelessness and drug and alcohol use, especially upon health service use. Homeless people had refused treatment because they did not like how they had been treated and had felt blamed for their health needs (such as the treatment of infected injection sites).  In some cases, homeless people had refused to even attend. Some homeless people also mentioned that they had felt more identifiable as homeless when they were living together in the hotels. There were, however, no mentions of unfriendly encounters with the public </w:t>
      </w:r>
      <w:r w:rsidR="008A0A13" w:rsidRPr="005338A9">
        <w:rPr>
          <w:rFonts w:ascii="Arial" w:hAnsi="Arial" w:cs="Arial"/>
        </w:rPr>
        <w:t>like</w:t>
      </w:r>
      <w:r w:rsidRPr="005338A9">
        <w:rPr>
          <w:rFonts w:ascii="Arial" w:hAnsi="Arial" w:cs="Arial"/>
        </w:rPr>
        <w:t xml:space="preserve"> those </w:t>
      </w:r>
      <w:r w:rsidR="009A4822">
        <w:rPr>
          <w:rFonts w:ascii="Arial" w:hAnsi="Arial" w:cs="Arial"/>
        </w:rPr>
        <w:t xml:space="preserve">included </w:t>
      </w:r>
      <w:r w:rsidRPr="005338A9">
        <w:rPr>
          <w:rFonts w:ascii="Arial" w:hAnsi="Arial" w:cs="Arial"/>
        </w:rPr>
        <w:t>in the Museum of Homelessness Report.</w:t>
      </w:r>
    </w:p>
    <w:p w14:paraId="26AFBCD7" w14:textId="77777777" w:rsidR="005338A9" w:rsidRPr="005338A9" w:rsidRDefault="005338A9" w:rsidP="005338A9">
      <w:pPr>
        <w:ind w:left="567"/>
        <w:rPr>
          <w:rFonts w:ascii="Arial" w:hAnsi="Arial" w:cs="Arial"/>
        </w:rPr>
      </w:pPr>
    </w:p>
    <w:p w14:paraId="3EEC53D4" w14:textId="77777777" w:rsidR="005338A9" w:rsidRDefault="005338A9" w:rsidP="005338A9">
      <w:pPr>
        <w:numPr>
          <w:ilvl w:val="1"/>
          <w:numId w:val="3"/>
        </w:numPr>
        <w:ind w:left="567" w:hanging="567"/>
        <w:rPr>
          <w:rFonts w:ascii="Arial" w:hAnsi="Arial" w:cs="Arial"/>
        </w:rPr>
      </w:pPr>
      <w:r w:rsidRPr="005338A9">
        <w:rPr>
          <w:rFonts w:ascii="Arial" w:hAnsi="Arial" w:cs="Arial"/>
        </w:rPr>
        <w:t xml:space="preserve">The closure of, and restrictions, on services affected people who were keen to engage with services. </w:t>
      </w:r>
      <w:r w:rsidR="008D0E26">
        <w:rPr>
          <w:rFonts w:ascii="Arial" w:hAnsi="Arial" w:cs="Arial"/>
        </w:rPr>
        <w:t xml:space="preserve">Mr J </w:t>
      </w:r>
      <w:r w:rsidRPr="005338A9">
        <w:rPr>
          <w:rFonts w:ascii="Arial" w:hAnsi="Arial" w:cs="Arial"/>
        </w:rPr>
        <w:t xml:space="preserve">and </w:t>
      </w:r>
      <w:r w:rsidR="008D0E26">
        <w:rPr>
          <w:rFonts w:ascii="Arial" w:hAnsi="Arial" w:cs="Arial"/>
        </w:rPr>
        <w:t xml:space="preserve">Mr H </w:t>
      </w:r>
      <w:r w:rsidRPr="005338A9">
        <w:rPr>
          <w:rFonts w:ascii="Arial" w:hAnsi="Arial" w:cs="Arial"/>
        </w:rPr>
        <w:t xml:space="preserve">were described as ‘motivated to engage’. </w:t>
      </w:r>
      <w:r w:rsidR="008D0E26">
        <w:rPr>
          <w:rFonts w:ascii="Arial" w:hAnsi="Arial" w:cs="Arial"/>
        </w:rPr>
        <w:t xml:space="preserve">Mr J </w:t>
      </w:r>
      <w:r w:rsidRPr="005338A9">
        <w:rPr>
          <w:rFonts w:ascii="Arial" w:hAnsi="Arial" w:cs="Arial"/>
        </w:rPr>
        <w:t xml:space="preserve">was keen to join the group activities offered through the Recovery Hub and </w:t>
      </w:r>
      <w:r w:rsidR="008D0E26">
        <w:rPr>
          <w:rFonts w:ascii="Arial" w:hAnsi="Arial" w:cs="Arial"/>
        </w:rPr>
        <w:t xml:space="preserve">Mr H </w:t>
      </w:r>
      <w:r w:rsidRPr="005338A9">
        <w:rPr>
          <w:rFonts w:ascii="Arial" w:hAnsi="Arial" w:cs="Arial"/>
        </w:rPr>
        <w:t>had completed the recovery programme. Neither was not able to attend further session</w:t>
      </w:r>
      <w:r w:rsidR="00B8294C">
        <w:rPr>
          <w:rFonts w:ascii="Arial" w:hAnsi="Arial" w:cs="Arial"/>
        </w:rPr>
        <w:t>s</w:t>
      </w:r>
      <w:r w:rsidRPr="005338A9">
        <w:rPr>
          <w:rFonts w:ascii="Arial" w:hAnsi="Arial" w:cs="Arial"/>
        </w:rPr>
        <w:t xml:space="preserve"> due to the lockdown.</w:t>
      </w:r>
    </w:p>
    <w:p w14:paraId="0B58D00C" w14:textId="77777777" w:rsidR="005338A9" w:rsidRDefault="005338A9" w:rsidP="005338A9">
      <w:pPr>
        <w:pStyle w:val="ListParagraph"/>
        <w:rPr>
          <w:rFonts w:ascii="Arial" w:hAnsi="Arial" w:cs="Arial"/>
        </w:rPr>
      </w:pPr>
    </w:p>
    <w:p w14:paraId="693222A4" w14:textId="77777777" w:rsidR="005338A9" w:rsidRPr="005338A9" w:rsidRDefault="005338A9" w:rsidP="005338A9">
      <w:pPr>
        <w:numPr>
          <w:ilvl w:val="1"/>
          <w:numId w:val="3"/>
        </w:numPr>
        <w:ind w:left="567" w:hanging="567"/>
        <w:rPr>
          <w:rFonts w:ascii="Arial" w:hAnsi="Arial" w:cs="Arial"/>
        </w:rPr>
      </w:pPr>
      <w:r w:rsidRPr="005338A9">
        <w:rPr>
          <w:rFonts w:ascii="Arial" w:hAnsi="Arial" w:cs="Arial"/>
        </w:rPr>
        <w:t xml:space="preserve">These closures and restrictions may have also affected people who were harder to engage, but the evidence is more ambiguous. </w:t>
      </w:r>
      <w:r w:rsidR="008D0E26">
        <w:rPr>
          <w:rFonts w:ascii="Arial" w:hAnsi="Arial" w:cs="Arial"/>
        </w:rPr>
        <w:t xml:space="preserve">Mr G </w:t>
      </w:r>
      <w:r w:rsidRPr="005338A9">
        <w:rPr>
          <w:rFonts w:ascii="Arial" w:hAnsi="Arial" w:cs="Arial"/>
        </w:rPr>
        <w:t xml:space="preserve">was described as unwilling to engage with services for substance misuse and alcohol dependence and </w:t>
      </w:r>
      <w:r w:rsidR="008D0E26">
        <w:rPr>
          <w:rFonts w:ascii="Arial" w:hAnsi="Arial" w:cs="Arial"/>
        </w:rPr>
        <w:t xml:space="preserve">Mr I </w:t>
      </w:r>
      <w:r w:rsidRPr="005338A9">
        <w:rPr>
          <w:rFonts w:ascii="Arial" w:hAnsi="Arial" w:cs="Arial"/>
        </w:rPr>
        <w:t>was described by practitioners as “hard to engage”. Practitioners reported, however, that there were some benefits from the replacement of face-to-face meetings with telephone appointments, which were noted to have been useful for chaotic clients.</w:t>
      </w:r>
    </w:p>
    <w:p w14:paraId="4367D5F4" w14:textId="77777777" w:rsidR="005338A9" w:rsidRPr="005338A9" w:rsidRDefault="005338A9" w:rsidP="005338A9">
      <w:pPr>
        <w:ind w:left="567"/>
        <w:rPr>
          <w:rFonts w:ascii="Arial" w:hAnsi="Arial" w:cs="Arial"/>
        </w:rPr>
      </w:pPr>
    </w:p>
    <w:p w14:paraId="0187CC75" w14:textId="77777777" w:rsidR="005338A9" w:rsidRDefault="005338A9" w:rsidP="005338A9">
      <w:pPr>
        <w:numPr>
          <w:ilvl w:val="1"/>
          <w:numId w:val="3"/>
        </w:numPr>
        <w:ind w:left="567" w:hanging="567"/>
        <w:rPr>
          <w:rFonts w:ascii="Arial" w:hAnsi="Arial" w:cs="Arial"/>
        </w:rPr>
      </w:pPr>
      <w:r w:rsidRPr="005338A9">
        <w:rPr>
          <w:rFonts w:ascii="Arial" w:hAnsi="Arial" w:cs="Arial"/>
        </w:rPr>
        <w:t xml:space="preserve">To an extent separate from this, there were concerns about </w:t>
      </w:r>
      <w:r w:rsidR="00153721">
        <w:rPr>
          <w:rFonts w:ascii="Arial" w:hAnsi="Arial" w:cs="Arial"/>
        </w:rPr>
        <w:t xml:space="preserve">Mr </w:t>
      </w:r>
      <w:r w:rsidR="000D3F7D">
        <w:rPr>
          <w:rFonts w:ascii="Arial" w:hAnsi="Arial" w:cs="Arial"/>
        </w:rPr>
        <w:t>I</w:t>
      </w:r>
      <w:r w:rsidRPr="005338A9">
        <w:rPr>
          <w:rFonts w:ascii="Arial" w:hAnsi="Arial" w:cs="Arial"/>
        </w:rPr>
        <w:t xml:space="preserve">’s physical health and delays in taking him to hospital. No safeguarding concerns were raised about him due to his apparent self-neglect, which does not appear to have been recognised at the time. </w:t>
      </w:r>
    </w:p>
    <w:p w14:paraId="51BB5DAC" w14:textId="77777777" w:rsidR="000C7E26" w:rsidRPr="00C44557" w:rsidRDefault="000C7E26" w:rsidP="00C44557">
      <w:pPr>
        <w:rPr>
          <w:rFonts w:ascii="Arial" w:hAnsi="Arial" w:cs="Arial"/>
        </w:rPr>
      </w:pPr>
    </w:p>
    <w:p w14:paraId="1C058008" w14:textId="77777777" w:rsidR="000C7E26" w:rsidRPr="000C7E26" w:rsidRDefault="000C7E26" w:rsidP="000C7E26">
      <w:pPr>
        <w:numPr>
          <w:ilvl w:val="1"/>
          <w:numId w:val="3"/>
        </w:numPr>
        <w:ind w:left="567" w:hanging="567"/>
        <w:rPr>
          <w:rFonts w:ascii="Arial" w:hAnsi="Arial" w:cs="Arial"/>
        </w:rPr>
      </w:pPr>
      <w:r w:rsidRPr="000C7E26">
        <w:rPr>
          <w:rFonts w:ascii="Arial" w:hAnsi="Arial" w:cs="Arial"/>
          <w:b/>
          <w:bCs/>
        </w:rPr>
        <w:t>Drugs and alcohol supply</w:t>
      </w:r>
    </w:p>
    <w:p w14:paraId="1A0D6B1B" w14:textId="77777777" w:rsidR="000C7E26" w:rsidRPr="000C7E26" w:rsidRDefault="000C7E26" w:rsidP="000C7E26">
      <w:pPr>
        <w:ind w:left="567"/>
        <w:rPr>
          <w:rFonts w:ascii="Arial" w:hAnsi="Arial" w:cs="Arial"/>
        </w:rPr>
      </w:pPr>
    </w:p>
    <w:p w14:paraId="0FD2A721" w14:textId="77777777" w:rsidR="00D71869" w:rsidRPr="00D71869" w:rsidRDefault="00D71869" w:rsidP="00D71869">
      <w:pPr>
        <w:numPr>
          <w:ilvl w:val="1"/>
          <w:numId w:val="3"/>
        </w:numPr>
        <w:ind w:left="567" w:hanging="567"/>
        <w:rPr>
          <w:rFonts w:ascii="Arial" w:hAnsi="Arial" w:cs="Arial"/>
        </w:rPr>
      </w:pPr>
      <w:r w:rsidRPr="00D71869">
        <w:rPr>
          <w:rFonts w:ascii="Arial" w:hAnsi="Arial" w:cs="Arial"/>
        </w:rPr>
        <w:t xml:space="preserve">The only “services” still available were those offered by drug dealers who greatly appreciated having their customers gathered in one or two places rather than dispersed throughout the city. </w:t>
      </w:r>
    </w:p>
    <w:p w14:paraId="1F6258EF" w14:textId="77777777" w:rsidR="00D71869" w:rsidRPr="00D71869" w:rsidRDefault="00D71869" w:rsidP="00D71869">
      <w:pPr>
        <w:ind w:left="567"/>
        <w:rPr>
          <w:rFonts w:ascii="Arial" w:hAnsi="Arial" w:cs="Arial"/>
        </w:rPr>
      </w:pPr>
    </w:p>
    <w:p w14:paraId="1AFA884B" w14:textId="77777777" w:rsidR="00D71869" w:rsidRPr="00D71869" w:rsidRDefault="00D71869" w:rsidP="00D71869">
      <w:pPr>
        <w:numPr>
          <w:ilvl w:val="1"/>
          <w:numId w:val="3"/>
        </w:numPr>
        <w:ind w:left="567" w:hanging="567"/>
        <w:rPr>
          <w:rFonts w:ascii="Arial" w:hAnsi="Arial" w:cs="Arial"/>
        </w:rPr>
      </w:pPr>
      <w:r w:rsidRPr="00D71869">
        <w:rPr>
          <w:rFonts w:ascii="Arial" w:hAnsi="Arial" w:cs="Arial"/>
        </w:rPr>
        <w:lastRenderedPageBreak/>
        <w:t xml:space="preserve">All four people in this review were drug and/ or alcohol dependent for which they had received treatments and interventions but, as far as is known, were continuing to use until their deaths. </w:t>
      </w:r>
    </w:p>
    <w:p w14:paraId="184B52F5" w14:textId="77777777" w:rsidR="00D71869" w:rsidRPr="00D71869" w:rsidRDefault="00D71869" w:rsidP="00D71869">
      <w:pPr>
        <w:ind w:left="567"/>
        <w:rPr>
          <w:rFonts w:ascii="Arial" w:hAnsi="Arial" w:cs="Arial"/>
        </w:rPr>
      </w:pPr>
    </w:p>
    <w:p w14:paraId="1CBA2CD7" w14:textId="77777777" w:rsidR="00D71869" w:rsidRDefault="00D71869" w:rsidP="00D71869">
      <w:pPr>
        <w:numPr>
          <w:ilvl w:val="1"/>
          <w:numId w:val="3"/>
        </w:numPr>
        <w:ind w:left="567" w:hanging="567"/>
        <w:rPr>
          <w:rFonts w:ascii="Arial" w:hAnsi="Arial" w:cs="Arial"/>
        </w:rPr>
      </w:pPr>
      <w:r w:rsidRPr="00D71869">
        <w:rPr>
          <w:rFonts w:ascii="Arial" w:hAnsi="Arial" w:cs="Arial"/>
        </w:rPr>
        <w:t xml:space="preserve">Homeless people said that the three most common drugs were </w:t>
      </w:r>
      <w:r w:rsidR="00331144">
        <w:rPr>
          <w:rFonts w:ascii="Arial" w:hAnsi="Arial" w:cs="Arial"/>
        </w:rPr>
        <w:t>S</w:t>
      </w:r>
      <w:r w:rsidRPr="00D71869">
        <w:rPr>
          <w:rFonts w:ascii="Arial" w:hAnsi="Arial" w:cs="Arial"/>
        </w:rPr>
        <w:t>pice, which some believed had bec</w:t>
      </w:r>
      <w:r w:rsidR="0071716D">
        <w:rPr>
          <w:rFonts w:ascii="Arial" w:hAnsi="Arial" w:cs="Arial"/>
        </w:rPr>
        <w:t>o</w:t>
      </w:r>
      <w:r w:rsidRPr="00D71869">
        <w:rPr>
          <w:rFonts w:ascii="Arial" w:hAnsi="Arial" w:cs="Arial"/>
        </w:rPr>
        <w:t xml:space="preserve">me stronger, </w:t>
      </w:r>
      <w:r w:rsidR="00331144">
        <w:rPr>
          <w:rFonts w:ascii="Arial" w:hAnsi="Arial" w:cs="Arial"/>
        </w:rPr>
        <w:t>h</w:t>
      </w:r>
      <w:r w:rsidRPr="00D71869">
        <w:rPr>
          <w:rFonts w:ascii="Arial" w:hAnsi="Arial" w:cs="Arial"/>
        </w:rPr>
        <w:t xml:space="preserve">eroin and </w:t>
      </w:r>
      <w:r w:rsidR="00331144">
        <w:rPr>
          <w:rFonts w:ascii="Arial" w:hAnsi="Arial" w:cs="Arial"/>
        </w:rPr>
        <w:t>c</w:t>
      </w:r>
      <w:r w:rsidRPr="00D71869">
        <w:rPr>
          <w:rFonts w:ascii="Arial" w:hAnsi="Arial" w:cs="Arial"/>
        </w:rPr>
        <w:t xml:space="preserve">rack </w:t>
      </w:r>
      <w:r w:rsidR="00331144">
        <w:rPr>
          <w:rFonts w:ascii="Arial" w:hAnsi="Arial" w:cs="Arial"/>
        </w:rPr>
        <w:t>c</w:t>
      </w:r>
      <w:r w:rsidRPr="00D71869">
        <w:rPr>
          <w:rFonts w:ascii="Arial" w:hAnsi="Arial" w:cs="Arial"/>
        </w:rPr>
        <w:t xml:space="preserve">ocaine. Of these, the malevolent effects of Spice and the desire to be free from it were referenced most frequently. Whilst from the perspective of homeless people and of practitioners, the availability and the range of drugs on offer appears to have increased during lockdown, it was difficult to obtain a clear picture from homeless people about the extent to which being served by different dealers affected the strength and purity of drugs. Practitioners, however, considered that this may have been a factor in the deaths of homeless people. </w:t>
      </w:r>
      <w:r w:rsidR="002A0802">
        <w:rPr>
          <w:rFonts w:ascii="Arial" w:hAnsi="Arial" w:cs="Arial"/>
        </w:rPr>
        <w:t xml:space="preserve">Mr </w:t>
      </w:r>
      <w:r w:rsidR="000D3F7D">
        <w:rPr>
          <w:rFonts w:ascii="Arial" w:hAnsi="Arial" w:cs="Arial"/>
        </w:rPr>
        <w:t>H</w:t>
      </w:r>
      <w:r w:rsidRPr="00D71869">
        <w:rPr>
          <w:rFonts w:ascii="Arial" w:hAnsi="Arial" w:cs="Arial"/>
        </w:rPr>
        <w:t xml:space="preserve">, for example, appears to have been abstinent for some time prior to dying from a drug overdose and this may have been a consequence of a change in drug strength </w:t>
      </w:r>
      <w:r w:rsidR="00B8294C">
        <w:rPr>
          <w:rFonts w:ascii="Arial" w:hAnsi="Arial" w:cs="Arial"/>
        </w:rPr>
        <w:t>and</w:t>
      </w:r>
      <w:r w:rsidRPr="00D71869">
        <w:rPr>
          <w:rFonts w:ascii="Arial" w:hAnsi="Arial" w:cs="Arial"/>
        </w:rPr>
        <w:t xml:space="preserve"> a reduction in his resistance to it. It appears that some effects are continuing to have an impact in 2021. According to the homelessness lead nurse at Queen Alexandra Hospital, there </w:t>
      </w:r>
      <w:r w:rsidR="00331144">
        <w:rPr>
          <w:rFonts w:ascii="Arial" w:hAnsi="Arial" w:cs="Arial"/>
        </w:rPr>
        <w:t xml:space="preserve">were </w:t>
      </w:r>
      <w:r w:rsidRPr="00D71869">
        <w:rPr>
          <w:rFonts w:ascii="Arial" w:hAnsi="Arial" w:cs="Arial"/>
        </w:rPr>
        <w:t xml:space="preserve">more admissions for drug overdose </w:t>
      </w:r>
      <w:r w:rsidR="00331144">
        <w:rPr>
          <w:rFonts w:ascii="Arial" w:hAnsi="Arial" w:cs="Arial"/>
        </w:rPr>
        <w:t xml:space="preserve">after </w:t>
      </w:r>
      <w:r w:rsidRPr="00D71869">
        <w:rPr>
          <w:rFonts w:ascii="Arial" w:hAnsi="Arial" w:cs="Arial"/>
        </w:rPr>
        <w:t>“lockdown</w:t>
      </w:r>
      <w:r w:rsidR="00331144">
        <w:rPr>
          <w:rFonts w:ascii="Arial" w:hAnsi="Arial" w:cs="Arial"/>
        </w:rPr>
        <w:t>” than during it.</w:t>
      </w:r>
    </w:p>
    <w:p w14:paraId="2D56F18C" w14:textId="77777777" w:rsidR="00D71869" w:rsidRPr="00D71869" w:rsidRDefault="00D71869" w:rsidP="00D71869">
      <w:pPr>
        <w:ind w:left="567"/>
        <w:rPr>
          <w:rFonts w:ascii="Arial" w:hAnsi="Arial" w:cs="Arial"/>
        </w:rPr>
      </w:pPr>
    </w:p>
    <w:p w14:paraId="7B7D5F99" w14:textId="77777777" w:rsidR="00D71869" w:rsidRPr="00C82EFA" w:rsidRDefault="00D71869" w:rsidP="00C82EFA">
      <w:pPr>
        <w:numPr>
          <w:ilvl w:val="1"/>
          <w:numId w:val="3"/>
        </w:numPr>
        <w:ind w:left="567" w:hanging="567"/>
        <w:rPr>
          <w:rFonts w:ascii="Arial" w:hAnsi="Arial" w:cs="Arial"/>
        </w:rPr>
      </w:pPr>
      <w:r w:rsidRPr="00D71869">
        <w:rPr>
          <w:rFonts w:ascii="Arial" w:hAnsi="Arial" w:cs="Arial"/>
        </w:rPr>
        <w:t>Some changes, however, were more positive. Practitioners also identified that there were some therapeutic advantages in that methadone monitoring by support staff had improved since methadone was delivered reliably rather than collected by the people who used it.</w:t>
      </w:r>
    </w:p>
    <w:p w14:paraId="13C96553" w14:textId="77777777" w:rsidR="00F317FE" w:rsidRPr="00F317FE" w:rsidRDefault="00F317FE" w:rsidP="00F317FE">
      <w:pPr>
        <w:ind w:left="567"/>
        <w:rPr>
          <w:rFonts w:ascii="Arial" w:hAnsi="Arial" w:cs="Arial"/>
        </w:rPr>
      </w:pPr>
    </w:p>
    <w:p w14:paraId="3040D4A1" w14:textId="77777777" w:rsidR="00BB2D99" w:rsidRDefault="000A6826" w:rsidP="00BB2D99">
      <w:pPr>
        <w:pStyle w:val="ListParagraph"/>
        <w:numPr>
          <w:ilvl w:val="0"/>
          <w:numId w:val="3"/>
        </w:numPr>
        <w:ind w:left="567" w:hanging="501"/>
        <w:rPr>
          <w:rFonts w:ascii="Arial" w:hAnsi="Arial" w:cs="Arial"/>
          <w:b/>
        </w:rPr>
      </w:pPr>
      <w:r>
        <w:rPr>
          <w:rFonts w:ascii="Arial" w:hAnsi="Arial" w:cs="Arial"/>
          <w:b/>
        </w:rPr>
        <w:t>Summar</w:t>
      </w:r>
      <w:r w:rsidR="00BB2D99">
        <w:rPr>
          <w:rFonts w:ascii="Arial" w:hAnsi="Arial" w:cs="Arial"/>
          <w:b/>
        </w:rPr>
        <w:t>y.</w:t>
      </w:r>
    </w:p>
    <w:p w14:paraId="4229F629" w14:textId="77777777" w:rsidR="00BB2D99" w:rsidRPr="00BB2D99" w:rsidRDefault="00BB2D99" w:rsidP="00BB2D99">
      <w:pPr>
        <w:ind w:left="66"/>
        <w:rPr>
          <w:rFonts w:ascii="Arial" w:hAnsi="Arial" w:cs="Arial"/>
          <w:b/>
        </w:rPr>
      </w:pPr>
    </w:p>
    <w:p w14:paraId="5ED55C48" w14:textId="77777777" w:rsidR="000A6826" w:rsidRPr="00D54FB2" w:rsidRDefault="002A0802" w:rsidP="002559C9">
      <w:pPr>
        <w:numPr>
          <w:ilvl w:val="1"/>
          <w:numId w:val="3"/>
        </w:numPr>
        <w:ind w:left="567" w:hanging="541"/>
        <w:rPr>
          <w:rFonts w:ascii="Arial" w:hAnsi="Arial" w:cs="Arial"/>
        </w:rPr>
      </w:pPr>
      <w:r>
        <w:rPr>
          <w:rFonts w:ascii="Arial" w:hAnsi="Arial" w:cs="Arial"/>
        </w:rPr>
        <w:t xml:space="preserve">Mr </w:t>
      </w:r>
      <w:r w:rsidR="000D3F7D">
        <w:rPr>
          <w:rFonts w:ascii="Arial" w:hAnsi="Arial" w:cs="Arial"/>
        </w:rPr>
        <w:t>G</w:t>
      </w:r>
      <w:r w:rsidR="009E2593">
        <w:rPr>
          <w:rFonts w:ascii="Arial" w:hAnsi="Arial" w:cs="Arial"/>
        </w:rPr>
        <w:t xml:space="preserve">, </w:t>
      </w:r>
      <w:r>
        <w:rPr>
          <w:rFonts w:ascii="Arial" w:hAnsi="Arial" w:cs="Arial"/>
        </w:rPr>
        <w:t xml:space="preserve">Mr </w:t>
      </w:r>
      <w:r w:rsidR="000D3F7D">
        <w:rPr>
          <w:rFonts w:ascii="Arial" w:hAnsi="Arial" w:cs="Arial"/>
        </w:rPr>
        <w:t>H</w:t>
      </w:r>
      <w:r w:rsidR="009E2593">
        <w:rPr>
          <w:rFonts w:ascii="Arial" w:hAnsi="Arial" w:cs="Arial"/>
        </w:rPr>
        <w:t xml:space="preserve">, </w:t>
      </w:r>
      <w:r w:rsidR="008D0E26">
        <w:rPr>
          <w:rFonts w:ascii="Arial" w:hAnsi="Arial" w:cs="Arial"/>
        </w:rPr>
        <w:t xml:space="preserve">Mr I </w:t>
      </w:r>
      <w:r w:rsidR="009E2593">
        <w:rPr>
          <w:rFonts w:ascii="Arial" w:hAnsi="Arial" w:cs="Arial"/>
        </w:rPr>
        <w:t xml:space="preserve">and </w:t>
      </w:r>
      <w:r w:rsidR="008D0E26">
        <w:rPr>
          <w:rFonts w:ascii="Arial" w:hAnsi="Arial" w:cs="Arial"/>
        </w:rPr>
        <w:t xml:space="preserve">Mr J </w:t>
      </w:r>
      <w:r w:rsidR="000A6826" w:rsidRPr="000A6826">
        <w:rPr>
          <w:rFonts w:ascii="Arial" w:hAnsi="Arial" w:cs="Arial"/>
          <w:bCs/>
        </w:rPr>
        <w:t xml:space="preserve">shared </w:t>
      </w:r>
      <w:r w:rsidR="008A0A13" w:rsidRPr="000A6826">
        <w:rPr>
          <w:rFonts w:ascii="Arial" w:hAnsi="Arial" w:cs="Arial"/>
          <w:bCs/>
        </w:rPr>
        <w:t>several</w:t>
      </w:r>
      <w:r w:rsidR="000A6826">
        <w:rPr>
          <w:rFonts w:ascii="Arial" w:hAnsi="Arial" w:cs="Arial"/>
          <w:bCs/>
        </w:rPr>
        <w:t xml:space="preserve"> similarities in their backgrounds. </w:t>
      </w:r>
      <w:r w:rsidR="008D0E26">
        <w:rPr>
          <w:rFonts w:ascii="Arial" w:hAnsi="Arial" w:cs="Arial"/>
        </w:rPr>
        <w:t xml:space="preserve">Mr G </w:t>
      </w:r>
      <w:r w:rsidR="0003661B">
        <w:rPr>
          <w:rFonts w:ascii="Arial" w:hAnsi="Arial" w:cs="Arial"/>
        </w:rPr>
        <w:t xml:space="preserve">and </w:t>
      </w:r>
      <w:r w:rsidR="008D0E26">
        <w:rPr>
          <w:rFonts w:ascii="Arial" w:hAnsi="Arial" w:cs="Arial"/>
        </w:rPr>
        <w:t xml:space="preserve">Mr J </w:t>
      </w:r>
      <w:r w:rsidR="000A6826">
        <w:rPr>
          <w:rFonts w:ascii="Arial" w:hAnsi="Arial" w:cs="Arial"/>
        </w:rPr>
        <w:t>were known to hav</w:t>
      </w:r>
      <w:r w:rsidR="00C42248">
        <w:rPr>
          <w:rFonts w:ascii="Arial" w:hAnsi="Arial" w:cs="Arial"/>
        </w:rPr>
        <w:t xml:space="preserve">e experienced childhood trauma, which in </w:t>
      </w:r>
      <w:r>
        <w:rPr>
          <w:rFonts w:ascii="Arial" w:hAnsi="Arial" w:cs="Arial"/>
        </w:rPr>
        <w:t xml:space="preserve">Mr </w:t>
      </w:r>
      <w:r w:rsidR="000D3F7D">
        <w:rPr>
          <w:rFonts w:ascii="Arial" w:hAnsi="Arial" w:cs="Arial"/>
        </w:rPr>
        <w:t>G</w:t>
      </w:r>
      <w:r w:rsidR="00C42248">
        <w:rPr>
          <w:rFonts w:ascii="Arial" w:hAnsi="Arial" w:cs="Arial"/>
        </w:rPr>
        <w:t xml:space="preserve">’s case included sexual and physical abuse. </w:t>
      </w:r>
      <w:r w:rsidR="008D0E26">
        <w:rPr>
          <w:rFonts w:ascii="Arial" w:hAnsi="Arial" w:cs="Arial"/>
        </w:rPr>
        <w:t xml:space="preserve">Mr I </w:t>
      </w:r>
      <w:r w:rsidR="00C42248">
        <w:rPr>
          <w:rFonts w:ascii="Arial" w:hAnsi="Arial" w:cs="Arial"/>
        </w:rPr>
        <w:t xml:space="preserve">and </w:t>
      </w:r>
      <w:r>
        <w:rPr>
          <w:rFonts w:ascii="Arial" w:hAnsi="Arial" w:cs="Arial"/>
        </w:rPr>
        <w:t xml:space="preserve">Mr </w:t>
      </w:r>
      <w:r w:rsidR="000D3F7D">
        <w:rPr>
          <w:rFonts w:ascii="Arial" w:hAnsi="Arial" w:cs="Arial"/>
        </w:rPr>
        <w:t>H</w:t>
      </w:r>
      <w:r w:rsidR="00C42248">
        <w:rPr>
          <w:rFonts w:ascii="Arial" w:hAnsi="Arial" w:cs="Arial"/>
        </w:rPr>
        <w:t xml:space="preserve">’s backgrounds are less well understood but </w:t>
      </w:r>
      <w:r w:rsidR="000A6826">
        <w:rPr>
          <w:rFonts w:ascii="Arial" w:hAnsi="Arial" w:cs="Arial"/>
        </w:rPr>
        <w:t xml:space="preserve">the research and practice evidence would suggest that </w:t>
      </w:r>
      <w:r w:rsidR="00C42248">
        <w:rPr>
          <w:rFonts w:ascii="Arial" w:hAnsi="Arial" w:cs="Arial"/>
        </w:rPr>
        <w:t xml:space="preserve">they are also </w:t>
      </w:r>
      <w:r w:rsidR="000A6826">
        <w:rPr>
          <w:rFonts w:ascii="Arial" w:hAnsi="Arial" w:cs="Arial"/>
        </w:rPr>
        <w:t xml:space="preserve">likely to have survived traumatic </w:t>
      </w:r>
      <w:r w:rsidR="00C42248">
        <w:rPr>
          <w:rFonts w:ascii="Arial" w:hAnsi="Arial" w:cs="Arial"/>
        </w:rPr>
        <w:t>experiences.</w:t>
      </w:r>
    </w:p>
    <w:p w14:paraId="3A422ABF" w14:textId="77777777" w:rsidR="000A6826" w:rsidRDefault="000A6826" w:rsidP="000A6826">
      <w:pPr>
        <w:pStyle w:val="ListParagraph"/>
        <w:rPr>
          <w:rFonts w:ascii="Arial" w:hAnsi="Arial" w:cs="Arial"/>
        </w:rPr>
      </w:pPr>
    </w:p>
    <w:p w14:paraId="176EAD24" w14:textId="77777777" w:rsidR="00BA1D43" w:rsidRPr="000676BD" w:rsidRDefault="000A6826" w:rsidP="002559C9">
      <w:pPr>
        <w:pStyle w:val="ListParagraph"/>
        <w:numPr>
          <w:ilvl w:val="1"/>
          <w:numId w:val="3"/>
        </w:numPr>
        <w:ind w:left="567" w:hanging="567"/>
        <w:rPr>
          <w:rFonts w:ascii="Arial" w:hAnsi="Arial" w:cs="Arial"/>
          <w:bCs/>
        </w:rPr>
      </w:pPr>
      <w:r>
        <w:rPr>
          <w:rFonts w:ascii="Arial" w:hAnsi="Arial" w:cs="Arial"/>
          <w:bCs/>
        </w:rPr>
        <w:t xml:space="preserve">These adverse childhood experiences appear to have impacted on </w:t>
      </w:r>
      <w:r w:rsidR="008D0E26">
        <w:rPr>
          <w:rFonts w:ascii="Arial" w:hAnsi="Arial" w:cs="Arial"/>
        </w:rPr>
        <w:t xml:space="preserve">Mr G </w:t>
      </w:r>
      <w:r w:rsidR="00386350">
        <w:rPr>
          <w:rFonts w:ascii="Arial" w:hAnsi="Arial" w:cs="Arial"/>
        </w:rPr>
        <w:t xml:space="preserve">and </w:t>
      </w:r>
      <w:r w:rsidR="008D0E26">
        <w:rPr>
          <w:rFonts w:ascii="Arial" w:hAnsi="Arial" w:cs="Arial"/>
        </w:rPr>
        <w:t xml:space="preserve">Mr J </w:t>
      </w:r>
      <w:r w:rsidR="00386350">
        <w:rPr>
          <w:rFonts w:ascii="Arial" w:hAnsi="Arial" w:cs="Arial"/>
        </w:rPr>
        <w:t xml:space="preserve">in a way that is predicted by the research evidence since they and </w:t>
      </w:r>
      <w:r w:rsidR="008D0E26">
        <w:rPr>
          <w:rFonts w:ascii="Arial" w:hAnsi="Arial" w:cs="Arial"/>
        </w:rPr>
        <w:t xml:space="preserve">Mr H </w:t>
      </w:r>
      <w:r w:rsidR="00386350">
        <w:rPr>
          <w:rFonts w:ascii="Arial" w:hAnsi="Arial" w:cs="Arial"/>
        </w:rPr>
        <w:t>and</w:t>
      </w:r>
      <w:r w:rsidR="00C42248">
        <w:rPr>
          <w:rFonts w:ascii="Arial" w:hAnsi="Arial" w:cs="Arial"/>
        </w:rPr>
        <w:t xml:space="preserve"> </w:t>
      </w:r>
      <w:r w:rsidR="002A0802">
        <w:rPr>
          <w:rFonts w:ascii="Arial" w:hAnsi="Arial" w:cs="Arial"/>
        </w:rPr>
        <w:t xml:space="preserve">Mr </w:t>
      </w:r>
      <w:r w:rsidR="000D3F7D">
        <w:rPr>
          <w:rFonts w:ascii="Arial" w:hAnsi="Arial" w:cs="Arial"/>
        </w:rPr>
        <w:t>I</w:t>
      </w:r>
      <w:r w:rsidR="00386350">
        <w:rPr>
          <w:rFonts w:ascii="Arial" w:hAnsi="Arial" w:cs="Arial"/>
        </w:rPr>
        <w:t>’s</w:t>
      </w:r>
      <w:r w:rsidR="00C42248">
        <w:rPr>
          <w:rFonts w:ascii="Arial" w:hAnsi="Arial" w:cs="Arial"/>
        </w:rPr>
        <w:t xml:space="preserve"> </w:t>
      </w:r>
      <w:r>
        <w:rPr>
          <w:rFonts w:ascii="Arial" w:hAnsi="Arial" w:cs="Arial"/>
          <w:bCs/>
        </w:rPr>
        <w:t>adult lives</w:t>
      </w:r>
      <w:r w:rsidR="000676BD">
        <w:rPr>
          <w:rFonts w:ascii="Arial" w:hAnsi="Arial" w:cs="Arial"/>
          <w:bCs/>
        </w:rPr>
        <w:t xml:space="preserve"> </w:t>
      </w:r>
      <w:r w:rsidRPr="000676BD">
        <w:rPr>
          <w:rFonts w:ascii="Arial" w:hAnsi="Arial" w:cs="Arial"/>
          <w:bCs/>
        </w:rPr>
        <w:t>which involved violence, loss, physical assaults</w:t>
      </w:r>
      <w:r w:rsidR="00C42248">
        <w:rPr>
          <w:rFonts w:ascii="Arial" w:hAnsi="Arial" w:cs="Arial"/>
          <w:bCs/>
        </w:rPr>
        <w:t xml:space="preserve">, homelessness, unstable and temporary housing, </w:t>
      </w:r>
      <w:r w:rsidR="000676BD">
        <w:rPr>
          <w:rFonts w:ascii="Arial" w:hAnsi="Arial" w:cs="Arial"/>
          <w:bCs/>
        </w:rPr>
        <w:t>mental health problems, self-harm and suicide attempts, drug and alcohol use</w:t>
      </w:r>
      <w:r w:rsidR="00C42248">
        <w:rPr>
          <w:rFonts w:ascii="Arial" w:hAnsi="Arial" w:cs="Arial"/>
          <w:bCs/>
        </w:rPr>
        <w:t xml:space="preserve"> </w:t>
      </w:r>
      <w:r w:rsidR="000676BD">
        <w:rPr>
          <w:rFonts w:ascii="Arial" w:hAnsi="Arial" w:cs="Arial"/>
          <w:bCs/>
        </w:rPr>
        <w:t>and a lack of safety in their home</w:t>
      </w:r>
      <w:r w:rsidR="00C42248">
        <w:rPr>
          <w:rFonts w:ascii="Arial" w:hAnsi="Arial" w:cs="Arial"/>
          <w:bCs/>
        </w:rPr>
        <w:t>s</w:t>
      </w:r>
      <w:r w:rsidR="000676BD">
        <w:rPr>
          <w:rFonts w:ascii="Arial" w:hAnsi="Arial" w:cs="Arial"/>
          <w:bCs/>
        </w:rPr>
        <w:t>.</w:t>
      </w:r>
    </w:p>
    <w:p w14:paraId="0BF50A0F" w14:textId="77777777" w:rsidR="000A6826" w:rsidRPr="000A6826" w:rsidRDefault="000A6826" w:rsidP="000A6826">
      <w:pPr>
        <w:pStyle w:val="ListParagraph"/>
        <w:rPr>
          <w:rFonts w:ascii="Arial" w:hAnsi="Arial" w:cs="Arial"/>
          <w:bCs/>
        </w:rPr>
      </w:pPr>
    </w:p>
    <w:p w14:paraId="528F9BF8" w14:textId="77777777" w:rsidR="000A6826" w:rsidRDefault="002A0802" w:rsidP="002559C9">
      <w:pPr>
        <w:pStyle w:val="ListParagraph"/>
        <w:numPr>
          <w:ilvl w:val="1"/>
          <w:numId w:val="3"/>
        </w:numPr>
        <w:ind w:left="567" w:hanging="567"/>
        <w:rPr>
          <w:rFonts w:ascii="Arial" w:hAnsi="Arial" w:cs="Arial"/>
          <w:bCs/>
        </w:rPr>
      </w:pPr>
      <w:r>
        <w:rPr>
          <w:rFonts w:ascii="Arial" w:hAnsi="Arial" w:cs="Arial"/>
        </w:rPr>
        <w:t xml:space="preserve">Mr </w:t>
      </w:r>
      <w:r w:rsidR="000D3F7D">
        <w:rPr>
          <w:rFonts w:ascii="Arial" w:hAnsi="Arial" w:cs="Arial"/>
        </w:rPr>
        <w:t>G</w:t>
      </w:r>
      <w:r w:rsidR="00C42248">
        <w:rPr>
          <w:rFonts w:ascii="Arial" w:hAnsi="Arial" w:cs="Arial"/>
        </w:rPr>
        <w:t xml:space="preserve">, </w:t>
      </w:r>
      <w:r>
        <w:rPr>
          <w:rFonts w:ascii="Arial" w:hAnsi="Arial" w:cs="Arial"/>
        </w:rPr>
        <w:t xml:space="preserve">Mr </w:t>
      </w:r>
      <w:r w:rsidR="000D3F7D">
        <w:rPr>
          <w:rFonts w:ascii="Arial" w:hAnsi="Arial" w:cs="Arial"/>
        </w:rPr>
        <w:t>H</w:t>
      </w:r>
      <w:r w:rsidR="00C42248">
        <w:rPr>
          <w:rFonts w:ascii="Arial" w:hAnsi="Arial" w:cs="Arial"/>
        </w:rPr>
        <w:t xml:space="preserve">, </w:t>
      </w:r>
      <w:r w:rsidR="008D0E26">
        <w:rPr>
          <w:rFonts w:ascii="Arial" w:hAnsi="Arial" w:cs="Arial"/>
        </w:rPr>
        <w:t xml:space="preserve">Mr I </w:t>
      </w:r>
      <w:r w:rsidR="00C42248">
        <w:rPr>
          <w:rFonts w:ascii="Arial" w:hAnsi="Arial" w:cs="Arial"/>
        </w:rPr>
        <w:t xml:space="preserve">and </w:t>
      </w:r>
      <w:r w:rsidR="008D0E26">
        <w:rPr>
          <w:rFonts w:ascii="Arial" w:hAnsi="Arial" w:cs="Arial"/>
        </w:rPr>
        <w:t xml:space="preserve">Mr J </w:t>
      </w:r>
      <w:r w:rsidR="000676BD">
        <w:rPr>
          <w:rFonts w:ascii="Arial" w:hAnsi="Arial" w:cs="Arial"/>
          <w:bCs/>
        </w:rPr>
        <w:t>struggle</w:t>
      </w:r>
      <w:r w:rsidR="007E69F7">
        <w:rPr>
          <w:rFonts w:ascii="Arial" w:hAnsi="Arial" w:cs="Arial"/>
          <w:bCs/>
        </w:rPr>
        <w:t>d</w:t>
      </w:r>
      <w:r w:rsidR="000676BD">
        <w:rPr>
          <w:rFonts w:ascii="Arial" w:hAnsi="Arial" w:cs="Arial"/>
          <w:bCs/>
        </w:rPr>
        <w:t xml:space="preserve"> to engage with services</w:t>
      </w:r>
      <w:r w:rsidR="00386350">
        <w:rPr>
          <w:rFonts w:ascii="Arial" w:hAnsi="Arial" w:cs="Arial"/>
          <w:bCs/>
        </w:rPr>
        <w:t xml:space="preserve"> and </w:t>
      </w:r>
      <w:r w:rsidR="000676BD">
        <w:rPr>
          <w:rFonts w:ascii="Arial" w:hAnsi="Arial" w:cs="Arial"/>
          <w:bCs/>
        </w:rPr>
        <w:t>services struggled to find ways to engage with them.</w:t>
      </w:r>
    </w:p>
    <w:p w14:paraId="6A5F4D9C" w14:textId="77777777" w:rsidR="007E69F7" w:rsidRPr="007E69F7" w:rsidRDefault="007E69F7" w:rsidP="007E69F7">
      <w:pPr>
        <w:pStyle w:val="ListParagraph"/>
        <w:rPr>
          <w:rFonts w:ascii="Arial" w:hAnsi="Arial" w:cs="Arial"/>
          <w:bCs/>
        </w:rPr>
      </w:pPr>
    </w:p>
    <w:p w14:paraId="653155AD" w14:textId="77777777" w:rsidR="00B2303C" w:rsidRDefault="002A0802" w:rsidP="002559C9">
      <w:pPr>
        <w:pStyle w:val="ListParagraph"/>
        <w:numPr>
          <w:ilvl w:val="1"/>
          <w:numId w:val="3"/>
        </w:numPr>
        <w:ind w:left="567" w:hanging="567"/>
        <w:rPr>
          <w:rFonts w:ascii="Arial" w:hAnsi="Arial" w:cs="Arial"/>
          <w:bCs/>
        </w:rPr>
      </w:pPr>
      <w:r>
        <w:rPr>
          <w:rFonts w:ascii="Arial" w:hAnsi="Arial" w:cs="Arial"/>
        </w:rPr>
        <w:t xml:space="preserve">Mr </w:t>
      </w:r>
      <w:r w:rsidR="000D3F7D">
        <w:rPr>
          <w:rFonts w:ascii="Arial" w:hAnsi="Arial" w:cs="Arial"/>
        </w:rPr>
        <w:t>G</w:t>
      </w:r>
      <w:r w:rsidR="00C42248">
        <w:rPr>
          <w:rFonts w:ascii="Arial" w:hAnsi="Arial" w:cs="Arial"/>
        </w:rPr>
        <w:t xml:space="preserve">, </w:t>
      </w:r>
      <w:r>
        <w:rPr>
          <w:rFonts w:ascii="Arial" w:hAnsi="Arial" w:cs="Arial"/>
        </w:rPr>
        <w:t xml:space="preserve">Mr </w:t>
      </w:r>
      <w:r w:rsidR="000D3F7D">
        <w:rPr>
          <w:rFonts w:ascii="Arial" w:hAnsi="Arial" w:cs="Arial"/>
        </w:rPr>
        <w:t>H</w:t>
      </w:r>
      <w:r w:rsidR="00C42248">
        <w:rPr>
          <w:rFonts w:ascii="Arial" w:hAnsi="Arial" w:cs="Arial"/>
        </w:rPr>
        <w:t xml:space="preserve">, </w:t>
      </w:r>
      <w:r w:rsidR="008D0E26">
        <w:rPr>
          <w:rFonts w:ascii="Arial" w:hAnsi="Arial" w:cs="Arial"/>
        </w:rPr>
        <w:t xml:space="preserve">Mr I </w:t>
      </w:r>
      <w:r w:rsidR="00C42248">
        <w:rPr>
          <w:rFonts w:ascii="Arial" w:hAnsi="Arial" w:cs="Arial"/>
        </w:rPr>
        <w:t xml:space="preserve">and </w:t>
      </w:r>
      <w:r w:rsidR="008D0E26">
        <w:rPr>
          <w:rFonts w:ascii="Arial" w:hAnsi="Arial" w:cs="Arial"/>
        </w:rPr>
        <w:t xml:space="preserve">Mr J </w:t>
      </w:r>
      <w:r w:rsidR="007E69F7">
        <w:rPr>
          <w:rFonts w:ascii="Arial" w:hAnsi="Arial" w:cs="Arial"/>
          <w:bCs/>
        </w:rPr>
        <w:t xml:space="preserve">appear to have been assumed to have the mental capacity to make decisions about their welfare and safety, but given what is known of their backgrounds, life experience and </w:t>
      </w:r>
      <w:r w:rsidR="00B2303C">
        <w:rPr>
          <w:rFonts w:ascii="Arial" w:hAnsi="Arial" w:cs="Arial"/>
          <w:bCs/>
        </w:rPr>
        <w:t xml:space="preserve">use of alcohol and drugs, </w:t>
      </w:r>
      <w:r w:rsidR="007E69F7">
        <w:rPr>
          <w:rFonts w:ascii="Arial" w:hAnsi="Arial" w:cs="Arial"/>
          <w:bCs/>
        </w:rPr>
        <w:t>this may not always have been the case.</w:t>
      </w:r>
      <w:r w:rsidR="00B2303C">
        <w:rPr>
          <w:rFonts w:ascii="Arial" w:hAnsi="Arial" w:cs="Arial"/>
          <w:bCs/>
        </w:rPr>
        <w:t xml:space="preserve"> </w:t>
      </w:r>
    </w:p>
    <w:p w14:paraId="30B0BF4A" w14:textId="77777777" w:rsidR="00386350" w:rsidRPr="00386350" w:rsidRDefault="00386350" w:rsidP="00386350">
      <w:pPr>
        <w:pStyle w:val="ListParagraph"/>
        <w:rPr>
          <w:rFonts w:ascii="Arial" w:hAnsi="Arial" w:cs="Arial"/>
          <w:bCs/>
        </w:rPr>
      </w:pPr>
    </w:p>
    <w:p w14:paraId="07A753E0" w14:textId="77777777" w:rsidR="00386350" w:rsidRPr="00C44557" w:rsidRDefault="00386350" w:rsidP="002559C9">
      <w:pPr>
        <w:pStyle w:val="ListParagraph"/>
        <w:numPr>
          <w:ilvl w:val="1"/>
          <w:numId w:val="3"/>
        </w:numPr>
        <w:ind w:left="567" w:hanging="567"/>
        <w:rPr>
          <w:rFonts w:ascii="Arial" w:hAnsi="Arial" w:cs="Arial"/>
          <w:bCs/>
        </w:rPr>
      </w:pPr>
      <w:r>
        <w:rPr>
          <w:rFonts w:ascii="Arial" w:hAnsi="Arial" w:cs="Arial"/>
          <w:bCs/>
        </w:rPr>
        <w:t xml:space="preserve">The specific circumstances of </w:t>
      </w:r>
      <w:r w:rsidR="002A0802">
        <w:rPr>
          <w:rFonts w:ascii="Arial" w:hAnsi="Arial" w:cs="Arial"/>
          <w:bCs/>
        </w:rPr>
        <w:t xml:space="preserve">Mr </w:t>
      </w:r>
      <w:r w:rsidR="000D3F7D">
        <w:rPr>
          <w:rFonts w:ascii="Arial" w:hAnsi="Arial" w:cs="Arial"/>
        </w:rPr>
        <w:t>G</w:t>
      </w:r>
      <w:r>
        <w:rPr>
          <w:rFonts w:ascii="Arial" w:hAnsi="Arial" w:cs="Arial"/>
        </w:rPr>
        <w:t xml:space="preserve">, </w:t>
      </w:r>
      <w:r w:rsidR="002A0802">
        <w:rPr>
          <w:rFonts w:ascii="Arial" w:hAnsi="Arial" w:cs="Arial"/>
        </w:rPr>
        <w:t xml:space="preserve">Mr </w:t>
      </w:r>
      <w:r w:rsidR="000D3F7D">
        <w:rPr>
          <w:rFonts w:ascii="Arial" w:hAnsi="Arial" w:cs="Arial"/>
        </w:rPr>
        <w:t>H</w:t>
      </w:r>
      <w:r>
        <w:rPr>
          <w:rFonts w:ascii="Arial" w:hAnsi="Arial" w:cs="Arial"/>
        </w:rPr>
        <w:t xml:space="preserve">, </w:t>
      </w:r>
      <w:r w:rsidR="008D0E26">
        <w:rPr>
          <w:rFonts w:ascii="Arial" w:hAnsi="Arial" w:cs="Arial"/>
        </w:rPr>
        <w:t xml:space="preserve">Mr I </w:t>
      </w:r>
      <w:r>
        <w:rPr>
          <w:rFonts w:ascii="Arial" w:hAnsi="Arial" w:cs="Arial"/>
        </w:rPr>
        <w:t xml:space="preserve">and </w:t>
      </w:r>
      <w:r w:rsidR="0071716D">
        <w:rPr>
          <w:rFonts w:ascii="Arial" w:hAnsi="Arial" w:cs="Arial"/>
        </w:rPr>
        <w:t xml:space="preserve">Mr </w:t>
      </w:r>
      <w:r w:rsidR="000D3F7D">
        <w:rPr>
          <w:rFonts w:ascii="Arial" w:hAnsi="Arial" w:cs="Arial"/>
        </w:rPr>
        <w:t>J</w:t>
      </w:r>
      <w:r>
        <w:rPr>
          <w:rFonts w:ascii="Arial" w:hAnsi="Arial" w:cs="Arial"/>
        </w:rPr>
        <w:t xml:space="preserve">’s contact with services during the last months of their lives were affected in various ways by the COVID-19 pandemic and the introduction of the lockdown in response to it. Services closed or access to them was restricted, homeless people were </w:t>
      </w:r>
      <w:r>
        <w:rPr>
          <w:rFonts w:ascii="Arial" w:hAnsi="Arial" w:cs="Arial"/>
        </w:rPr>
        <w:lastRenderedPageBreak/>
        <w:t>brought into accommodation as part of “Everyone In” but this sudden change overwhelmed the ability of services for homeless people to manage</w:t>
      </w:r>
      <w:r w:rsidR="00DE6A0A">
        <w:rPr>
          <w:rFonts w:ascii="Arial" w:hAnsi="Arial" w:cs="Arial"/>
        </w:rPr>
        <w:t xml:space="preserve"> their needs.</w:t>
      </w:r>
      <w:r>
        <w:rPr>
          <w:rFonts w:ascii="Arial" w:hAnsi="Arial" w:cs="Arial"/>
        </w:rPr>
        <w:t xml:space="preserve"> </w:t>
      </w:r>
    </w:p>
    <w:p w14:paraId="3949719F" w14:textId="77777777" w:rsidR="00C44557" w:rsidRPr="00C44557" w:rsidRDefault="00C44557" w:rsidP="00C44557">
      <w:pPr>
        <w:pStyle w:val="ListParagraph"/>
        <w:rPr>
          <w:rFonts w:ascii="Arial" w:hAnsi="Arial" w:cs="Arial"/>
          <w:bCs/>
        </w:rPr>
      </w:pPr>
    </w:p>
    <w:p w14:paraId="5198B1E9" w14:textId="77777777" w:rsidR="00BB2D99" w:rsidRPr="002479F8" w:rsidRDefault="00A2164C" w:rsidP="002479F8">
      <w:pPr>
        <w:pStyle w:val="ListParagraph"/>
        <w:numPr>
          <w:ilvl w:val="1"/>
          <w:numId w:val="3"/>
        </w:numPr>
        <w:ind w:left="567" w:hanging="567"/>
        <w:rPr>
          <w:rFonts w:ascii="Arial" w:hAnsi="Arial" w:cs="Arial"/>
          <w:bCs/>
        </w:rPr>
      </w:pPr>
      <w:r>
        <w:rPr>
          <w:rFonts w:ascii="Arial" w:hAnsi="Arial" w:cs="Arial"/>
          <w:bCs/>
        </w:rPr>
        <w:t>Whilst extraordinary efforts were made to house people safely,</w:t>
      </w:r>
      <w:r w:rsidR="00C44557">
        <w:rPr>
          <w:rFonts w:ascii="Arial" w:hAnsi="Arial" w:cs="Arial"/>
          <w:bCs/>
        </w:rPr>
        <w:t xml:space="preserve"> the bringing together of homeless people in large groups as part of “Everyone In” also appears to have placed people with significant </w:t>
      </w:r>
      <w:r w:rsidR="004D6526">
        <w:rPr>
          <w:rFonts w:ascii="Arial" w:hAnsi="Arial" w:cs="Arial"/>
          <w:bCs/>
        </w:rPr>
        <w:t>levels of different needs together. This increased both the risk of harm and demands on services at a time when they faced capacity problems due to the pandemic.</w:t>
      </w:r>
    </w:p>
    <w:p w14:paraId="69EE069E" w14:textId="77777777" w:rsidR="00BB2D99" w:rsidRPr="00BB2D99" w:rsidRDefault="00BB2D99" w:rsidP="00BB2D99">
      <w:pPr>
        <w:rPr>
          <w:rFonts w:ascii="Arial" w:hAnsi="Arial" w:cs="Arial"/>
          <w:b/>
        </w:rPr>
      </w:pPr>
    </w:p>
    <w:p w14:paraId="6B80C678" w14:textId="77777777" w:rsidR="000966DF" w:rsidRDefault="000966DF" w:rsidP="00BB2D99">
      <w:pPr>
        <w:pStyle w:val="ListParagraph"/>
        <w:numPr>
          <w:ilvl w:val="0"/>
          <w:numId w:val="3"/>
        </w:numPr>
        <w:ind w:left="567" w:hanging="567"/>
        <w:rPr>
          <w:rFonts w:ascii="Arial" w:hAnsi="Arial" w:cs="Arial"/>
          <w:b/>
        </w:rPr>
      </w:pPr>
      <w:r>
        <w:rPr>
          <w:rFonts w:ascii="Arial" w:hAnsi="Arial" w:cs="Arial"/>
          <w:b/>
        </w:rPr>
        <w:t>Learning and development opportunities</w:t>
      </w:r>
    </w:p>
    <w:p w14:paraId="464AD916" w14:textId="77777777" w:rsidR="000966DF" w:rsidRPr="00D71869" w:rsidRDefault="000966DF" w:rsidP="000966DF">
      <w:pPr>
        <w:rPr>
          <w:rFonts w:ascii="Arial" w:hAnsi="Arial" w:cs="Arial"/>
        </w:rPr>
      </w:pPr>
    </w:p>
    <w:p w14:paraId="4077059F" w14:textId="77777777" w:rsidR="00A566E6" w:rsidRDefault="000966DF" w:rsidP="009165BA">
      <w:pPr>
        <w:numPr>
          <w:ilvl w:val="1"/>
          <w:numId w:val="3"/>
        </w:numPr>
        <w:ind w:left="567" w:hanging="567"/>
        <w:rPr>
          <w:rFonts w:ascii="Arial" w:hAnsi="Arial" w:cs="Arial"/>
        </w:rPr>
      </w:pPr>
      <w:r w:rsidRPr="00D71869">
        <w:rPr>
          <w:rFonts w:ascii="Arial" w:hAnsi="Arial" w:cs="Arial"/>
        </w:rPr>
        <w:t xml:space="preserve">The following </w:t>
      </w:r>
      <w:r w:rsidR="00260BBC">
        <w:rPr>
          <w:rFonts w:ascii="Arial" w:hAnsi="Arial" w:cs="Arial"/>
        </w:rPr>
        <w:t>learning and development opportunities were identified during the review</w:t>
      </w:r>
      <w:r w:rsidR="009C6C91">
        <w:rPr>
          <w:rFonts w:ascii="Arial" w:hAnsi="Arial" w:cs="Arial"/>
        </w:rPr>
        <w:t xml:space="preserve">. These include areas for development by single agencies. </w:t>
      </w:r>
    </w:p>
    <w:p w14:paraId="311F7C6E" w14:textId="77777777" w:rsidR="009165BA" w:rsidRPr="009165BA" w:rsidRDefault="009165BA" w:rsidP="009165BA">
      <w:pPr>
        <w:rPr>
          <w:rFonts w:ascii="Arial" w:hAnsi="Arial" w:cs="Arial"/>
        </w:rPr>
      </w:pPr>
    </w:p>
    <w:p w14:paraId="1FF54F5F" w14:textId="77777777" w:rsidR="009165BA" w:rsidRDefault="009165BA" w:rsidP="009165BA">
      <w:pPr>
        <w:numPr>
          <w:ilvl w:val="1"/>
          <w:numId w:val="3"/>
        </w:numPr>
        <w:ind w:left="567" w:hanging="567"/>
        <w:rPr>
          <w:rFonts w:ascii="Arial" w:hAnsi="Arial" w:cs="Arial"/>
        </w:rPr>
      </w:pPr>
      <w:r>
        <w:rPr>
          <w:rFonts w:ascii="Arial" w:hAnsi="Arial" w:cs="Arial"/>
        </w:rPr>
        <w:t xml:space="preserve">There are </w:t>
      </w:r>
      <w:r w:rsidR="008A0A13">
        <w:rPr>
          <w:rFonts w:ascii="Arial" w:hAnsi="Arial" w:cs="Arial"/>
        </w:rPr>
        <w:t>several</w:t>
      </w:r>
      <w:r>
        <w:rPr>
          <w:rFonts w:ascii="Arial" w:hAnsi="Arial" w:cs="Arial"/>
        </w:rPr>
        <w:t xml:space="preserve"> areas for development in the provision of health services for homeless people. For example, </w:t>
      </w:r>
      <w:r w:rsidR="000966DF" w:rsidRPr="00D71869">
        <w:rPr>
          <w:rFonts w:ascii="Arial" w:hAnsi="Arial" w:cs="Arial"/>
        </w:rPr>
        <w:t xml:space="preserve">Queen Alexandra Hospital does not routinely record </w:t>
      </w:r>
      <w:r w:rsidR="008A0A13" w:rsidRPr="00D71869">
        <w:rPr>
          <w:rFonts w:ascii="Arial" w:hAnsi="Arial" w:cs="Arial"/>
        </w:rPr>
        <w:t>whether</w:t>
      </w:r>
      <w:r w:rsidR="000966DF" w:rsidRPr="00D71869">
        <w:rPr>
          <w:rFonts w:ascii="Arial" w:hAnsi="Arial" w:cs="Arial"/>
        </w:rPr>
        <w:t xml:space="preserve"> patients are homeless, which can lead to difficulties in identification and in prioritising intervention</w:t>
      </w:r>
      <w:r w:rsidR="00A566E6">
        <w:rPr>
          <w:rFonts w:ascii="Arial" w:hAnsi="Arial" w:cs="Arial"/>
        </w:rPr>
        <w:t>s for them.</w:t>
      </w:r>
      <w:r>
        <w:rPr>
          <w:rFonts w:ascii="Arial" w:hAnsi="Arial" w:cs="Arial"/>
        </w:rPr>
        <w:t xml:space="preserve"> This is also significant since, whilst the </w:t>
      </w:r>
      <w:r w:rsidRPr="00D71869">
        <w:rPr>
          <w:rFonts w:ascii="Arial" w:hAnsi="Arial" w:cs="Arial"/>
        </w:rPr>
        <w:t>South-Central Ambulance Service works across 16 Safeguarding Adults Board areas</w:t>
      </w:r>
      <w:r>
        <w:rPr>
          <w:rFonts w:ascii="Arial" w:hAnsi="Arial" w:cs="Arial"/>
        </w:rPr>
        <w:t>, the</w:t>
      </w:r>
      <w:r w:rsidRPr="00D71869">
        <w:rPr>
          <w:rFonts w:ascii="Arial" w:hAnsi="Arial" w:cs="Arial"/>
        </w:rPr>
        <w:t xml:space="preserve"> Portsmouth </w:t>
      </w:r>
      <w:r>
        <w:rPr>
          <w:rFonts w:ascii="Arial" w:hAnsi="Arial" w:cs="Arial"/>
        </w:rPr>
        <w:t xml:space="preserve">area </w:t>
      </w:r>
      <w:r w:rsidRPr="00D71869">
        <w:rPr>
          <w:rFonts w:ascii="Arial" w:hAnsi="Arial" w:cs="Arial"/>
        </w:rPr>
        <w:t>has the most ambulance call</w:t>
      </w:r>
      <w:r>
        <w:rPr>
          <w:rFonts w:ascii="Arial" w:hAnsi="Arial" w:cs="Arial"/>
        </w:rPr>
        <w:t xml:space="preserve"> outs</w:t>
      </w:r>
      <w:r w:rsidRPr="00D71869">
        <w:rPr>
          <w:rFonts w:ascii="Arial" w:hAnsi="Arial" w:cs="Arial"/>
        </w:rPr>
        <w:t xml:space="preserve"> for homeless people</w:t>
      </w:r>
      <w:r w:rsidR="00E31B0B">
        <w:rPr>
          <w:rFonts w:ascii="Arial" w:hAnsi="Arial" w:cs="Arial"/>
        </w:rPr>
        <w:t xml:space="preserve"> </w:t>
      </w:r>
      <w:r w:rsidR="00E31B0B" w:rsidRPr="00E31B0B">
        <w:rPr>
          <w:rFonts w:ascii="Arial" w:hAnsi="Arial" w:cs="Arial"/>
        </w:rPr>
        <w:t>(</w:t>
      </w:r>
      <w:r w:rsidR="00E31B0B" w:rsidRPr="00E31B0B">
        <w:rPr>
          <w:rFonts w:ascii="Arial" w:hAnsi="Arial" w:cs="Arial"/>
          <w:b/>
          <w:bCs/>
        </w:rPr>
        <w:t xml:space="preserve">Recommendation </w:t>
      </w:r>
      <w:r w:rsidR="008727E2">
        <w:rPr>
          <w:rFonts w:ascii="Arial" w:hAnsi="Arial" w:cs="Arial"/>
          <w:b/>
          <w:bCs/>
        </w:rPr>
        <w:t>8.2</w:t>
      </w:r>
      <w:r w:rsidR="00E31B0B" w:rsidRPr="00E31B0B">
        <w:rPr>
          <w:rFonts w:ascii="Arial" w:hAnsi="Arial" w:cs="Arial"/>
        </w:rPr>
        <w:t>)</w:t>
      </w:r>
    </w:p>
    <w:p w14:paraId="20F2A6F6" w14:textId="77777777" w:rsidR="009165BA" w:rsidRDefault="009165BA" w:rsidP="009165BA">
      <w:pPr>
        <w:pStyle w:val="ListParagraph"/>
        <w:rPr>
          <w:rFonts w:ascii="Arial" w:hAnsi="Arial" w:cs="Arial"/>
        </w:rPr>
      </w:pPr>
    </w:p>
    <w:p w14:paraId="17FBEEBB" w14:textId="77777777" w:rsidR="002D0BA4" w:rsidRDefault="009165BA" w:rsidP="002D0BA4">
      <w:pPr>
        <w:numPr>
          <w:ilvl w:val="1"/>
          <w:numId w:val="3"/>
        </w:numPr>
        <w:ind w:left="567" w:hanging="567"/>
        <w:rPr>
          <w:rFonts w:ascii="Arial" w:hAnsi="Arial" w:cs="Arial"/>
        </w:rPr>
      </w:pPr>
      <w:r>
        <w:rPr>
          <w:rFonts w:ascii="Arial" w:hAnsi="Arial" w:cs="Arial"/>
        </w:rPr>
        <w:t>There is also a need to strengthen community mental health support for homeless people. For example, t</w:t>
      </w:r>
      <w:r w:rsidR="000966DF" w:rsidRPr="009165BA">
        <w:rPr>
          <w:rFonts w:ascii="Arial" w:hAnsi="Arial" w:cs="Arial"/>
        </w:rPr>
        <w:t>he community mental health team that works with homeless people and visit</w:t>
      </w:r>
      <w:r>
        <w:rPr>
          <w:rFonts w:ascii="Arial" w:hAnsi="Arial" w:cs="Arial"/>
        </w:rPr>
        <w:t>s</w:t>
      </w:r>
      <w:r w:rsidR="000966DF" w:rsidRPr="009165BA">
        <w:rPr>
          <w:rFonts w:ascii="Arial" w:hAnsi="Arial" w:cs="Arial"/>
        </w:rPr>
        <w:t xml:space="preserve"> street homeless people</w:t>
      </w:r>
      <w:r>
        <w:rPr>
          <w:rFonts w:ascii="Arial" w:hAnsi="Arial" w:cs="Arial"/>
        </w:rPr>
        <w:t>,</w:t>
      </w:r>
      <w:r w:rsidR="000966DF" w:rsidRPr="009165BA">
        <w:rPr>
          <w:rFonts w:ascii="Arial" w:hAnsi="Arial" w:cs="Arial"/>
        </w:rPr>
        <w:t xml:space="preserve"> lost its GP </w:t>
      </w:r>
      <w:r>
        <w:rPr>
          <w:rFonts w:ascii="Arial" w:hAnsi="Arial" w:cs="Arial"/>
        </w:rPr>
        <w:t xml:space="preserve">member </w:t>
      </w:r>
      <w:r w:rsidR="000966DF" w:rsidRPr="009165BA">
        <w:rPr>
          <w:rFonts w:ascii="Arial" w:hAnsi="Arial" w:cs="Arial"/>
        </w:rPr>
        <w:t>from April 2021</w:t>
      </w:r>
      <w:r>
        <w:rPr>
          <w:rFonts w:ascii="Arial" w:hAnsi="Arial" w:cs="Arial"/>
        </w:rPr>
        <w:t xml:space="preserve"> onwards. Developments are </w:t>
      </w:r>
      <w:r w:rsidR="00AE6BEB">
        <w:rPr>
          <w:rFonts w:ascii="Arial" w:hAnsi="Arial" w:cs="Arial"/>
        </w:rPr>
        <w:t xml:space="preserve">already </w:t>
      </w:r>
      <w:r>
        <w:rPr>
          <w:rFonts w:ascii="Arial" w:hAnsi="Arial" w:cs="Arial"/>
        </w:rPr>
        <w:t xml:space="preserve">underway, however and a new peer crisis team is being piloted to facilitate </w:t>
      </w:r>
      <w:r w:rsidR="00E31B0B">
        <w:rPr>
          <w:rFonts w:ascii="Arial" w:hAnsi="Arial" w:cs="Arial"/>
        </w:rPr>
        <w:t xml:space="preserve">timely </w:t>
      </w:r>
      <w:r>
        <w:rPr>
          <w:rFonts w:ascii="Arial" w:hAnsi="Arial" w:cs="Arial"/>
        </w:rPr>
        <w:t>crisis support</w:t>
      </w:r>
      <w:r w:rsidR="00E31B0B">
        <w:rPr>
          <w:rFonts w:ascii="Arial" w:hAnsi="Arial" w:cs="Arial"/>
        </w:rPr>
        <w:t>.</w:t>
      </w:r>
      <w:r>
        <w:rPr>
          <w:rFonts w:ascii="Arial" w:hAnsi="Arial" w:cs="Arial"/>
        </w:rPr>
        <w:t xml:space="preserve"> </w:t>
      </w:r>
      <w:r w:rsidR="00E31B0B">
        <w:rPr>
          <w:rFonts w:ascii="Arial" w:hAnsi="Arial" w:cs="Arial"/>
          <w:bCs/>
        </w:rPr>
        <w:t xml:space="preserve">A </w:t>
      </w:r>
      <w:r w:rsidRPr="009165BA">
        <w:rPr>
          <w:rFonts w:ascii="Arial" w:hAnsi="Arial" w:cs="Arial"/>
          <w:bCs/>
        </w:rPr>
        <w:t xml:space="preserve">new complex needs team is </w:t>
      </w:r>
      <w:r w:rsidR="00E31B0B">
        <w:rPr>
          <w:rFonts w:ascii="Arial" w:hAnsi="Arial" w:cs="Arial"/>
          <w:bCs/>
        </w:rPr>
        <w:t xml:space="preserve">also now </w:t>
      </w:r>
      <w:r w:rsidRPr="009165BA">
        <w:rPr>
          <w:rFonts w:ascii="Arial" w:hAnsi="Arial" w:cs="Arial"/>
          <w:bCs/>
        </w:rPr>
        <w:t>in place, which</w:t>
      </w:r>
      <w:r w:rsidR="00AE6BEB">
        <w:rPr>
          <w:rFonts w:ascii="Arial" w:hAnsi="Arial" w:cs="Arial"/>
          <w:bCs/>
        </w:rPr>
        <w:t xml:space="preserve"> c</w:t>
      </w:r>
      <w:r w:rsidRPr="009165BA">
        <w:rPr>
          <w:rFonts w:ascii="Arial" w:hAnsi="Arial" w:cs="Arial"/>
          <w:bCs/>
        </w:rPr>
        <w:t>ould have supported clients like the four homeless people in this thematic review.</w:t>
      </w:r>
      <w:r w:rsidR="00CD195F">
        <w:rPr>
          <w:rFonts w:ascii="Arial" w:hAnsi="Arial" w:cs="Arial"/>
          <w:bCs/>
        </w:rPr>
        <w:t xml:space="preserve"> </w:t>
      </w:r>
    </w:p>
    <w:p w14:paraId="37023AB9" w14:textId="77777777" w:rsidR="002D0BA4" w:rsidRDefault="002D0BA4" w:rsidP="002D0BA4">
      <w:pPr>
        <w:pStyle w:val="ListParagraph"/>
        <w:rPr>
          <w:rFonts w:ascii="Arial" w:hAnsi="Arial" w:cs="Arial"/>
          <w:bCs/>
        </w:rPr>
      </w:pPr>
    </w:p>
    <w:p w14:paraId="6B93AD49" w14:textId="77777777" w:rsidR="009165BA" w:rsidRPr="002D0BA4" w:rsidRDefault="00CD195F" w:rsidP="002D0BA4">
      <w:pPr>
        <w:numPr>
          <w:ilvl w:val="1"/>
          <w:numId w:val="3"/>
        </w:numPr>
        <w:ind w:left="567" w:hanging="567"/>
        <w:rPr>
          <w:rFonts w:ascii="Arial" w:hAnsi="Arial" w:cs="Arial"/>
        </w:rPr>
      </w:pPr>
      <w:r w:rsidRPr="002D0BA4">
        <w:rPr>
          <w:rFonts w:ascii="Arial" w:hAnsi="Arial" w:cs="Arial"/>
          <w:bCs/>
        </w:rPr>
        <w:t>Supported accommodation for homeless people is not commissioned to provide high levels of support, so there is a need</w:t>
      </w:r>
      <w:r w:rsidR="00E31B0B" w:rsidRPr="002D0BA4">
        <w:rPr>
          <w:rFonts w:ascii="Arial" w:hAnsi="Arial" w:cs="Arial"/>
          <w:bCs/>
        </w:rPr>
        <w:t xml:space="preserve"> for</w:t>
      </w:r>
      <w:r w:rsidRPr="002D0BA4">
        <w:rPr>
          <w:rFonts w:ascii="Arial" w:hAnsi="Arial" w:cs="Arial"/>
          <w:bCs/>
        </w:rPr>
        <w:t xml:space="preserve"> a cohesive approach between housing, homeless services, social services and health services to meet the wide range of needs presented by homeless people</w:t>
      </w:r>
      <w:r w:rsidR="00AE6BEB" w:rsidRPr="002D0BA4">
        <w:rPr>
          <w:rFonts w:ascii="Arial" w:hAnsi="Arial" w:cs="Arial"/>
          <w:bCs/>
        </w:rPr>
        <w:t xml:space="preserve"> (</w:t>
      </w:r>
      <w:r w:rsidR="00AE6BEB" w:rsidRPr="002D0BA4">
        <w:rPr>
          <w:rFonts w:ascii="Arial" w:hAnsi="Arial" w:cs="Arial"/>
          <w:b/>
        </w:rPr>
        <w:t>Recommendation 8.3</w:t>
      </w:r>
      <w:r w:rsidR="00AE6BEB" w:rsidRPr="002D0BA4">
        <w:rPr>
          <w:rFonts w:ascii="Arial" w:hAnsi="Arial" w:cs="Arial"/>
          <w:bCs/>
        </w:rPr>
        <w:t>)</w:t>
      </w:r>
      <w:r w:rsidRPr="002D0BA4">
        <w:rPr>
          <w:rFonts w:ascii="Arial" w:hAnsi="Arial" w:cs="Arial"/>
          <w:bCs/>
        </w:rPr>
        <w:t xml:space="preserve">. </w:t>
      </w:r>
    </w:p>
    <w:p w14:paraId="1B6BC0CF" w14:textId="77777777" w:rsidR="009165BA" w:rsidRDefault="009165BA" w:rsidP="009165BA">
      <w:pPr>
        <w:pStyle w:val="ListParagraph"/>
        <w:rPr>
          <w:rFonts w:ascii="Arial" w:hAnsi="Arial" w:cs="Arial"/>
        </w:rPr>
      </w:pPr>
    </w:p>
    <w:p w14:paraId="0FD07F46" w14:textId="77777777" w:rsidR="002D0BA4" w:rsidRPr="002D0BA4" w:rsidRDefault="009165BA" w:rsidP="00B83090">
      <w:pPr>
        <w:pStyle w:val="ListParagraph"/>
        <w:numPr>
          <w:ilvl w:val="1"/>
          <w:numId w:val="3"/>
        </w:numPr>
        <w:ind w:left="567" w:hanging="567"/>
        <w:rPr>
          <w:rFonts w:ascii="Arial" w:hAnsi="Arial" w:cs="Arial"/>
          <w:bCs/>
        </w:rPr>
      </w:pPr>
      <w:r w:rsidRPr="00F317FE">
        <w:rPr>
          <w:rFonts w:ascii="Arial" w:hAnsi="Arial" w:cs="Arial"/>
        </w:rPr>
        <w:t>Support services for homeless people were described</w:t>
      </w:r>
      <w:r w:rsidR="00B83090">
        <w:rPr>
          <w:rFonts w:ascii="Arial" w:hAnsi="Arial" w:cs="Arial"/>
        </w:rPr>
        <w:t xml:space="preserve"> by practitioners</w:t>
      </w:r>
      <w:r w:rsidRPr="00F317FE">
        <w:rPr>
          <w:rFonts w:ascii="Arial" w:hAnsi="Arial" w:cs="Arial"/>
        </w:rPr>
        <w:t xml:space="preserve"> as hard to navigate. Some homeless people become used to not getting what they want and therefore do not contact services, are easily put off or have low expectations of the help that can be provided</w:t>
      </w:r>
      <w:r w:rsidR="002D0BA4">
        <w:rPr>
          <w:rFonts w:ascii="Arial" w:hAnsi="Arial" w:cs="Arial"/>
        </w:rPr>
        <w:t xml:space="preserve"> (</w:t>
      </w:r>
      <w:r w:rsidR="002D0BA4" w:rsidRPr="002D0BA4">
        <w:rPr>
          <w:rFonts w:ascii="Arial" w:hAnsi="Arial" w:cs="Arial"/>
          <w:b/>
          <w:bCs/>
        </w:rPr>
        <w:t>Recommendation 8.4</w:t>
      </w:r>
      <w:r w:rsidR="002D0BA4">
        <w:rPr>
          <w:rFonts w:ascii="Arial" w:hAnsi="Arial" w:cs="Arial"/>
        </w:rPr>
        <w:t>)</w:t>
      </w:r>
      <w:r w:rsidRPr="00F317FE">
        <w:rPr>
          <w:rFonts w:ascii="Arial" w:hAnsi="Arial" w:cs="Arial"/>
        </w:rPr>
        <w:t>.</w:t>
      </w:r>
      <w:r w:rsidR="00B83090">
        <w:rPr>
          <w:rFonts w:ascii="Arial" w:hAnsi="Arial" w:cs="Arial"/>
        </w:rPr>
        <w:t xml:space="preserve"> </w:t>
      </w:r>
    </w:p>
    <w:p w14:paraId="4CAF4B23" w14:textId="77777777" w:rsidR="002D0BA4" w:rsidRPr="002D0BA4" w:rsidRDefault="002D0BA4" w:rsidP="002D0BA4">
      <w:pPr>
        <w:pStyle w:val="ListParagraph"/>
        <w:rPr>
          <w:rFonts w:ascii="Arial" w:hAnsi="Arial" w:cs="Arial"/>
        </w:rPr>
      </w:pPr>
    </w:p>
    <w:p w14:paraId="7BE26C15" w14:textId="77777777" w:rsidR="009165BA" w:rsidRDefault="00B83090" w:rsidP="00B83090">
      <w:pPr>
        <w:pStyle w:val="ListParagraph"/>
        <w:numPr>
          <w:ilvl w:val="1"/>
          <w:numId w:val="3"/>
        </w:numPr>
        <w:ind w:left="567" w:hanging="567"/>
        <w:rPr>
          <w:rFonts w:ascii="Arial" w:hAnsi="Arial" w:cs="Arial"/>
          <w:bCs/>
        </w:rPr>
      </w:pPr>
      <w:r>
        <w:rPr>
          <w:rFonts w:ascii="Arial" w:hAnsi="Arial" w:cs="Arial"/>
        </w:rPr>
        <w:t xml:space="preserve">This is compounded by the low </w:t>
      </w:r>
      <w:r w:rsidRPr="00F317FE">
        <w:rPr>
          <w:rFonts w:ascii="Arial" w:hAnsi="Arial" w:cs="Arial"/>
        </w:rPr>
        <w:t>status of services for homeless people</w:t>
      </w:r>
      <w:r>
        <w:rPr>
          <w:rFonts w:ascii="Arial" w:hAnsi="Arial" w:cs="Arial"/>
        </w:rPr>
        <w:t xml:space="preserve"> </w:t>
      </w:r>
      <w:r w:rsidRPr="00F317FE">
        <w:rPr>
          <w:rFonts w:ascii="Arial" w:hAnsi="Arial" w:cs="Arial"/>
        </w:rPr>
        <w:t>and there are misapprehensions and misunderstandings about roles, responsibilities, and powers between voluntary and statutory organisations.</w:t>
      </w:r>
      <w:r>
        <w:rPr>
          <w:rFonts w:ascii="Arial" w:hAnsi="Arial" w:cs="Arial"/>
        </w:rPr>
        <w:t xml:space="preserve"> </w:t>
      </w:r>
      <w:r>
        <w:rPr>
          <w:rFonts w:ascii="Arial" w:hAnsi="Arial" w:cs="Arial"/>
          <w:bCs/>
        </w:rPr>
        <w:t>It can also be</w:t>
      </w:r>
      <w:r w:rsidRPr="00CB155C">
        <w:rPr>
          <w:rFonts w:ascii="Arial" w:hAnsi="Arial" w:cs="Arial"/>
          <w:bCs/>
        </w:rPr>
        <w:t xml:space="preserve"> difficult </w:t>
      </w:r>
      <w:r>
        <w:rPr>
          <w:rFonts w:ascii="Arial" w:hAnsi="Arial" w:cs="Arial"/>
          <w:bCs/>
        </w:rPr>
        <w:t>to</w:t>
      </w:r>
      <w:r w:rsidRPr="00CB155C">
        <w:rPr>
          <w:rFonts w:ascii="Arial" w:hAnsi="Arial" w:cs="Arial"/>
          <w:bCs/>
        </w:rPr>
        <w:t xml:space="preserve"> identify what services are available. </w:t>
      </w:r>
      <w:r>
        <w:rPr>
          <w:rFonts w:ascii="Arial" w:hAnsi="Arial" w:cs="Arial"/>
          <w:bCs/>
        </w:rPr>
        <w:t xml:space="preserve">Services for homeless people are </w:t>
      </w:r>
      <w:r w:rsidRPr="00CB155C">
        <w:rPr>
          <w:rFonts w:ascii="Arial" w:hAnsi="Arial" w:cs="Arial"/>
          <w:bCs/>
        </w:rPr>
        <w:t xml:space="preserve">fragmented </w:t>
      </w:r>
      <w:r>
        <w:rPr>
          <w:rFonts w:ascii="Arial" w:hAnsi="Arial" w:cs="Arial"/>
          <w:bCs/>
        </w:rPr>
        <w:t>with multiple providers. Practitioners identified</w:t>
      </w:r>
      <w:r w:rsidRPr="00CB155C">
        <w:rPr>
          <w:rFonts w:ascii="Arial" w:hAnsi="Arial" w:cs="Arial"/>
          <w:bCs/>
        </w:rPr>
        <w:t xml:space="preserve"> a need for a directory</w:t>
      </w:r>
      <w:r>
        <w:rPr>
          <w:rFonts w:ascii="Arial" w:hAnsi="Arial" w:cs="Arial"/>
          <w:bCs/>
        </w:rPr>
        <w:t xml:space="preserve"> of services</w:t>
      </w:r>
      <w:r w:rsidRPr="00CB155C">
        <w:rPr>
          <w:rFonts w:ascii="Arial" w:hAnsi="Arial" w:cs="Arial"/>
          <w:bCs/>
        </w:rPr>
        <w:t xml:space="preserve"> and </w:t>
      </w:r>
      <w:r>
        <w:rPr>
          <w:rFonts w:ascii="Arial" w:hAnsi="Arial" w:cs="Arial"/>
          <w:bCs/>
        </w:rPr>
        <w:t>the need to</w:t>
      </w:r>
      <w:r w:rsidRPr="00CB155C">
        <w:rPr>
          <w:rFonts w:ascii="Arial" w:hAnsi="Arial" w:cs="Arial"/>
          <w:bCs/>
        </w:rPr>
        <w:t xml:space="preserve"> increase the familiarity of staff with </w:t>
      </w:r>
      <w:r>
        <w:rPr>
          <w:rFonts w:ascii="Arial" w:hAnsi="Arial" w:cs="Arial"/>
          <w:bCs/>
        </w:rPr>
        <w:t>the services available.</w:t>
      </w:r>
      <w:r w:rsidR="00B72186">
        <w:rPr>
          <w:rFonts w:ascii="Arial" w:hAnsi="Arial" w:cs="Arial"/>
          <w:bCs/>
        </w:rPr>
        <w:t xml:space="preserve"> This perception is being responded to by the enabling S</w:t>
      </w:r>
      <w:r w:rsidR="00E31B0B">
        <w:rPr>
          <w:rFonts w:ascii="Arial" w:hAnsi="Arial" w:cs="Arial"/>
          <w:bCs/>
        </w:rPr>
        <w:t xml:space="preserve">SJ </w:t>
      </w:r>
      <w:r w:rsidR="00B72186">
        <w:rPr>
          <w:rFonts w:ascii="Arial" w:hAnsi="Arial" w:cs="Arial"/>
          <w:bCs/>
        </w:rPr>
        <w:t>workers, for example, to be trusted assessors who can make assessments under the Care Act</w:t>
      </w:r>
      <w:r w:rsidR="00E31B0B">
        <w:rPr>
          <w:rFonts w:ascii="Arial" w:hAnsi="Arial" w:cs="Arial"/>
          <w:bCs/>
        </w:rPr>
        <w:t xml:space="preserve"> (</w:t>
      </w:r>
      <w:r w:rsidR="002D0BA4">
        <w:rPr>
          <w:rFonts w:ascii="Arial" w:hAnsi="Arial" w:cs="Arial"/>
          <w:b/>
        </w:rPr>
        <w:t>R</w:t>
      </w:r>
      <w:r w:rsidR="00E31B0B" w:rsidRPr="008727E2">
        <w:rPr>
          <w:rFonts w:ascii="Arial" w:hAnsi="Arial" w:cs="Arial"/>
          <w:b/>
        </w:rPr>
        <w:t xml:space="preserve">ecommendation </w:t>
      </w:r>
      <w:r w:rsidR="00BE48AC">
        <w:rPr>
          <w:rFonts w:ascii="Arial" w:hAnsi="Arial" w:cs="Arial"/>
          <w:b/>
        </w:rPr>
        <w:t>8.</w:t>
      </w:r>
      <w:r w:rsidR="002D0BA4">
        <w:rPr>
          <w:rFonts w:ascii="Arial" w:hAnsi="Arial" w:cs="Arial"/>
          <w:b/>
        </w:rPr>
        <w:t xml:space="preserve">4 </w:t>
      </w:r>
      <w:r w:rsidR="00BE48AC">
        <w:rPr>
          <w:rFonts w:ascii="Arial" w:hAnsi="Arial" w:cs="Arial"/>
          <w:b/>
        </w:rPr>
        <w:t xml:space="preserve">and </w:t>
      </w:r>
      <w:r w:rsidR="008727E2" w:rsidRPr="008727E2">
        <w:rPr>
          <w:rFonts w:ascii="Arial" w:hAnsi="Arial" w:cs="Arial"/>
          <w:b/>
        </w:rPr>
        <w:t>8</w:t>
      </w:r>
      <w:r w:rsidR="004B66BE">
        <w:rPr>
          <w:rFonts w:ascii="Arial" w:hAnsi="Arial" w:cs="Arial"/>
          <w:b/>
        </w:rPr>
        <w:t>.5</w:t>
      </w:r>
      <w:r w:rsidR="008727E2">
        <w:rPr>
          <w:rFonts w:ascii="Arial" w:hAnsi="Arial" w:cs="Arial"/>
          <w:bCs/>
        </w:rPr>
        <w:t>)</w:t>
      </w:r>
      <w:r w:rsidR="00B72186">
        <w:rPr>
          <w:rFonts w:ascii="Arial" w:hAnsi="Arial" w:cs="Arial"/>
          <w:bCs/>
        </w:rPr>
        <w:t>.</w:t>
      </w:r>
    </w:p>
    <w:p w14:paraId="385950D3" w14:textId="77777777" w:rsidR="001252E3" w:rsidRPr="001252E3" w:rsidRDefault="001252E3" w:rsidP="001252E3">
      <w:pPr>
        <w:pStyle w:val="ListParagraph"/>
        <w:rPr>
          <w:rFonts w:ascii="Arial" w:hAnsi="Arial" w:cs="Arial"/>
          <w:bCs/>
        </w:rPr>
      </w:pPr>
    </w:p>
    <w:p w14:paraId="557E7768" w14:textId="77777777" w:rsidR="001252E3" w:rsidRPr="00B83090" w:rsidRDefault="001252E3" w:rsidP="00B83090">
      <w:pPr>
        <w:pStyle w:val="ListParagraph"/>
        <w:numPr>
          <w:ilvl w:val="1"/>
          <w:numId w:val="3"/>
        </w:numPr>
        <w:ind w:left="567" w:hanging="567"/>
        <w:rPr>
          <w:rFonts w:ascii="Arial" w:hAnsi="Arial" w:cs="Arial"/>
          <w:bCs/>
        </w:rPr>
      </w:pPr>
      <w:r>
        <w:rPr>
          <w:rFonts w:ascii="Arial" w:hAnsi="Arial" w:cs="Arial"/>
          <w:bCs/>
        </w:rPr>
        <w:lastRenderedPageBreak/>
        <w:t xml:space="preserve">The impact of long-term alcohol and drug use on mental capacity, either </w:t>
      </w:r>
      <w:r w:rsidR="008A0A13">
        <w:rPr>
          <w:rFonts w:ascii="Arial" w:hAnsi="Arial" w:cs="Arial"/>
          <w:bCs/>
        </w:rPr>
        <w:t>because of</w:t>
      </w:r>
      <w:r>
        <w:rPr>
          <w:rFonts w:ascii="Arial" w:hAnsi="Arial" w:cs="Arial"/>
          <w:bCs/>
        </w:rPr>
        <w:t xml:space="preserve"> the coercive and controlling influence of addiction, or through cognitive impairment needs to be </w:t>
      </w:r>
      <w:r w:rsidR="009503EB">
        <w:rPr>
          <w:rFonts w:ascii="Arial" w:hAnsi="Arial" w:cs="Arial"/>
          <w:bCs/>
        </w:rPr>
        <w:t>recognised in assessments of mental capacity. Services such as CABIS (Sunderland and Gateshead Community Acquired Brain Injury Service) operate a flexible model of engagement for people who find it hard to comply with the demands of other therapeutic services and may provide ideas that could be developed in Portsmouth.</w:t>
      </w:r>
      <w:r w:rsidR="005C1EF5">
        <w:rPr>
          <w:rFonts w:ascii="Arial" w:hAnsi="Arial" w:cs="Arial"/>
          <w:bCs/>
        </w:rPr>
        <w:t xml:space="preserve"> Similarly, the Plymouth Creative Solutions Group provides a model for </w:t>
      </w:r>
      <w:r w:rsidR="009B3AF8">
        <w:rPr>
          <w:rFonts w:ascii="Arial" w:hAnsi="Arial" w:cs="Arial"/>
          <w:bCs/>
        </w:rPr>
        <w:t xml:space="preserve">senior managers to lead on </w:t>
      </w:r>
      <w:r w:rsidR="00E03778">
        <w:rPr>
          <w:rFonts w:ascii="Arial" w:hAnsi="Arial" w:cs="Arial"/>
          <w:bCs/>
        </w:rPr>
        <w:t>coordinating and managing interventions with people who are har</w:t>
      </w:r>
      <w:r w:rsidR="008727E2">
        <w:rPr>
          <w:rFonts w:ascii="Arial" w:hAnsi="Arial" w:cs="Arial"/>
          <w:bCs/>
        </w:rPr>
        <w:t>d</w:t>
      </w:r>
      <w:r w:rsidR="00E03778">
        <w:rPr>
          <w:rFonts w:ascii="Arial" w:hAnsi="Arial" w:cs="Arial"/>
          <w:bCs/>
        </w:rPr>
        <w:t xml:space="preserve"> to engag</w:t>
      </w:r>
      <w:r w:rsidR="008727E2">
        <w:rPr>
          <w:rFonts w:ascii="Arial" w:hAnsi="Arial" w:cs="Arial"/>
          <w:bCs/>
        </w:rPr>
        <w:t xml:space="preserve">e </w:t>
      </w:r>
      <w:r w:rsidR="002D0BA4">
        <w:rPr>
          <w:rFonts w:ascii="Arial" w:hAnsi="Arial" w:cs="Arial"/>
          <w:bCs/>
        </w:rPr>
        <w:t>(</w:t>
      </w:r>
      <w:r w:rsidR="002D0BA4">
        <w:rPr>
          <w:rFonts w:ascii="Arial" w:hAnsi="Arial" w:cs="Arial"/>
          <w:b/>
        </w:rPr>
        <w:t>R</w:t>
      </w:r>
      <w:r w:rsidR="008727E2" w:rsidRPr="008727E2">
        <w:rPr>
          <w:rFonts w:ascii="Arial" w:hAnsi="Arial" w:cs="Arial"/>
          <w:b/>
        </w:rPr>
        <w:t>ecommendations 8.</w:t>
      </w:r>
      <w:r w:rsidR="004B66BE">
        <w:rPr>
          <w:rFonts w:ascii="Arial" w:hAnsi="Arial" w:cs="Arial"/>
          <w:b/>
        </w:rPr>
        <w:t>6</w:t>
      </w:r>
      <w:r w:rsidR="008727E2">
        <w:rPr>
          <w:rFonts w:ascii="Arial" w:hAnsi="Arial" w:cs="Arial"/>
          <w:bCs/>
        </w:rPr>
        <w:t>)</w:t>
      </w:r>
    </w:p>
    <w:p w14:paraId="6FB7B8EE" w14:textId="77777777" w:rsidR="000966DF" w:rsidRPr="00B83090" w:rsidRDefault="000966DF" w:rsidP="00B83090">
      <w:pPr>
        <w:rPr>
          <w:rFonts w:ascii="Arial" w:hAnsi="Arial" w:cs="Arial"/>
          <w:bCs/>
        </w:rPr>
      </w:pPr>
    </w:p>
    <w:p w14:paraId="763E6EBB" w14:textId="77777777" w:rsidR="004115C8" w:rsidRDefault="004115C8" w:rsidP="004115C8">
      <w:pPr>
        <w:pStyle w:val="ListParagraph"/>
        <w:numPr>
          <w:ilvl w:val="1"/>
          <w:numId w:val="3"/>
        </w:numPr>
        <w:ind w:left="567" w:hanging="567"/>
        <w:rPr>
          <w:rFonts w:ascii="Arial" w:hAnsi="Arial" w:cs="Arial"/>
          <w:bCs/>
        </w:rPr>
      </w:pPr>
      <w:r>
        <w:rPr>
          <w:rFonts w:ascii="Arial" w:hAnsi="Arial" w:cs="Arial"/>
          <w:bCs/>
        </w:rPr>
        <w:t xml:space="preserve">Links with the criminal justice system could also be improved. </w:t>
      </w:r>
      <w:r w:rsidR="009B3AF8">
        <w:rPr>
          <w:rFonts w:ascii="Arial" w:hAnsi="Arial" w:cs="Arial"/>
          <w:bCs/>
        </w:rPr>
        <w:t xml:space="preserve">Prisons have a statutory obligation to refer </w:t>
      </w:r>
      <w:r w:rsidR="008B511C">
        <w:rPr>
          <w:rFonts w:ascii="Arial" w:hAnsi="Arial" w:cs="Arial"/>
          <w:bCs/>
        </w:rPr>
        <w:t>homeless people to housing services before their release but p</w:t>
      </w:r>
      <w:r w:rsidR="000966DF" w:rsidRPr="00CB155C">
        <w:rPr>
          <w:rFonts w:ascii="Arial" w:hAnsi="Arial" w:cs="Arial"/>
          <w:bCs/>
        </w:rPr>
        <w:t xml:space="preserve">roviders such as the Society of St James do not always have good information about clients </w:t>
      </w:r>
      <w:r>
        <w:rPr>
          <w:rFonts w:ascii="Arial" w:hAnsi="Arial" w:cs="Arial"/>
          <w:bCs/>
        </w:rPr>
        <w:t xml:space="preserve">when they leave prison </w:t>
      </w:r>
      <w:r w:rsidR="000966DF" w:rsidRPr="00CB155C">
        <w:rPr>
          <w:rFonts w:ascii="Arial" w:hAnsi="Arial" w:cs="Arial"/>
          <w:bCs/>
        </w:rPr>
        <w:t>to enable them to manage risks</w:t>
      </w:r>
      <w:r>
        <w:rPr>
          <w:rFonts w:ascii="Arial" w:hAnsi="Arial" w:cs="Arial"/>
          <w:bCs/>
        </w:rPr>
        <w:t xml:space="preserve">. </w:t>
      </w:r>
      <w:r w:rsidR="000966DF" w:rsidRPr="00CB155C">
        <w:rPr>
          <w:rFonts w:ascii="Arial" w:hAnsi="Arial" w:cs="Arial"/>
          <w:bCs/>
        </w:rPr>
        <w:t xml:space="preserve">Some people are released </w:t>
      </w:r>
      <w:r>
        <w:rPr>
          <w:rFonts w:ascii="Arial" w:hAnsi="Arial" w:cs="Arial"/>
          <w:bCs/>
        </w:rPr>
        <w:t xml:space="preserve">from prison </w:t>
      </w:r>
      <w:r w:rsidR="000966DF" w:rsidRPr="00CB155C">
        <w:rPr>
          <w:rFonts w:ascii="Arial" w:hAnsi="Arial" w:cs="Arial"/>
          <w:bCs/>
        </w:rPr>
        <w:t xml:space="preserve">with little notice. Some prisons have employed housing specialists </w:t>
      </w:r>
      <w:r>
        <w:rPr>
          <w:rFonts w:ascii="Arial" w:hAnsi="Arial" w:cs="Arial"/>
          <w:bCs/>
        </w:rPr>
        <w:t>but there is a need for improved coordination with the Probation Service, for example</w:t>
      </w:r>
      <w:r w:rsidR="008727E2">
        <w:rPr>
          <w:rFonts w:ascii="Arial" w:hAnsi="Arial" w:cs="Arial"/>
          <w:bCs/>
        </w:rPr>
        <w:t xml:space="preserve"> (</w:t>
      </w:r>
      <w:r w:rsidR="002D0BA4">
        <w:rPr>
          <w:rFonts w:ascii="Arial" w:hAnsi="Arial" w:cs="Arial"/>
          <w:b/>
        </w:rPr>
        <w:t>R</w:t>
      </w:r>
      <w:r w:rsidR="008727E2" w:rsidRPr="008727E2">
        <w:rPr>
          <w:rFonts w:ascii="Arial" w:hAnsi="Arial" w:cs="Arial"/>
          <w:b/>
        </w:rPr>
        <w:t xml:space="preserve">ecommendation </w:t>
      </w:r>
      <w:r w:rsidR="00BE48AC">
        <w:rPr>
          <w:rFonts w:ascii="Arial" w:hAnsi="Arial" w:cs="Arial"/>
          <w:b/>
        </w:rPr>
        <w:t>8.</w:t>
      </w:r>
      <w:r w:rsidR="00991BDA">
        <w:rPr>
          <w:rFonts w:ascii="Arial" w:hAnsi="Arial" w:cs="Arial"/>
          <w:b/>
        </w:rPr>
        <w:t>7</w:t>
      </w:r>
      <w:r w:rsidR="00BE48AC">
        <w:rPr>
          <w:rFonts w:ascii="Arial" w:hAnsi="Arial" w:cs="Arial"/>
          <w:b/>
        </w:rPr>
        <w:t xml:space="preserve"> and </w:t>
      </w:r>
      <w:r w:rsidR="008727E2" w:rsidRPr="008727E2">
        <w:rPr>
          <w:rFonts w:ascii="Arial" w:hAnsi="Arial" w:cs="Arial"/>
          <w:b/>
        </w:rPr>
        <w:t>8.8</w:t>
      </w:r>
      <w:r w:rsidR="008727E2">
        <w:rPr>
          <w:rFonts w:ascii="Arial" w:hAnsi="Arial" w:cs="Arial"/>
          <w:bCs/>
        </w:rPr>
        <w:t>)</w:t>
      </w:r>
    </w:p>
    <w:p w14:paraId="542AE7E8" w14:textId="77777777" w:rsidR="005E68D9" w:rsidRPr="005E68D9" w:rsidRDefault="005E68D9" w:rsidP="005E68D9">
      <w:pPr>
        <w:rPr>
          <w:rFonts w:ascii="Arial" w:hAnsi="Arial" w:cs="Arial"/>
          <w:bCs/>
        </w:rPr>
      </w:pPr>
    </w:p>
    <w:p w14:paraId="0D0F7F62" w14:textId="77777777" w:rsidR="004115C8" w:rsidRDefault="005B1FAC" w:rsidP="00A235C7">
      <w:pPr>
        <w:pStyle w:val="ListParagraph"/>
        <w:numPr>
          <w:ilvl w:val="1"/>
          <w:numId w:val="3"/>
        </w:numPr>
        <w:ind w:left="567" w:hanging="567"/>
        <w:rPr>
          <w:rFonts w:ascii="Arial" w:hAnsi="Arial" w:cs="Arial"/>
          <w:bCs/>
        </w:rPr>
      </w:pPr>
      <w:r w:rsidRPr="005B1FAC">
        <w:rPr>
          <w:rFonts w:ascii="Arial" w:hAnsi="Arial" w:cs="Arial"/>
          <w:bCs/>
        </w:rPr>
        <w:t>H</w:t>
      </w:r>
      <w:r w:rsidR="004115C8" w:rsidRPr="005B1FAC">
        <w:rPr>
          <w:rFonts w:ascii="Arial" w:hAnsi="Arial" w:cs="Arial"/>
          <w:bCs/>
        </w:rPr>
        <w:t>ousing for people who are abstaining from using drugs and alcohol is only available through the criminal justice system</w:t>
      </w:r>
      <w:r w:rsidRPr="005B1FAC">
        <w:rPr>
          <w:rFonts w:ascii="Arial" w:hAnsi="Arial" w:cs="Arial"/>
          <w:bCs/>
        </w:rPr>
        <w:t xml:space="preserve">, as part of a condition of release from prison. </w:t>
      </w:r>
      <w:r w:rsidR="004115C8" w:rsidRPr="005B1FAC">
        <w:rPr>
          <w:rFonts w:ascii="Arial" w:hAnsi="Arial" w:cs="Arial"/>
          <w:bCs/>
        </w:rPr>
        <w:t xml:space="preserve"> </w:t>
      </w:r>
      <w:r w:rsidRPr="005B1FAC">
        <w:rPr>
          <w:rFonts w:ascii="Arial" w:hAnsi="Arial" w:cs="Arial"/>
          <w:bCs/>
        </w:rPr>
        <w:t xml:space="preserve">Due to the need to reduce evictions for relapsing into drug and alcohol use, support providers do not otherwise require abstinence. </w:t>
      </w:r>
      <w:r w:rsidR="004115C8" w:rsidRPr="005B1FAC">
        <w:rPr>
          <w:rFonts w:ascii="Arial" w:hAnsi="Arial" w:cs="Arial"/>
          <w:bCs/>
        </w:rPr>
        <w:t xml:space="preserve">As shown by </w:t>
      </w:r>
      <w:r w:rsidR="008727E2">
        <w:rPr>
          <w:rFonts w:ascii="Arial" w:hAnsi="Arial" w:cs="Arial"/>
          <w:bCs/>
        </w:rPr>
        <w:t xml:space="preserve">Mr </w:t>
      </w:r>
      <w:r w:rsidR="000D3F7D">
        <w:rPr>
          <w:rFonts w:ascii="Arial" w:hAnsi="Arial" w:cs="Arial"/>
          <w:bCs/>
        </w:rPr>
        <w:t>H</w:t>
      </w:r>
      <w:r w:rsidR="004115C8" w:rsidRPr="005B1FAC">
        <w:rPr>
          <w:rFonts w:ascii="Arial" w:hAnsi="Arial" w:cs="Arial"/>
          <w:bCs/>
        </w:rPr>
        <w:t xml:space="preserve">’s case, </w:t>
      </w:r>
      <w:r w:rsidRPr="005B1FAC">
        <w:rPr>
          <w:rFonts w:ascii="Arial" w:hAnsi="Arial" w:cs="Arial"/>
          <w:bCs/>
        </w:rPr>
        <w:t xml:space="preserve">this risks exposing </w:t>
      </w:r>
      <w:r w:rsidR="004115C8" w:rsidRPr="005B1FAC">
        <w:rPr>
          <w:rFonts w:ascii="Arial" w:hAnsi="Arial" w:cs="Arial"/>
          <w:bCs/>
        </w:rPr>
        <w:t>people who have completed recover</w:t>
      </w:r>
      <w:r w:rsidR="00A4028C" w:rsidRPr="005B1FAC">
        <w:rPr>
          <w:rFonts w:ascii="Arial" w:hAnsi="Arial" w:cs="Arial"/>
          <w:bCs/>
        </w:rPr>
        <w:t>y</w:t>
      </w:r>
      <w:r w:rsidR="004115C8" w:rsidRPr="005B1FAC">
        <w:rPr>
          <w:rFonts w:ascii="Arial" w:hAnsi="Arial" w:cs="Arial"/>
          <w:bCs/>
        </w:rPr>
        <w:t xml:space="preserve"> programmes </w:t>
      </w:r>
      <w:r>
        <w:rPr>
          <w:rFonts w:ascii="Arial" w:hAnsi="Arial" w:cs="Arial"/>
          <w:bCs/>
        </w:rPr>
        <w:t xml:space="preserve">and want to remain drug and alcohol free </w:t>
      </w:r>
      <w:r w:rsidR="00A235C7">
        <w:rPr>
          <w:rFonts w:ascii="Arial" w:hAnsi="Arial" w:cs="Arial"/>
          <w:bCs/>
        </w:rPr>
        <w:t>to other people who are still using them</w:t>
      </w:r>
      <w:r w:rsidR="008727E2">
        <w:rPr>
          <w:rFonts w:ascii="Arial" w:hAnsi="Arial" w:cs="Arial"/>
          <w:bCs/>
        </w:rPr>
        <w:t xml:space="preserve"> (</w:t>
      </w:r>
      <w:r w:rsidR="004B66BE">
        <w:rPr>
          <w:rFonts w:ascii="Arial" w:hAnsi="Arial" w:cs="Arial"/>
          <w:b/>
        </w:rPr>
        <w:t>R</w:t>
      </w:r>
      <w:r w:rsidR="008727E2" w:rsidRPr="008727E2">
        <w:rPr>
          <w:rFonts w:ascii="Arial" w:hAnsi="Arial" w:cs="Arial"/>
          <w:b/>
        </w:rPr>
        <w:t>ecommendation 8.</w:t>
      </w:r>
      <w:r w:rsidR="00A942D0">
        <w:rPr>
          <w:rFonts w:ascii="Arial" w:hAnsi="Arial" w:cs="Arial"/>
          <w:b/>
        </w:rPr>
        <w:t>10</w:t>
      </w:r>
      <w:r w:rsidR="005A4048">
        <w:rPr>
          <w:rFonts w:ascii="Arial" w:hAnsi="Arial" w:cs="Arial"/>
          <w:b/>
        </w:rPr>
        <w:t xml:space="preserve"> and 8.1</w:t>
      </w:r>
      <w:r w:rsidR="00A942D0">
        <w:rPr>
          <w:rFonts w:ascii="Arial" w:hAnsi="Arial" w:cs="Arial"/>
          <w:b/>
        </w:rPr>
        <w:t>1</w:t>
      </w:r>
      <w:r w:rsidR="008727E2">
        <w:rPr>
          <w:rFonts w:ascii="Arial" w:hAnsi="Arial" w:cs="Arial"/>
          <w:bCs/>
        </w:rPr>
        <w:t>)</w:t>
      </w:r>
    </w:p>
    <w:p w14:paraId="26968CBF" w14:textId="77777777" w:rsidR="00991BDA" w:rsidRDefault="00991BDA" w:rsidP="00991BDA">
      <w:pPr>
        <w:pStyle w:val="ListParagraph"/>
        <w:ind w:left="567"/>
        <w:rPr>
          <w:rFonts w:ascii="Arial" w:hAnsi="Arial" w:cs="Arial"/>
          <w:bCs/>
        </w:rPr>
      </w:pPr>
    </w:p>
    <w:p w14:paraId="78A2536D" w14:textId="77777777" w:rsidR="00991BDA" w:rsidRPr="00991BDA" w:rsidRDefault="00991BDA" w:rsidP="00991BDA">
      <w:pPr>
        <w:pStyle w:val="ListParagraph"/>
        <w:numPr>
          <w:ilvl w:val="1"/>
          <w:numId w:val="3"/>
        </w:numPr>
        <w:ind w:left="567" w:hanging="567"/>
        <w:rPr>
          <w:rFonts w:ascii="Arial" w:hAnsi="Arial" w:cs="Arial"/>
          <w:b/>
        </w:rPr>
      </w:pPr>
      <w:r>
        <w:rPr>
          <w:rFonts w:ascii="Arial" w:hAnsi="Arial" w:cs="Arial"/>
          <w:bCs/>
        </w:rPr>
        <w:t>The Centre for Homelessness Impact “What Works Evidence Notes 01 Drugs and Alcohol” (2021), highlights a range of service models including MAPS (Managed Alcohol Programmes) to stabilise drinking patterns and reduce the use of liquids containing alcohol which are not meant for consumption and Supervised Consumption Facilities to reduce the risk of, monitor and control the use of alcohol and other drugs. Housing led interventions such as therapeutic communities and approaches such as Intentional Peer Support and Intensive Care Management offer alternative ways of meeting the needs of people who use drugs and alcohol may provide options for further research and development in Portsmouth (</w:t>
      </w:r>
      <w:r w:rsidRPr="004B66BE">
        <w:rPr>
          <w:rFonts w:ascii="Arial" w:hAnsi="Arial" w:cs="Arial"/>
          <w:b/>
        </w:rPr>
        <w:t xml:space="preserve">Recommendation </w:t>
      </w:r>
      <w:r>
        <w:rPr>
          <w:rFonts w:ascii="Arial" w:hAnsi="Arial" w:cs="Arial"/>
          <w:b/>
        </w:rPr>
        <w:t>8.</w:t>
      </w:r>
      <w:r w:rsidR="00A942D0">
        <w:rPr>
          <w:rFonts w:ascii="Arial" w:hAnsi="Arial" w:cs="Arial"/>
          <w:b/>
        </w:rPr>
        <w:t>10</w:t>
      </w:r>
      <w:r w:rsidR="005A4048">
        <w:rPr>
          <w:rFonts w:ascii="Arial" w:hAnsi="Arial" w:cs="Arial"/>
          <w:b/>
        </w:rPr>
        <w:t xml:space="preserve"> and 8.1</w:t>
      </w:r>
      <w:r w:rsidR="00A942D0">
        <w:rPr>
          <w:rFonts w:ascii="Arial" w:hAnsi="Arial" w:cs="Arial"/>
          <w:b/>
        </w:rPr>
        <w:t>1</w:t>
      </w:r>
      <w:r w:rsidR="005A4048">
        <w:rPr>
          <w:rFonts w:ascii="Arial" w:hAnsi="Arial" w:cs="Arial"/>
          <w:b/>
        </w:rPr>
        <w:t>)</w:t>
      </w:r>
    </w:p>
    <w:p w14:paraId="066766DA" w14:textId="77777777" w:rsidR="000966DF" w:rsidRPr="00A235C7" w:rsidRDefault="000966DF" w:rsidP="00A235C7">
      <w:pPr>
        <w:rPr>
          <w:rFonts w:ascii="Arial" w:hAnsi="Arial" w:cs="Arial"/>
          <w:b/>
        </w:rPr>
      </w:pPr>
    </w:p>
    <w:p w14:paraId="47E15C30" w14:textId="77777777" w:rsidR="000966DF" w:rsidRDefault="000966DF" w:rsidP="00A235C7">
      <w:pPr>
        <w:pStyle w:val="ListParagraph"/>
        <w:numPr>
          <w:ilvl w:val="1"/>
          <w:numId w:val="3"/>
        </w:numPr>
        <w:ind w:left="567" w:hanging="567"/>
        <w:rPr>
          <w:rFonts w:ascii="Arial" w:hAnsi="Arial" w:cs="Arial"/>
          <w:bCs/>
        </w:rPr>
      </w:pPr>
      <w:r w:rsidRPr="00CB155C">
        <w:rPr>
          <w:rFonts w:ascii="Arial" w:hAnsi="Arial" w:cs="Arial"/>
          <w:bCs/>
        </w:rPr>
        <w:t xml:space="preserve">The </w:t>
      </w:r>
      <w:r w:rsidR="00CD195F">
        <w:rPr>
          <w:rFonts w:ascii="Arial" w:hAnsi="Arial" w:cs="Arial"/>
          <w:bCs/>
        </w:rPr>
        <w:t xml:space="preserve">four </w:t>
      </w:r>
      <w:r w:rsidRPr="00CB155C">
        <w:rPr>
          <w:rFonts w:ascii="Arial" w:hAnsi="Arial" w:cs="Arial"/>
          <w:bCs/>
        </w:rPr>
        <w:t xml:space="preserve">homeless people interviewed and </w:t>
      </w:r>
      <w:r w:rsidR="00CD195F">
        <w:rPr>
          <w:rFonts w:ascii="Arial" w:hAnsi="Arial" w:cs="Arial"/>
          <w:bCs/>
        </w:rPr>
        <w:t xml:space="preserve">the seven </w:t>
      </w:r>
      <w:r w:rsidRPr="00CB155C">
        <w:rPr>
          <w:rFonts w:ascii="Arial" w:hAnsi="Arial" w:cs="Arial"/>
          <w:bCs/>
        </w:rPr>
        <w:t>who completed the questionnaire</w:t>
      </w:r>
      <w:r w:rsidR="00CD195F">
        <w:rPr>
          <w:rFonts w:ascii="Arial" w:hAnsi="Arial" w:cs="Arial"/>
          <w:bCs/>
        </w:rPr>
        <w:t xml:space="preserve"> but did not agree to be interviewed,</w:t>
      </w:r>
      <w:r w:rsidRPr="00CB155C">
        <w:rPr>
          <w:rFonts w:ascii="Arial" w:hAnsi="Arial" w:cs="Arial"/>
          <w:bCs/>
        </w:rPr>
        <w:t xml:space="preserve"> </w:t>
      </w:r>
      <w:r w:rsidR="00A235C7">
        <w:rPr>
          <w:rFonts w:ascii="Arial" w:hAnsi="Arial" w:cs="Arial"/>
          <w:bCs/>
        </w:rPr>
        <w:t>al</w:t>
      </w:r>
      <w:r w:rsidR="00E97E8E">
        <w:rPr>
          <w:rFonts w:ascii="Arial" w:hAnsi="Arial" w:cs="Arial"/>
          <w:bCs/>
        </w:rPr>
        <w:t xml:space="preserve">so </w:t>
      </w:r>
      <w:r w:rsidRPr="00CB155C">
        <w:rPr>
          <w:rFonts w:ascii="Arial" w:hAnsi="Arial" w:cs="Arial"/>
          <w:bCs/>
        </w:rPr>
        <w:t xml:space="preserve">identified </w:t>
      </w:r>
      <w:r w:rsidR="00A235C7">
        <w:rPr>
          <w:rFonts w:ascii="Arial" w:hAnsi="Arial" w:cs="Arial"/>
          <w:bCs/>
        </w:rPr>
        <w:t>the need for more support from GPs</w:t>
      </w:r>
      <w:r w:rsidR="004B66BE">
        <w:rPr>
          <w:rFonts w:ascii="Arial" w:hAnsi="Arial" w:cs="Arial"/>
          <w:bCs/>
        </w:rPr>
        <w:t xml:space="preserve"> for example</w:t>
      </w:r>
      <w:r w:rsidR="00A235C7">
        <w:rPr>
          <w:rFonts w:ascii="Arial" w:hAnsi="Arial" w:cs="Arial"/>
          <w:bCs/>
        </w:rPr>
        <w:t xml:space="preserve">, to be </w:t>
      </w:r>
      <w:r w:rsidRPr="00A235C7">
        <w:rPr>
          <w:rFonts w:ascii="Arial" w:hAnsi="Arial" w:cs="Arial"/>
          <w:bCs/>
        </w:rPr>
        <w:t>listened t</w:t>
      </w:r>
      <w:r w:rsidR="00A235C7">
        <w:rPr>
          <w:rFonts w:ascii="Arial" w:hAnsi="Arial" w:cs="Arial"/>
          <w:bCs/>
        </w:rPr>
        <w:t>o and respected, easier access to housing and other services and more personal care and face to face support</w:t>
      </w:r>
      <w:r w:rsidR="004B66BE">
        <w:rPr>
          <w:rFonts w:ascii="Arial" w:hAnsi="Arial" w:cs="Arial"/>
          <w:bCs/>
        </w:rPr>
        <w:t xml:space="preserve"> (</w:t>
      </w:r>
      <w:r w:rsidR="004B66BE" w:rsidRPr="004B66BE">
        <w:rPr>
          <w:rFonts w:ascii="Arial" w:hAnsi="Arial" w:cs="Arial"/>
          <w:b/>
        </w:rPr>
        <w:t>Recommendation 8.</w:t>
      </w:r>
      <w:r w:rsidR="005A4048">
        <w:rPr>
          <w:rFonts w:ascii="Arial" w:hAnsi="Arial" w:cs="Arial"/>
          <w:b/>
        </w:rPr>
        <w:t>1</w:t>
      </w:r>
      <w:r w:rsidR="00A942D0">
        <w:rPr>
          <w:rFonts w:ascii="Arial" w:hAnsi="Arial" w:cs="Arial"/>
          <w:b/>
        </w:rPr>
        <w:t>2</w:t>
      </w:r>
      <w:r w:rsidR="004B66BE">
        <w:rPr>
          <w:rFonts w:ascii="Arial" w:hAnsi="Arial" w:cs="Arial"/>
          <w:bCs/>
        </w:rPr>
        <w:t>)</w:t>
      </w:r>
    </w:p>
    <w:p w14:paraId="2B9A709C" w14:textId="77777777" w:rsidR="004F2BFF" w:rsidRPr="004F2BFF" w:rsidRDefault="004F2BFF" w:rsidP="004F2BFF">
      <w:pPr>
        <w:pStyle w:val="ListParagraph"/>
        <w:rPr>
          <w:rFonts w:ascii="Arial" w:hAnsi="Arial" w:cs="Arial"/>
          <w:bCs/>
        </w:rPr>
      </w:pPr>
    </w:p>
    <w:p w14:paraId="5EDEDBF9" w14:textId="77777777" w:rsidR="004F2BFF" w:rsidRPr="004F2BFF" w:rsidRDefault="004F2BFF" w:rsidP="004F2BFF">
      <w:pPr>
        <w:pStyle w:val="ListParagraph"/>
        <w:numPr>
          <w:ilvl w:val="1"/>
          <w:numId w:val="3"/>
        </w:numPr>
        <w:ind w:left="567" w:hanging="567"/>
        <w:rPr>
          <w:rFonts w:ascii="Arial" w:hAnsi="Arial" w:cs="Arial"/>
          <w:b/>
        </w:rPr>
      </w:pPr>
      <w:r>
        <w:rPr>
          <w:rFonts w:ascii="Arial" w:hAnsi="Arial" w:cs="Arial"/>
        </w:rPr>
        <w:t xml:space="preserve">Homeless people are often estranged from their families, but as in the case of both </w:t>
      </w:r>
      <w:r w:rsidR="008D0E26">
        <w:rPr>
          <w:rFonts w:ascii="Arial" w:hAnsi="Arial" w:cs="Arial"/>
        </w:rPr>
        <w:t xml:space="preserve">Mr I </w:t>
      </w:r>
      <w:r>
        <w:rPr>
          <w:rFonts w:ascii="Arial" w:hAnsi="Arial" w:cs="Arial"/>
        </w:rPr>
        <w:t xml:space="preserve">and </w:t>
      </w:r>
      <w:r w:rsidR="000D3F7D">
        <w:rPr>
          <w:rFonts w:ascii="Arial" w:hAnsi="Arial" w:cs="Arial"/>
        </w:rPr>
        <w:t>J</w:t>
      </w:r>
      <w:r>
        <w:rPr>
          <w:rFonts w:ascii="Arial" w:hAnsi="Arial" w:cs="Arial"/>
        </w:rPr>
        <w:t>, family members had tried to support them. A</w:t>
      </w:r>
      <w:r w:rsidRPr="00AC5B88">
        <w:rPr>
          <w:rFonts w:ascii="Arial" w:hAnsi="Arial" w:cs="Arial"/>
        </w:rPr>
        <w:t xml:space="preserve"> “Think Family” approach might </w:t>
      </w:r>
      <w:r>
        <w:rPr>
          <w:rFonts w:ascii="Arial" w:hAnsi="Arial" w:cs="Arial"/>
        </w:rPr>
        <w:t>help to support engagement, risk assessment and family support</w:t>
      </w:r>
      <w:r w:rsidR="0071716D">
        <w:rPr>
          <w:rFonts w:ascii="Arial" w:hAnsi="Arial" w:cs="Arial"/>
        </w:rPr>
        <w:t>.</w:t>
      </w:r>
      <w:r w:rsidRPr="00AC5B88">
        <w:rPr>
          <w:rFonts w:ascii="Arial" w:hAnsi="Arial" w:cs="Arial"/>
        </w:rPr>
        <w:t xml:space="preserve"> This approach builds the resilience and capabilities of families to support themselves (Wong et al, 2016) and recognises that individuals rarely if ever exist in isolation and that whole-family approaches are often necessary to </w:t>
      </w:r>
      <w:r w:rsidRPr="00AC5B88">
        <w:rPr>
          <w:rFonts w:ascii="Arial" w:hAnsi="Arial" w:cs="Arial"/>
        </w:rPr>
        <w:lastRenderedPageBreak/>
        <w:t>meet individual and family wide needs. The core principles of the "Think Family" approach are that practitioners</w:t>
      </w:r>
      <w:r w:rsidR="00B838A7">
        <w:rPr>
          <w:rFonts w:ascii="Arial" w:hAnsi="Arial" w:cs="Arial"/>
        </w:rPr>
        <w:t xml:space="preserve"> </w:t>
      </w:r>
      <w:r w:rsidR="00B838A7">
        <w:rPr>
          <w:rFonts w:ascii="Arial" w:hAnsi="Arial" w:cs="Arial"/>
          <w:bCs/>
        </w:rPr>
        <w:t>(</w:t>
      </w:r>
      <w:r w:rsidR="00B838A7" w:rsidRPr="00B838A7">
        <w:rPr>
          <w:rFonts w:ascii="Arial" w:hAnsi="Arial" w:cs="Arial"/>
          <w:b/>
        </w:rPr>
        <w:t>Recommendation 8.1</w:t>
      </w:r>
      <w:r w:rsidR="00A942D0">
        <w:rPr>
          <w:rFonts w:ascii="Arial" w:hAnsi="Arial" w:cs="Arial"/>
          <w:b/>
        </w:rPr>
        <w:t>2</w:t>
      </w:r>
      <w:r w:rsidR="00B838A7" w:rsidRPr="00B838A7">
        <w:rPr>
          <w:rFonts w:ascii="Arial" w:hAnsi="Arial" w:cs="Arial"/>
          <w:b/>
        </w:rPr>
        <w:t xml:space="preserve"> and 8.1</w:t>
      </w:r>
      <w:r w:rsidR="00A942D0">
        <w:rPr>
          <w:rFonts w:ascii="Arial" w:hAnsi="Arial" w:cs="Arial"/>
          <w:b/>
        </w:rPr>
        <w:t>3</w:t>
      </w:r>
      <w:r w:rsidR="00B838A7">
        <w:rPr>
          <w:rFonts w:ascii="Arial" w:hAnsi="Arial" w:cs="Arial"/>
          <w:bCs/>
        </w:rPr>
        <w:t>)</w:t>
      </w:r>
      <w:r w:rsidRPr="00AC5B88">
        <w:rPr>
          <w:rFonts w:ascii="Arial" w:hAnsi="Arial" w:cs="Arial"/>
        </w:rPr>
        <w:t>:</w:t>
      </w:r>
    </w:p>
    <w:p w14:paraId="26A9CE5A" w14:textId="77777777" w:rsidR="004F2BFF" w:rsidRDefault="004F2BFF" w:rsidP="004F2BFF">
      <w:pPr>
        <w:pStyle w:val="ListParagraph"/>
        <w:rPr>
          <w:rFonts w:ascii="Arial" w:hAnsi="Arial" w:cs="Arial"/>
          <w:b/>
        </w:rPr>
      </w:pPr>
    </w:p>
    <w:p w14:paraId="5B5E25F0" w14:textId="77777777" w:rsidR="004F2BFF" w:rsidRPr="0039336B" w:rsidRDefault="004F2BFF" w:rsidP="004F2BFF">
      <w:pPr>
        <w:pStyle w:val="ListParagraph"/>
        <w:numPr>
          <w:ilvl w:val="0"/>
          <w:numId w:val="7"/>
        </w:numPr>
        <w:ind w:left="927"/>
        <w:jc w:val="both"/>
        <w:rPr>
          <w:rFonts w:ascii="Arial" w:hAnsi="Arial" w:cs="Arial"/>
        </w:rPr>
      </w:pPr>
      <w:r w:rsidRPr="0039336B">
        <w:rPr>
          <w:rFonts w:ascii="Arial" w:hAnsi="Arial" w:cs="Arial"/>
        </w:rPr>
        <w:t>Consider and respond to the needs of the whole family; including the poverty, drug a</w:t>
      </w:r>
      <w:r>
        <w:rPr>
          <w:rFonts w:ascii="Arial" w:hAnsi="Arial" w:cs="Arial"/>
        </w:rPr>
        <w:t>n</w:t>
      </w:r>
      <w:r w:rsidRPr="0039336B">
        <w:rPr>
          <w:rFonts w:ascii="Arial" w:hAnsi="Arial" w:cs="Arial"/>
        </w:rPr>
        <w:t>d alcohol use, domestic abuse and mental health difficulties of everyone in the home (including frequent visitors) in all assessments and interventions</w:t>
      </w:r>
    </w:p>
    <w:p w14:paraId="45E260D2" w14:textId="77777777" w:rsidR="004F2BFF" w:rsidRDefault="004F2BFF" w:rsidP="004F2BFF">
      <w:pPr>
        <w:pStyle w:val="ListParagraph"/>
        <w:ind w:left="1636"/>
        <w:rPr>
          <w:rFonts w:ascii="Arial" w:hAnsi="Arial" w:cs="Arial"/>
        </w:rPr>
      </w:pPr>
    </w:p>
    <w:p w14:paraId="18A94311" w14:textId="77777777" w:rsidR="004F2BFF" w:rsidRDefault="004F2BFF" w:rsidP="004F2BFF">
      <w:pPr>
        <w:pStyle w:val="ListParagraph"/>
        <w:numPr>
          <w:ilvl w:val="0"/>
          <w:numId w:val="7"/>
        </w:numPr>
        <w:ind w:left="927"/>
        <w:jc w:val="both"/>
        <w:rPr>
          <w:rFonts w:ascii="Arial" w:hAnsi="Arial" w:cs="Arial"/>
        </w:rPr>
      </w:pPr>
      <w:r w:rsidRPr="00877B98">
        <w:rPr>
          <w:rFonts w:ascii="Arial" w:hAnsi="Arial" w:cs="Arial"/>
        </w:rPr>
        <w:t>Work jointly with family members as well as with different agencies to meet needs</w:t>
      </w:r>
    </w:p>
    <w:p w14:paraId="307E906F" w14:textId="77777777" w:rsidR="004F2BFF" w:rsidRPr="000966DF" w:rsidRDefault="004F2BFF" w:rsidP="004F2BFF">
      <w:pPr>
        <w:pStyle w:val="ListParagraph"/>
        <w:rPr>
          <w:rFonts w:ascii="Arial" w:hAnsi="Arial" w:cs="Arial"/>
        </w:rPr>
      </w:pPr>
    </w:p>
    <w:p w14:paraId="0277C114" w14:textId="77777777" w:rsidR="004F2BFF" w:rsidRDefault="004F2BFF" w:rsidP="004F2BFF">
      <w:pPr>
        <w:pStyle w:val="ListParagraph"/>
        <w:numPr>
          <w:ilvl w:val="0"/>
          <w:numId w:val="7"/>
        </w:numPr>
        <w:ind w:left="927"/>
        <w:jc w:val="both"/>
        <w:rPr>
          <w:rFonts w:ascii="Arial" w:hAnsi="Arial" w:cs="Arial"/>
        </w:rPr>
      </w:pPr>
      <w:r w:rsidRPr="000966DF">
        <w:rPr>
          <w:rFonts w:ascii="Arial" w:hAnsi="Arial" w:cs="Arial"/>
        </w:rPr>
        <w:t>Share information appropriately according to the level of risk</w:t>
      </w:r>
    </w:p>
    <w:p w14:paraId="4736CC12" w14:textId="77777777" w:rsidR="004F2BFF" w:rsidRPr="000966DF" w:rsidRDefault="004F2BFF" w:rsidP="004F2BFF">
      <w:pPr>
        <w:pStyle w:val="ListParagraph"/>
        <w:rPr>
          <w:rFonts w:ascii="Arial" w:hAnsi="Arial" w:cs="Arial"/>
        </w:rPr>
      </w:pPr>
    </w:p>
    <w:p w14:paraId="1C3FA409" w14:textId="77777777" w:rsidR="004F2BFF" w:rsidRPr="004F2BFF" w:rsidRDefault="0088089D" w:rsidP="004F2BFF">
      <w:pPr>
        <w:pStyle w:val="ListParagraph"/>
        <w:numPr>
          <w:ilvl w:val="0"/>
          <w:numId w:val="7"/>
        </w:numPr>
        <w:ind w:left="927"/>
        <w:jc w:val="both"/>
        <w:rPr>
          <w:rFonts w:ascii="Arial" w:hAnsi="Arial" w:cs="Arial"/>
        </w:rPr>
      </w:pPr>
      <w:r>
        <w:rPr>
          <w:rFonts w:ascii="Arial" w:hAnsi="Arial" w:cs="Arial"/>
        </w:rPr>
        <w:t>E</w:t>
      </w:r>
      <w:r w:rsidR="004F2BFF" w:rsidRPr="00877B98">
        <w:rPr>
          <w:rFonts w:ascii="Arial" w:hAnsi="Arial" w:cs="Arial"/>
        </w:rPr>
        <w:t>scalat</w:t>
      </w:r>
      <w:r>
        <w:rPr>
          <w:rFonts w:ascii="Arial" w:hAnsi="Arial" w:cs="Arial"/>
        </w:rPr>
        <w:t>e</w:t>
      </w:r>
      <w:r w:rsidR="004F2BFF" w:rsidRPr="00877B98">
        <w:rPr>
          <w:rFonts w:ascii="Arial" w:hAnsi="Arial" w:cs="Arial"/>
        </w:rPr>
        <w:t xml:space="preserve"> concerns if they are not otherwise being responded to. </w:t>
      </w:r>
    </w:p>
    <w:p w14:paraId="5084C16A" w14:textId="77777777" w:rsidR="004F2BFF" w:rsidRPr="004F2BFF" w:rsidRDefault="004F2BFF" w:rsidP="004F2BFF">
      <w:pPr>
        <w:rPr>
          <w:rFonts w:ascii="Arial" w:hAnsi="Arial" w:cs="Arial"/>
          <w:b/>
        </w:rPr>
      </w:pPr>
    </w:p>
    <w:p w14:paraId="0FFCD8AD" w14:textId="77777777" w:rsidR="000966DF" w:rsidRPr="004F2BFF" w:rsidRDefault="004F2BFF" w:rsidP="004F2BFF">
      <w:pPr>
        <w:pStyle w:val="ListParagraph"/>
        <w:numPr>
          <w:ilvl w:val="1"/>
          <w:numId w:val="3"/>
        </w:numPr>
        <w:ind w:left="567" w:hanging="567"/>
        <w:rPr>
          <w:rFonts w:ascii="Arial" w:hAnsi="Arial" w:cs="Arial"/>
          <w:b/>
        </w:rPr>
      </w:pPr>
      <w:r>
        <w:rPr>
          <w:rFonts w:ascii="Arial" w:hAnsi="Arial" w:cs="Arial"/>
          <w:bCs/>
        </w:rPr>
        <w:t>Family members could also be offered Carer’s Assessments under the Care Act. These could assist family members to have their own needs for support met to better enable them to support their homeless relatives</w:t>
      </w:r>
      <w:r w:rsidR="00B838A7">
        <w:rPr>
          <w:rFonts w:ascii="Arial" w:hAnsi="Arial" w:cs="Arial"/>
          <w:bCs/>
        </w:rPr>
        <w:t xml:space="preserve"> (</w:t>
      </w:r>
      <w:r w:rsidR="00B838A7" w:rsidRPr="00B838A7">
        <w:rPr>
          <w:rFonts w:ascii="Arial" w:hAnsi="Arial" w:cs="Arial"/>
          <w:b/>
        </w:rPr>
        <w:t>Recommendation 8.1</w:t>
      </w:r>
      <w:r w:rsidR="00A942D0">
        <w:rPr>
          <w:rFonts w:ascii="Arial" w:hAnsi="Arial" w:cs="Arial"/>
          <w:b/>
        </w:rPr>
        <w:t>2</w:t>
      </w:r>
      <w:r w:rsidR="00B838A7" w:rsidRPr="00B838A7">
        <w:rPr>
          <w:rFonts w:ascii="Arial" w:hAnsi="Arial" w:cs="Arial"/>
          <w:b/>
        </w:rPr>
        <w:t xml:space="preserve"> and 8.1</w:t>
      </w:r>
      <w:r w:rsidR="00A942D0">
        <w:rPr>
          <w:rFonts w:ascii="Arial" w:hAnsi="Arial" w:cs="Arial"/>
          <w:b/>
        </w:rPr>
        <w:t>3</w:t>
      </w:r>
      <w:r w:rsidR="00B838A7">
        <w:rPr>
          <w:rFonts w:ascii="Arial" w:hAnsi="Arial" w:cs="Arial"/>
          <w:bCs/>
        </w:rPr>
        <w:t>)</w:t>
      </w:r>
    </w:p>
    <w:p w14:paraId="72111E2A" w14:textId="77777777" w:rsidR="00A235C7" w:rsidRDefault="00A235C7" w:rsidP="000966DF">
      <w:pPr>
        <w:pStyle w:val="ListParagraph"/>
        <w:ind w:left="567"/>
        <w:rPr>
          <w:rFonts w:ascii="Arial" w:hAnsi="Arial" w:cs="Arial"/>
          <w:b/>
        </w:rPr>
      </w:pPr>
    </w:p>
    <w:p w14:paraId="15BF2FBD" w14:textId="77777777" w:rsidR="000D3F7D" w:rsidRPr="004B23CA" w:rsidRDefault="000D3F7D" w:rsidP="004B23CA">
      <w:pPr>
        <w:rPr>
          <w:rFonts w:ascii="Arial" w:hAnsi="Arial" w:cs="Arial"/>
          <w:b/>
        </w:rPr>
      </w:pPr>
    </w:p>
    <w:p w14:paraId="62973083" w14:textId="77777777" w:rsidR="00CB155C" w:rsidRDefault="00BB2D99" w:rsidP="00BB2D99">
      <w:pPr>
        <w:pStyle w:val="ListParagraph"/>
        <w:numPr>
          <w:ilvl w:val="0"/>
          <w:numId w:val="3"/>
        </w:numPr>
        <w:ind w:left="567" w:hanging="567"/>
        <w:rPr>
          <w:rFonts w:ascii="Arial" w:hAnsi="Arial" w:cs="Arial"/>
          <w:b/>
        </w:rPr>
      </w:pPr>
      <w:r>
        <w:rPr>
          <w:rFonts w:ascii="Arial" w:hAnsi="Arial" w:cs="Arial"/>
          <w:b/>
        </w:rPr>
        <w:t>Recommendations</w:t>
      </w:r>
    </w:p>
    <w:p w14:paraId="5D2CFD09" w14:textId="77777777" w:rsidR="00BB2D99" w:rsidRPr="00BB2D99" w:rsidRDefault="00BB2D99" w:rsidP="00BB2D99">
      <w:pPr>
        <w:pStyle w:val="ListParagraph"/>
        <w:ind w:left="567"/>
        <w:rPr>
          <w:rFonts w:ascii="Arial" w:hAnsi="Arial" w:cs="Arial"/>
          <w:b/>
        </w:rPr>
      </w:pPr>
    </w:p>
    <w:p w14:paraId="21F42E3E" w14:textId="77777777" w:rsidR="00821FC5" w:rsidRPr="009C6C91" w:rsidRDefault="009C6C91" w:rsidP="00F056A7">
      <w:pPr>
        <w:pStyle w:val="ListParagraph"/>
        <w:numPr>
          <w:ilvl w:val="1"/>
          <w:numId w:val="3"/>
        </w:numPr>
        <w:ind w:left="567" w:hanging="567"/>
        <w:rPr>
          <w:rFonts w:ascii="Arial" w:hAnsi="Arial" w:cs="Arial"/>
          <w:b/>
        </w:rPr>
      </w:pPr>
      <w:r w:rsidRPr="009C6C91">
        <w:rPr>
          <w:rFonts w:ascii="Arial" w:hAnsi="Arial" w:cs="Arial"/>
          <w:bCs/>
        </w:rPr>
        <w:t>Building on the learning points set in section 7, t</w:t>
      </w:r>
      <w:r w:rsidR="000966DF" w:rsidRPr="009C6C91">
        <w:rPr>
          <w:rFonts w:ascii="Arial" w:hAnsi="Arial" w:cs="Arial"/>
          <w:bCs/>
        </w:rPr>
        <w:t>he follow</w:t>
      </w:r>
      <w:r w:rsidR="00690299">
        <w:rPr>
          <w:rFonts w:ascii="Arial" w:hAnsi="Arial" w:cs="Arial"/>
          <w:bCs/>
        </w:rPr>
        <w:t>ing</w:t>
      </w:r>
      <w:r w:rsidR="000966DF" w:rsidRPr="009C6C91">
        <w:rPr>
          <w:rFonts w:ascii="Arial" w:hAnsi="Arial" w:cs="Arial"/>
          <w:bCs/>
        </w:rPr>
        <w:t xml:space="preserve"> recommendations are made</w:t>
      </w:r>
      <w:r w:rsidR="00DB7FCC">
        <w:rPr>
          <w:rFonts w:ascii="Arial" w:hAnsi="Arial" w:cs="Arial"/>
          <w:bCs/>
        </w:rPr>
        <w:t>:</w:t>
      </w:r>
    </w:p>
    <w:p w14:paraId="2F9ED08C" w14:textId="77777777" w:rsidR="009C6C91" w:rsidRPr="009C6C91" w:rsidRDefault="009C6C91" w:rsidP="009C6C91">
      <w:pPr>
        <w:pStyle w:val="ListParagraph"/>
        <w:ind w:left="567"/>
        <w:rPr>
          <w:rFonts w:ascii="Arial" w:hAnsi="Arial" w:cs="Arial"/>
          <w:b/>
        </w:rPr>
      </w:pPr>
    </w:p>
    <w:p w14:paraId="7AB36465" w14:textId="77777777" w:rsidR="002D0BA4" w:rsidRPr="002D0BA4" w:rsidRDefault="004B23CA" w:rsidP="002D0BA4">
      <w:pPr>
        <w:pStyle w:val="ListParagraph"/>
        <w:numPr>
          <w:ilvl w:val="1"/>
          <w:numId w:val="3"/>
        </w:numPr>
        <w:ind w:left="567" w:hanging="567"/>
        <w:rPr>
          <w:rFonts w:ascii="Arial" w:hAnsi="Arial" w:cs="Arial"/>
          <w:b/>
        </w:rPr>
      </w:pPr>
      <w:r>
        <w:rPr>
          <w:rFonts w:ascii="Arial" w:hAnsi="Arial" w:cs="Arial"/>
          <w:bCs/>
        </w:rPr>
        <w:t xml:space="preserve">Health services should routinely record the </w:t>
      </w:r>
      <w:r w:rsidR="00E31B0B">
        <w:rPr>
          <w:rFonts w:ascii="Arial" w:hAnsi="Arial" w:cs="Arial"/>
          <w:bCs/>
        </w:rPr>
        <w:t>homelessness to assist in identifying and prioritising interventions to improve the health of homeless people</w:t>
      </w:r>
      <w:r w:rsidR="008727E2">
        <w:rPr>
          <w:rFonts w:ascii="Arial" w:hAnsi="Arial" w:cs="Arial"/>
          <w:bCs/>
        </w:rPr>
        <w:t xml:space="preserve"> (</w:t>
      </w:r>
      <w:r w:rsidR="008727E2" w:rsidRPr="008727E2">
        <w:rPr>
          <w:rFonts w:ascii="Arial" w:hAnsi="Arial" w:cs="Arial"/>
          <w:b/>
        </w:rPr>
        <w:t>L&amp;D 7.2</w:t>
      </w:r>
      <w:r w:rsidR="008727E2">
        <w:rPr>
          <w:rFonts w:ascii="Arial" w:hAnsi="Arial" w:cs="Arial"/>
          <w:bCs/>
        </w:rPr>
        <w:t>)</w:t>
      </w:r>
    </w:p>
    <w:p w14:paraId="4F1F7937" w14:textId="77777777" w:rsidR="002D0BA4" w:rsidRPr="002D0BA4" w:rsidRDefault="002D0BA4" w:rsidP="002D0BA4">
      <w:pPr>
        <w:pStyle w:val="ListParagraph"/>
        <w:rPr>
          <w:rFonts w:ascii="Arial" w:hAnsi="Arial" w:cs="Arial"/>
          <w:b/>
        </w:rPr>
      </w:pPr>
    </w:p>
    <w:p w14:paraId="057A1D02" w14:textId="77777777" w:rsidR="00AE6BEB" w:rsidRPr="002D0BA4" w:rsidRDefault="00AE6BEB" w:rsidP="002D0BA4">
      <w:pPr>
        <w:pStyle w:val="ListParagraph"/>
        <w:numPr>
          <w:ilvl w:val="1"/>
          <w:numId w:val="3"/>
        </w:numPr>
        <w:ind w:left="567" w:hanging="567"/>
        <w:rPr>
          <w:rFonts w:ascii="Arial" w:hAnsi="Arial" w:cs="Arial"/>
          <w:bCs/>
        </w:rPr>
      </w:pPr>
      <w:r w:rsidRPr="002D0BA4">
        <w:rPr>
          <w:rFonts w:ascii="Arial" w:hAnsi="Arial" w:cs="Arial"/>
          <w:bCs/>
        </w:rPr>
        <w:t>Commissioners of services for homeless people should review the levels of support available in accommodation-based services and ensure that these services can meet the wide needs of homeless people (</w:t>
      </w:r>
      <w:r w:rsidRPr="002D0BA4">
        <w:rPr>
          <w:rFonts w:ascii="Arial" w:hAnsi="Arial" w:cs="Arial"/>
          <w:b/>
        </w:rPr>
        <w:t>L&amp;D 7.</w:t>
      </w:r>
      <w:r w:rsidR="002D0BA4" w:rsidRPr="002D0BA4">
        <w:rPr>
          <w:rFonts w:ascii="Arial" w:hAnsi="Arial" w:cs="Arial"/>
          <w:b/>
        </w:rPr>
        <w:t>4</w:t>
      </w:r>
      <w:r w:rsidR="002D0BA4" w:rsidRPr="002D0BA4">
        <w:rPr>
          <w:rFonts w:ascii="Arial" w:hAnsi="Arial" w:cs="Arial"/>
          <w:bCs/>
        </w:rPr>
        <w:t>)</w:t>
      </w:r>
    </w:p>
    <w:p w14:paraId="38B78A07" w14:textId="77777777" w:rsidR="002D0BA4" w:rsidRPr="00AE6BEB" w:rsidRDefault="002D0BA4" w:rsidP="00AE6BEB">
      <w:pPr>
        <w:pStyle w:val="ListParagraph"/>
        <w:ind w:left="567"/>
        <w:rPr>
          <w:rFonts w:ascii="Arial" w:hAnsi="Arial" w:cs="Arial"/>
          <w:b/>
        </w:rPr>
      </w:pPr>
    </w:p>
    <w:p w14:paraId="74370023" w14:textId="77777777" w:rsidR="002D0BA4" w:rsidRPr="000B06D4" w:rsidRDefault="002D0BA4" w:rsidP="000B06D4">
      <w:pPr>
        <w:pStyle w:val="ListParagraph"/>
        <w:numPr>
          <w:ilvl w:val="1"/>
          <w:numId w:val="3"/>
        </w:numPr>
        <w:ind w:left="567" w:hanging="567"/>
        <w:rPr>
          <w:rFonts w:ascii="Arial" w:hAnsi="Arial" w:cs="Arial"/>
          <w:b/>
          <w:bCs/>
        </w:rPr>
      </w:pPr>
      <w:r w:rsidRPr="000C3B0B">
        <w:rPr>
          <w:rFonts w:ascii="Arial" w:hAnsi="Arial" w:cs="Arial"/>
          <w:bCs/>
        </w:rPr>
        <w:t>Commissioners (local authority, NHS and public health)</w:t>
      </w:r>
      <w:r>
        <w:rPr>
          <w:rFonts w:ascii="Arial" w:hAnsi="Arial" w:cs="Arial"/>
          <w:bCs/>
        </w:rPr>
        <w:t xml:space="preserve">, </w:t>
      </w:r>
      <w:r w:rsidRPr="000C3B0B">
        <w:rPr>
          <w:rFonts w:ascii="Arial" w:hAnsi="Arial" w:cs="Arial"/>
          <w:bCs/>
        </w:rPr>
        <w:t>and homelessness</w:t>
      </w:r>
      <w:r>
        <w:rPr>
          <w:rFonts w:ascii="Arial" w:hAnsi="Arial" w:cs="Arial"/>
        </w:rPr>
        <w:t xml:space="preserve"> service providers (</w:t>
      </w:r>
      <w:r>
        <w:rPr>
          <w:rFonts w:ascii="Arial" w:hAnsi="Arial" w:cs="Arial"/>
          <w:bCs/>
        </w:rPr>
        <w:t xml:space="preserve">both statutory and commissioned) </w:t>
      </w:r>
      <w:r>
        <w:rPr>
          <w:rFonts w:ascii="Arial" w:hAnsi="Arial" w:cs="Arial"/>
        </w:rPr>
        <w:t>in Portsmouth should identify joint working opportunities to adapt their services to make them easier for homeless people to engage with, based on the principles identified by Alcohol Change UK</w:t>
      </w:r>
      <w:r w:rsidR="004B66BE">
        <w:rPr>
          <w:rFonts w:ascii="Arial" w:hAnsi="Arial" w:cs="Arial"/>
        </w:rPr>
        <w:t xml:space="preserve">. </w:t>
      </w:r>
      <w:r>
        <w:rPr>
          <w:rFonts w:ascii="Arial" w:hAnsi="Arial" w:cs="Arial"/>
        </w:rPr>
        <w:t>(</w:t>
      </w:r>
      <w:r w:rsidRPr="000D3F7D">
        <w:rPr>
          <w:rFonts w:ascii="Arial" w:hAnsi="Arial" w:cs="Arial"/>
        </w:rPr>
        <w:t>https://s3.eu-west-2.amazonaws.com/files.alcoholchange.org.uk/documents/Safeguarding-guide-final-August-2021.pdf</w:t>
      </w:r>
      <w:r w:rsidRPr="003907D8">
        <w:rPr>
          <w:rFonts w:ascii="Arial" w:hAnsi="Arial" w:cs="Arial"/>
          <w:b/>
          <w:bCs/>
        </w:rPr>
        <w:t>)</w:t>
      </w:r>
      <w:r>
        <w:rPr>
          <w:rFonts w:ascii="Arial" w:hAnsi="Arial" w:cs="Arial"/>
        </w:rPr>
        <w:t xml:space="preserve"> </w:t>
      </w:r>
      <w:r w:rsidRPr="000422BA">
        <w:rPr>
          <w:rFonts w:ascii="Arial" w:hAnsi="Arial" w:cs="Arial"/>
        </w:rPr>
        <w:t>and in the Blue Light Manual (</w:t>
      </w:r>
      <w:hyperlink r:id="rId11" w:history="1">
        <w:r w:rsidRPr="000422BA">
          <w:rPr>
            <w:rStyle w:val="Hyperlink"/>
            <w:rFonts w:ascii="Arial" w:hAnsi="Arial" w:cs="Arial"/>
          </w:rPr>
          <w:t>https://alcoholchange.org.uk/help-and-support/get-help-now/for-practitioners/blue-light-training/the-blue-light-project</w:t>
        </w:r>
      </w:hyperlink>
      <w:r w:rsidRPr="000422BA">
        <w:rPr>
          <w:rFonts w:ascii="Arial" w:hAnsi="Arial" w:cs="Arial"/>
        </w:rPr>
        <w:t>)</w:t>
      </w:r>
      <w:r>
        <w:rPr>
          <w:rFonts w:ascii="Arial" w:hAnsi="Arial" w:cs="Arial"/>
        </w:rPr>
        <w:t xml:space="preserve"> </w:t>
      </w:r>
      <w:r w:rsidR="004B66BE">
        <w:rPr>
          <w:rFonts w:ascii="Arial" w:hAnsi="Arial" w:cs="Arial"/>
        </w:rPr>
        <w:t>These include creating a directory of services</w:t>
      </w:r>
      <w:r w:rsidR="009557AD">
        <w:rPr>
          <w:rFonts w:ascii="Arial" w:hAnsi="Arial" w:cs="Arial"/>
        </w:rPr>
        <w:t>, t</w:t>
      </w:r>
      <w:r w:rsidR="009557AD" w:rsidRPr="009557AD">
        <w:rPr>
          <w:rFonts w:ascii="Arial" w:hAnsi="Arial" w:cs="Arial"/>
        </w:rPr>
        <w:t>raining specialist and non-alcohol specialist staff in the Blue Light approach</w:t>
      </w:r>
      <w:r w:rsidR="000B06D4">
        <w:rPr>
          <w:rFonts w:ascii="Arial" w:hAnsi="Arial" w:cs="Arial"/>
        </w:rPr>
        <w:t xml:space="preserve"> (</w:t>
      </w:r>
      <w:r w:rsidR="000B06D4" w:rsidRPr="000B06D4">
        <w:rPr>
          <w:rFonts w:ascii="Arial" w:hAnsi="Arial" w:cs="Arial"/>
        </w:rPr>
        <w:t>Take every opportunity</w:t>
      </w:r>
      <w:r w:rsidR="000B06D4">
        <w:rPr>
          <w:rFonts w:ascii="Arial" w:hAnsi="Arial" w:cs="Arial"/>
        </w:rPr>
        <w:t>;</w:t>
      </w:r>
      <w:r w:rsidR="000B06D4" w:rsidRPr="000B06D4">
        <w:rPr>
          <w:rFonts w:ascii="Arial" w:hAnsi="Arial" w:cs="Arial"/>
        </w:rPr>
        <w:t xml:space="preserve"> Not everyone will change; Change is not the only option; use a whole system and holistic approach; record unmet need </w:t>
      </w:r>
      <w:r w:rsidR="000B06D4">
        <w:rPr>
          <w:rFonts w:ascii="Arial" w:hAnsi="Arial" w:cs="Arial"/>
        </w:rPr>
        <w:t xml:space="preserve">and </w:t>
      </w:r>
      <w:r w:rsidR="000B06D4" w:rsidRPr="000B06D4">
        <w:rPr>
          <w:rFonts w:ascii="Arial" w:hAnsi="Arial" w:cs="Arial"/>
        </w:rPr>
        <w:t>learning lessons)</w:t>
      </w:r>
      <w:r w:rsidR="000B06D4">
        <w:rPr>
          <w:rFonts w:ascii="Arial" w:hAnsi="Arial" w:cs="Arial"/>
        </w:rPr>
        <w:t xml:space="preserve">; </w:t>
      </w:r>
      <w:r w:rsidR="009557AD" w:rsidRPr="000B06D4">
        <w:rPr>
          <w:rFonts w:ascii="Arial" w:hAnsi="Arial" w:cs="Arial"/>
        </w:rPr>
        <w:t>developing a multi-agency operational group to ensure a joint identification and ownership of the highest impact clients, developing assertive outreach approaches by designing and evaluating services, improving the response of local alcohol services through staff training and pathway development (</w:t>
      </w:r>
      <w:r w:rsidRPr="000B06D4">
        <w:rPr>
          <w:rFonts w:ascii="Arial" w:hAnsi="Arial" w:cs="Arial"/>
          <w:b/>
        </w:rPr>
        <w:t>L&amp;D 7.5 and 7.6</w:t>
      </w:r>
      <w:r w:rsidR="009557AD" w:rsidRPr="000B06D4">
        <w:rPr>
          <w:rFonts w:ascii="Arial" w:hAnsi="Arial" w:cs="Arial"/>
          <w:bCs/>
        </w:rPr>
        <w:t>)</w:t>
      </w:r>
    </w:p>
    <w:p w14:paraId="7D0D377F" w14:textId="77777777" w:rsidR="004B66BE" w:rsidRPr="004B66BE" w:rsidRDefault="004B66BE" w:rsidP="004B66BE">
      <w:pPr>
        <w:pStyle w:val="ListParagraph"/>
        <w:rPr>
          <w:rFonts w:ascii="Arial" w:hAnsi="Arial" w:cs="Arial"/>
          <w:b/>
        </w:rPr>
      </w:pPr>
    </w:p>
    <w:p w14:paraId="7F16FBD8" w14:textId="77777777" w:rsidR="004B66BE" w:rsidRPr="00A2164C" w:rsidRDefault="004B66BE" w:rsidP="004B66BE">
      <w:pPr>
        <w:pStyle w:val="ListParagraph"/>
        <w:numPr>
          <w:ilvl w:val="1"/>
          <w:numId w:val="3"/>
        </w:numPr>
        <w:ind w:left="567" w:hanging="567"/>
        <w:rPr>
          <w:rFonts w:ascii="Arial" w:hAnsi="Arial" w:cs="Arial"/>
          <w:bCs/>
        </w:rPr>
      </w:pPr>
      <w:r>
        <w:rPr>
          <w:rFonts w:ascii="Arial" w:hAnsi="Arial" w:cs="Arial"/>
          <w:bCs/>
        </w:rPr>
        <w:lastRenderedPageBreak/>
        <w:t>The Portsmouth Safeguarding Adults Board should continue to monitor the number of deaths of homeless people in Portsmouth</w:t>
      </w:r>
      <w:r w:rsidR="009E4C48">
        <w:rPr>
          <w:rFonts w:ascii="Arial" w:hAnsi="Arial" w:cs="Arial"/>
          <w:bCs/>
        </w:rPr>
        <w:t xml:space="preserve">. The Board should </w:t>
      </w:r>
      <w:r>
        <w:rPr>
          <w:rFonts w:ascii="Arial" w:hAnsi="Arial" w:cs="Arial"/>
          <w:bCs/>
        </w:rPr>
        <w:t xml:space="preserve">bring the </w:t>
      </w:r>
      <w:r w:rsidRPr="00DB7FCC">
        <w:rPr>
          <w:rFonts w:ascii="Arial" w:hAnsi="Arial" w:cs="Arial"/>
          <w:bCs/>
        </w:rPr>
        <w:t>need for longer term funding for rough sleeping and homelessness</w:t>
      </w:r>
      <w:r>
        <w:rPr>
          <w:rFonts w:ascii="Arial" w:hAnsi="Arial" w:cs="Arial"/>
          <w:bCs/>
        </w:rPr>
        <w:t xml:space="preserve"> services</w:t>
      </w:r>
      <w:r w:rsidR="009E4C48">
        <w:rPr>
          <w:rFonts w:ascii="Arial" w:hAnsi="Arial" w:cs="Arial"/>
          <w:bCs/>
        </w:rPr>
        <w:t xml:space="preserve"> and the need for long term rather than short term service provision </w:t>
      </w:r>
      <w:r>
        <w:rPr>
          <w:rFonts w:ascii="Arial" w:hAnsi="Arial" w:cs="Arial"/>
          <w:bCs/>
        </w:rPr>
        <w:t>to the safeguarding adults board chairs’ network</w:t>
      </w:r>
      <w:r w:rsidR="009E4C48">
        <w:rPr>
          <w:rFonts w:ascii="Arial" w:hAnsi="Arial" w:cs="Arial"/>
          <w:bCs/>
        </w:rPr>
        <w:t xml:space="preserve"> </w:t>
      </w:r>
      <w:r w:rsidR="008A0A13">
        <w:rPr>
          <w:rFonts w:ascii="Arial" w:hAnsi="Arial" w:cs="Arial"/>
          <w:bCs/>
        </w:rPr>
        <w:t>to</w:t>
      </w:r>
      <w:r>
        <w:rPr>
          <w:rFonts w:ascii="Arial" w:hAnsi="Arial" w:cs="Arial"/>
          <w:bCs/>
        </w:rPr>
        <w:t xml:space="preserve"> raise </w:t>
      </w:r>
      <w:r w:rsidR="009E4C48">
        <w:rPr>
          <w:rFonts w:ascii="Arial" w:hAnsi="Arial" w:cs="Arial"/>
          <w:bCs/>
        </w:rPr>
        <w:t xml:space="preserve">the </w:t>
      </w:r>
      <w:r>
        <w:rPr>
          <w:rFonts w:ascii="Arial" w:hAnsi="Arial" w:cs="Arial"/>
          <w:bCs/>
        </w:rPr>
        <w:t xml:space="preserve">profile </w:t>
      </w:r>
      <w:r w:rsidR="009E4C48">
        <w:rPr>
          <w:rFonts w:ascii="Arial" w:hAnsi="Arial" w:cs="Arial"/>
          <w:bCs/>
        </w:rPr>
        <w:t>of homelessness services with central government and the need to recruit, retain and professionally develop skilled staff. (</w:t>
      </w:r>
      <w:r w:rsidRPr="008727E2">
        <w:rPr>
          <w:rFonts w:ascii="Arial" w:hAnsi="Arial" w:cs="Arial"/>
          <w:b/>
        </w:rPr>
        <w:t>L&amp;D 7.</w:t>
      </w:r>
      <w:r>
        <w:rPr>
          <w:rFonts w:ascii="Arial" w:hAnsi="Arial" w:cs="Arial"/>
          <w:b/>
        </w:rPr>
        <w:t>6)</w:t>
      </w:r>
    </w:p>
    <w:p w14:paraId="2FC87F49" w14:textId="77777777" w:rsidR="002D0BA4" w:rsidRPr="009557AD" w:rsidRDefault="002D0BA4" w:rsidP="009557AD">
      <w:pPr>
        <w:rPr>
          <w:rFonts w:ascii="Arial" w:hAnsi="Arial" w:cs="Arial"/>
          <w:b/>
        </w:rPr>
      </w:pPr>
    </w:p>
    <w:p w14:paraId="39C7EA10" w14:textId="77777777" w:rsidR="002D0BA4" w:rsidRPr="004B66BE" w:rsidRDefault="002D0BA4" w:rsidP="002D0BA4">
      <w:pPr>
        <w:pStyle w:val="ListParagraph"/>
        <w:numPr>
          <w:ilvl w:val="1"/>
          <w:numId w:val="3"/>
        </w:numPr>
        <w:ind w:left="567" w:hanging="567"/>
        <w:rPr>
          <w:rFonts w:ascii="Arial" w:hAnsi="Arial" w:cs="Arial"/>
        </w:rPr>
      </w:pPr>
      <w:r w:rsidRPr="005F1DC5">
        <w:rPr>
          <w:rFonts w:ascii="Arial" w:hAnsi="Arial" w:cs="Arial"/>
        </w:rPr>
        <w:t xml:space="preserve">The PSAB should seek assurance that workforce development plans </w:t>
      </w:r>
      <w:r>
        <w:rPr>
          <w:rFonts w:ascii="Arial" w:hAnsi="Arial" w:cs="Arial"/>
        </w:rPr>
        <w:t xml:space="preserve">address the need for staff to </w:t>
      </w:r>
      <w:r w:rsidR="008A0A13">
        <w:rPr>
          <w:rFonts w:ascii="Arial" w:hAnsi="Arial" w:cs="Arial"/>
        </w:rPr>
        <w:t>understand</w:t>
      </w:r>
      <w:r>
        <w:rPr>
          <w:rFonts w:ascii="Arial" w:hAnsi="Arial" w:cs="Arial"/>
        </w:rPr>
        <w:t xml:space="preserve"> the Mental Capacity Act, and the assessment of mental capacity particularly for adults who are dependent on drugs or alcohol. (</w:t>
      </w:r>
      <w:r w:rsidRPr="008727E2">
        <w:rPr>
          <w:rFonts w:ascii="Arial" w:hAnsi="Arial" w:cs="Arial"/>
          <w:b/>
        </w:rPr>
        <w:t>L&amp;D 7.</w:t>
      </w:r>
      <w:r w:rsidR="004B66BE">
        <w:rPr>
          <w:rFonts w:ascii="Arial" w:hAnsi="Arial" w:cs="Arial"/>
          <w:b/>
        </w:rPr>
        <w:t>7</w:t>
      </w:r>
      <w:r>
        <w:rPr>
          <w:rFonts w:ascii="Arial" w:hAnsi="Arial" w:cs="Arial"/>
          <w:b/>
        </w:rPr>
        <w:t>)</w:t>
      </w:r>
    </w:p>
    <w:p w14:paraId="456B39C9" w14:textId="77777777" w:rsidR="004B66BE" w:rsidRPr="00B838A7" w:rsidRDefault="004B66BE" w:rsidP="00B838A7">
      <w:pPr>
        <w:rPr>
          <w:rFonts w:ascii="Arial" w:hAnsi="Arial" w:cs="Arial"/>
        </w:rPr>
      </w:pPr>
    </w:p>
    <w:p w14:paraId="3D94A2EB" w14:textId="77777777" w:rsidR="003D7399" w:rsidRPr="00C57736" w:rsidRDefault="00821FC5" w:rsidP="003D7399">
      <w:pPr>
        <w:pStyle w:val="ListParagraph"/>
        <w:numPr>
          <w:ilvl w:val="1"/>
          <w:numId w:val="3"/>
        </w:numPr>
        <w:ind w:left="567" w:hanging="567"/>
        <w:rPr>
          <w:rFonts w:ascii="Arial" w:hAnsi="Arial" w:cs="Arial"/>
          <w:b/>
        </w:rPr>
      </w:pPr>
      <w:r w:rsidRPr="004B66BE">
        <w:rPr>
          <w:rFonts w:ascii="Arial" w:hAnsi="Arial" w:cs="Arial"/>
          <w:bCs/>
        </w:rPr>
        <w:t>Homelessness service providers</w:t>
      </w:r>
      <w:r w:rsidR="00F01540" w:rsidRPr="004B66BE">
        <w:rPr>
          <w:rFonts w:ascii="Arial" w:hAnsi="Arial" w:cs="Arial"/>
          <w:bCs/>
        </w:rPr>
        <w:t xml:space="preserve"> </w:t>
      </w:r>
      <w:r w:rsidR="00E251E0" w:rsidRPr="004B66BE">
        <w:rPr>
          <w:rFonts w:ascii="Arial" w:hAnsi="Arial" w:cs="Arial"/>
          <w:bCs/>
        </w:rPr>
        <w:t xml:space="preserve">(both statutory and </w:t>
      </w:r>
      <w:r w:rsidR="003907D8" w:rsidRPr="004B66BE">
        <w:rPr>
          <w:rFonts w:ascii="Arial" w:hAnsi="Arial" w:cs="Arial"/>
          <w:bCs/>
        </w:rPr>
        <w:t>commissioned</w:t>
      </w:r>
      <w:r w:rsidR="00E251E0" w:rsidRPr="004B66BE">
        <w:rPr>
          <w:rFonts w:ascii="Arial" w:hAnsi="Arial" w:cs="Arial"/>
          <w:bCs/>
        </w:rPr>
        <w:t xml:space="preserve">) </w:t>
      </w:r>
      <w:r w:rsidR="00F01540" w:rsidRPr="004B66BE">
        <w:rPr>
          <w:rFonts w:ascii="Arial" w:hAnsi="Arial" w:cs="Arial"/>
          <w:bCs/>
        </w:rPr>
        <w:t xml:space="preserve">in Portsmouth, </w:t>
      </w:r>
      <w:r w:rsidRPr="004B66BE">
        <w:rPr>
          <w:rFonts w:ascii="Arial" w:hAnsi="Arial" w:cs="Arial"/>
          <w:bCs/>
        </w:rPr>
        <w:t>the Probation Service</w:t>
      </w:r>
      <w:r w:rsidR="00F01540" w:rsidRPr="004B66BE">
        <w:rPr>
          <w:rFonts w:ascii="Arial" w:hAnsi="Arial" w:cs="Arial"/>
          <w:bCs/>
        </w:rPr>
        <w:t xml:space="preserve"> and Hampshire Police</w:t>
      </w:r>
      <w:r w:rsidRPr="004B66BE">
        <w:rPr>
          <w:rFonts w:ascii="Arial" w:hAnsi="Arial" w:cs="Arial"/>
          <w:bCs/>
        </w:rPr>
        <w:t xml:space="preserve"> should agree a process for sharing information about risk and accommodation needs before release from prison. This should form part of prison release planning and should also include sharing information on potential domestic abuse risk</w:t>
      </w:r>
      <w:r w:rsidR="000C3B0B" w:rsidRPr="004B66BE">
        <w:rPr>
          <w:rFonts w:ascii="Arial" w:hAnsi="Arial" w:cs="Arial"/>
          <w:bCs/>
        </w:rPr>
        <w:t>.</w:t>
      </w:r>
      <w:r w:rsidR="004B66BE">
        <w:rPr>
          <w:rFonts w:ascii="Arial" w:hAnsi="Arial" w:cs="Arial"/>
          <w:bCs/>
        </w:rPr>
        <w:t xml:space="preserve"> </w:t>
      </w:r>
      <w:r w:rsidR="00BE48AC" w:rsidRPr="004B66BE">
        <w:rPr>
          <w:rFonts w:ascii="Arial" w:hAnsi="Arial" w:cs="Arial"/>
          <w:bCs/>
        </w:rPr>
        <w:t>(</w:t>
      </w:r>
      <w:r w:rsidR="00BE48AC" w:rsidRPr="004B66BE">
        <w:rPr>
          <w:rFonts w:ascii="Arial" w:hAnsi="Arial" w:cs="Arial"/>
          <w:b/>
        </w:rPr>
        <w:t>L&amp;D 7.</w:t>
      </w:r>
      <w:r w:rsidR="004B66BE" w:rsidRPr="004B66BE">
        <w:rPr>
          <w:rFonts w:ascii="Arial" w:hAnsi="Arial" w:cs="Arial"/>
          <w:b/>
        </w:rPr>
        <w:t>8</w:t>
      </w:r>
      <w:r w:rsidR="00BE48AC" w:rsidRPr="004B66BE">
        <w:rPr>
          <w:rFonts w:ascii="Arial" w:hAnsi="Arial" w:cs="Arial"/>
          <w:bCs/>
        </w:rPr>
        <w:t>)</w:t>
      </w:r>
    </w:p>
    <w:p w14:paraId="0A3AF57B" w14:textId="77777777" w:rsidR="00C57736" w:rsidRPr="00C57736" w:rsidRDefault="00C57736" w:rsidP="00C57736">
      <w:pPr>
        <w:pStyle w:val="ListParagraph"/>
        <w:rPr>
          <w:rFonts w:ascii="Arial" w:hAnsi="Arial" w:cs="Arial"/>
          <w:b/>
        </w:rPr>
      </w:pPr>
    </w:p>
    <w:p w14:paraId="12E81693" w14:textId="77777777" w:rsidR="00C57736" w:rsidRPr="00040537" w:rsidRDefault="00C57736" w:rsidP="00C57736">
      <w:pPr>
        <w:pStyle w:val="ListParagraph"/>
        <w:numPr>
          <w:ilvl w:val="1"/>
          <w:numId w:val="3"/>
        </w:numPr>
        <w:ind w:left="567" w:hanging="567"/>
        <w:rPr>
          <w:rFonts w:ascii="Arial" w:hAnsi="Arial" w:cs="Arial"/>
          <w:b/>
        </w:rPr>
      </w:pPr>
      <w:r w:rsidRPr="00C57736">
        <w:rPr>
          <w:rFonts w:ascii="Arial" w:hAnsi="Arial" w:cs="Arial"/>
          <w:bCs/>
        </w:rPr>
        <w:t xml:space="preserve">The PSAB should raise the need to agree a process for </w:t>
      </w:r>
      <w:r w:rsidRPr="004B66BE">
        <w:rPr>
          <w:rFonts w:ascii="Arial" w:hAnsi="Arial" w:cs="Arial"/>
          <w:bCs/>
        </w:rPr>
        <w:t>sharing information about risk and accommodation needs before release from prison</w:t>
      </w:r>
      <w:r>
        <w:rPr>
          <w:rFonts w:ascii="Arial" w:hAnsi="Arial" w:cs="Arial"/>
          <w:bCs/>
        </w:rPr>
        <w:t xml:space="preserve"> with the Prison Service at national level (</w:t>
      </w:r>
      <w:r w:rsidRPr="004B66BE">
        <w:rPr>
          <w:rFonts w:ascii="Arial" w:hAnsi="Arial" w:cs="Arial"/>
          <w:b/>
        </w:rPr>
        <w:t>L&amp;D 7.8</w:t>
      </w:r>
      <w:r w:rsidRPr="004B66BE">
        <w:rPr>
          <w:rFonts w:ascii="Arial" w:hAnsi="Arial" w:cs="Arial"/>
          <w:bCs/>
        </w:rPr>
        <w:t>)</w:t>
      </w:r>
    </w:p>
    <w:p w14:paraId="6CB6C34A" w14:textId="77777777" w:rsidR="004B66BE" w:rsidRPr="004B66BE" w:rsidRDefault="004B66BE" w:rsidP="004B66BE">
      <w:pPr>
        <w:pStyle w:val="ListParagraph"/>
        <w:ind w:left="567"/>
        <w:rPr>
          <w:rFonts w:ascii="Arial" w:hAnsi="Arial" w:cs="Arial"/>
          <w:b/>
        </w:rPr>
      </w:pPr>
    </w:p>
    <w:p w14:paraId="3A6EEF6F" w14:textId="77777777" w:rsidR="004B66BE" w:rsidRDefault="004B66BE" w:rsidP="00991BDA">
      <w:pPr>
        <w:pStyle w:val="ListParagraph"/>
        <w:numPr>
          <w:ilvl w:val="1"/>
          <w:numId w:val="3"/>
        </w:numPr>
        <w:ind w:left="567" w:hanging="567"/>
        <w:rPr>
          <w:rFonts w:ascii="Arial" w:hAnsi="Arial" w:cs="Arial"/>
          <w:b/>
        </w:rPr>
      </w:pPr>
      <w:r w:rsidRPr="005F1DC5">
        <w:rPr>
          <w:rFonts w:ascii="Arial" w:hAnsi="Arial" w:cs="Arial"/>
          <w:bCs/>
        </w:rPr>
        <w:t>PSAB should seek assurance across all services that the Duty to Refer under the Homelessness Reduction Act 2017 (</w:t>
      </w:r>
      <w:hyperlink r:id="rId12" w:history="1">
        <w:r w:rsidRPr="005F1DC5">
          <w:rPr>
            <w:rStyle w:val="Hyperlink"/>
            <w:rFonts w:ascii="Arial" w:hAnsi="Arial" w:cs="Arial"/>
            <w:bCs/>
          </w:rPr>
          <w:t>https://www.gov.uk/government/publications/homelessness-duty-to-refer/a-guide-to-the-duty-to-refer</w:t>
        </w:r>
      </w:hyperlink>
      <w:r w:rsidRPr="005F1DC5">
        <w:rPr>
          <w:rFonts w:ascii="Arial" w:hAnsi="Arial" w:cs="Arial"/>
          <w:bCs/>
        </w:rPr>
        <w:t xml:space="preserve">) is understood and that workforce development plans </w:t>
      </w:r>
      <w:r>
        <w:rPr>
          <w:rFonts w:ascii="Arial" w:hAnsi="Arial" w:cs="Arial"/>
          <w:bCs/>
        </w:rPr>
        <w:t>(</w:t>
      </w:r>
      <w:r w:rsidRPr="005F1DC5">
        <w:rPr>
          <w:rFonts w:ascii="Arial" w:hAnsi="Arial" w:cs="Arial"/>
          <w:bCs/>
        </w:rPr>
        <w:t xml:space="preserve">including </w:t>
      </w:r>
      <w:r w:rsidR="0071716D">
        <w:rPr>
          <w:rFonts w:ascii="Arial" w:hAnsi="Arial" w:cs="Arial"/>
          <w:bCs/>
        </w:rPr>
        <w:t>l</w:t>
      </w:r>
      <w:r w:rsidRPr="005F1DC5">
        <w:rPr>
          <w:rFonts w:ascii="Arial" w:hAnsi="Arial" w:cs="Arial"/>
          <w:bCs/>
        </w:rPr>
        <w:t>egal literacy, think family, trauma informed approaches)</w:t>
      </w:r>
      <w:r>
        <w:rPr>
          <w:rFonts w:ascii="Arial" w:hAnsi="Arial" w:cs="Arial"/>
          <w:bCs/>
        </w:rPr>
        <w:t xml:space="preserve"> </w:t>
      </w:r>
      <w:r w:rsidRPr="005F1DC5">
        <w:rPr>
          <w:rFonts w:ascii="Arial" w:hAnsi="Arial" w:cs="Arial"/>
          <w:bCs/>
        </w:rPr>
        <w:t>are in place to equip staff to identify, support and refer on homeless people</w:t>
      </w:r>
      <w:r>
        <w:rPr>
          <w:rFonts w:ascii="Arial" w:hAnsi="Arial" w:cs="Arial"/>
          <w:bCs/>
        </w:rPr>
        <w:t>. (</w:t>
      </w:r>
      <w:r w:rsidRPr="008727E2">
        <w:rPr>
          <w:rFonts w:ascii="Arial" w:hAnsi="Arial" w:cs="Arial"/>
          <w:b/>
        </w:rPr>
        <w:t>L&amp;D 7</w:t>
      </w:r>
      <w:r>
        <w:rPr>
          <w:rFonts w:ascii="Arial" w:hAnsi="Arial" w:cs="Arial"/>
          <w:b/>
        </w:rPr>
        <w:t>.</w:t>
      </w:r>
      <w:r w:rsidR="00991BDA">
        <w:rPr>
          <w:rFonts w:ascii="Arial" w:hAnsi="Arial" w:cs="Arial"/>
          <w:b/>
        </w:rPr>
        <w:t>8</w:t>
      </w:r>
      <w:r w:rsidRPr="00991BDA">
        <w:rPr>
          <w:rFonts w:ascii="Arial" w:hAnsi="Arial" w:cs="Arial"/>
          <w:b/>
        </w:rPr>
        <w:t>)</w:t>
      </w:r>
    </w:p>
    <w:p w14:paraId="4CE45169" w14:textId="77777777" w:rsidR="00991BDA" w:rsidRPr="00991BDA" w:rsidRDefault="00991BDA" w:rsidP="00991BDA">
      <w:pPr>
        <w:pStyle w:val="ListParagraph"/>
        <w:rPr>
          <w:rFonts w:ascii="Arial" w:hAnsi="Arial" w:cs="Arial"/>
          <w:b/>
        </w:rPr>
      </w:pPr>
    </w:p>
    <w:p w14:paraId="6E140C0C" w14:textId="77777777" w:rsidR="00991BDA" w:rsidRDefault="00991BDA" w:rsidP="00991BDA">
      <w:pPr>
        <w:pStyle w:val="ListParagraph"/>
        <w:numPr>
          <w:ilvl w:val="1"/>
          <w:numId w:val="3"/>
        </w:numPr>
        <w:ind w:left="567" w:hanging="567"/>
        <w:rPr>
          <w:rFonts w:ascii="Arial" w:hAnsi="Arial" w:cs="Arial"/>
        </w:rPr>
      </w:pPr>
      <w:r w:rsidRPr="00D55F6E">
        <w:rPr>
          <w:rFonts w:ascii="Arial" w:hAnsi="Arial" w:cs="Arial"/>
        </w:rPr>
        <w:t>The PSAB should lead the development of a multi-agency forum to explore what can be done to improve access to, and expand, service options (wet/ dry accommodation etc) and how to use resources most effectively.</w:t>
      </w:r>
      <w:r>
        <w:rPr>
          <w:rFonts w:ascii="Arial" w:hAnsi="Arial" w:cs="Arial"/>
        </w:rPr>
        <w:t xml:space="preserve"> (</w:t>
      </w:r>
      <w:r w:rsidRPr="00BE48AC">
        <w:rPr>
          <w:rFonts w:ascii="Arial" w:hAnsi="Arial" w:cs="Arial"/>
          <w:b/>
          <w:bCs/>
        </w:rPr>
        <w:t>L&amp;D 7.</w:t>
      </w:r>
      <w:r>
        <w:rPr>
          <w:rFonts w:ascii="Arial" w:hAnsi="Arial" w:cs="Arial"/>
          <w:b/>
          <w:bCs/>
        </w:rPr>
        <w:t>9 and 7.10</w:t>
      </w:r>
      <w:r>
        <w:rPr>
          <w:rFonts w:ascii="Arial" w:hAnsi="Arial" w:cs="Arial"/>
        </w:rPr>
        <w:t>)</w:t>
      </w:r>
    </w:p>
    <w:p w14:paraId="121F1F93" w14:textId="77777777" w:rsidR="005A4048" w:rsidRPr="005A4048" w:rsidRDefault="005A4048" w:rsidP="005A4048">
      <w:pPr>
        <w:pStyle w:val="ListParagraph"/>
        <w:rPr>
          <w:rFonts w:ascii="Arial" w:hAnsi="Arial" w:cs="Arial"/>
        </w:rPr>
      </w:pPr>
    </w:p>
    <w:p w14:paraId="4F0AFD94" w14:textId="77777777" w:rsidR="005A4048" w:rsidRPr="0035424A" w:rsidRDefault="005A4048" w:rsidP="005A4048">
      <w:pPr>
        <w:pStyle w:val="ListParagraph"/>
        <w:numPr>
          <w:ilvl w:val="1"/>
          <w:numId w:val="3"/>
        </w:numPr>
        <w:ind w:left="567" w:hanging="567"/>
        <w:rPr>
          <w:rFonts w:ascii="Arial" w:hAnsi="Arial" w:cs="Arial"/>
          <w:b/>
        </w:rPr>
      </w:pPr>
      <w:r>
        <w:rPr>
          <w:rFonts w:ascii="Arial" w:hAnsi="Arial" w:cs="Arial"/>
          <w:bCs/>
        </w:rPr>
        <w:t>Homelessness service providers in Portsmouth which support homeless people who are substance dependent but want to recover and commissioners should review the opportunities for supporting people who have successfully completed recovery programmes to remain abstinent and to have move on plans in place before treatment begins so that there is a seamless follow on between recovery and abstinence.</w:t>
      </w:r>
      <w:r w:rsidRPr="00BE48AC">
        <w:rPr>
          <w:rFonts w:ascii="Arial" w:hAnsi="Arial" w:cs="Arial"/>
          <w:b/>
        </w:rPr>
        <w:t xml:space="preserve"> </w:t>
      </w:r>
      <w:r>
        <w:rPr>
          <w:rFonts w:ascii="Arial" w:hAnsi="Arial" w:cs="Arial"/>
          <w:b/>
        </w:rPr>
        <w:t>(</w:t>
      </w:r>
      <w:r w:rsidRPr="008727E2">
        <w:rPr>
          <w:rFonts w:ascii="Arial" w:hAnsi="Arial" w:cs="Arial"/>
          <w:b/>
        </w:rPr>
        <w:t>L&amp;D 7.</w:t>
      </w:r>
      <w:r>
        <w:rPr>
          <w:rFonts w:ascii="Arial" w:hAnsi="Arial" w:cs="Arial"/>
          <w:b/>
        </w:rPr>
        <w:t>9 and 7.10)</w:t>
      </w:r>
    </w:p>
    <w:p w14:paraId="73AEF2ED" w14:textId="77777777" w:rsidR="005A4048" w:rsidRPr="005A4048" w:rsidRDefault="005A4048" w:rsidP="005A4048">
      <w:pPr>
        <w:pStyle w:val="ListParagraph"/>
        <w:ind w:left="567"/>
        <w:rPr>
          <w:rFonts w:ascii="Arial" w:hAnsi="Arial" w:cs="Arial"/>
        </w:rPr>
      </w:pPr>
    </w:p>
    <w:p w14:paraId="19AA57F9" w14:textId="77777777" w:rsidR="007451DF" w:rsidRDefault="00D81CDC" w:rsidP="005A4048">
      <w:pPr>
        <w:pStyle w:val="ListParagraph"/>
        <w:numPr>
          <w:ilvl w:val="1"/>
          <w:numId w:val="3"/>
        </w:numPr>
        <w:ind w:left="567" w:hanging="567"/>
        <w:rPr>
          <w:rFonts w:ascii="Arial" w:hAnsi="Arial" w:cs="Arial"/>
          <w:b/>
        </w:rPr>
      </w:pPr>
      <w:r w:rsidRPr="005A4048">
        <w:rPr>
          <w:rFonts w:ascii="Arial" w:hAnsi="Arial" w:cs="Arial"/>
        </w:rPr>
        <w:t>The PSAB should seek assurance that services have put plans in place to identify and reduce barriers to accessing service</w:t>
      </w:r>
      <w:r w:rsidR="00600035">
        <w:rPr>
          <w:rFonts w:ascii="Arial" w:hAnsi="Arial" w:cs="Arial"/>
        </w:rPr>
        <w:t>s</w:t>
      </w:r>
      <w:r w:rsidRPr="005A4048">
        <w:rPr>
          <w:rFonts w:ascii="Arial" w:hAnsi="Arial" w:cs="Arial"/>
        </w:rPr>
        <w:t xml:space="preserve"> for people experi</w:t>
      </w:r>
      <w:r w:rsidR="003A0934" w:rsidRPr="005A4048">
        <w:rPr>
          <w:rFonts w:ascii="Arial" w:hAnsi="Arial" w:cs="Arial"/>
        </w:rPr>
        <w:t>encing multiple disadvantage</w:t>
      </w:r>
      <w:r w:rsidR="00BE48AC" w:rsidRPr="005A4048">
        <w:rPr>
          <w:rFonts w:ascii="Arial" w:hAnsi="Arial" w:cs="Arial"/>
        </w:rPr>
        <w:t xml:space="preserve"> (</w:t>
      </w:r>
      <w:r w:rsidR="00BE48AC" w:rsidRPr="005A4048">
        <w:rPr>
          <w:rFonts w:ascii="Arial" w:hAnsi="Arial" w:cs="Arial"/>
          <w:b/>
        </w:rPr>
        <w:t>L&amp;D 7.</w:t>
      </w:r>
      <w:r w:rsidR="00991BDA" w:rsidRPr="005A4048">
        <w:rPr>
          <w:rFonts w:ascii="Arial" w:hAnsi="Arial" w:cs="Arial"/>
          <w:b/>
        </w:rPr>
        <w:t>11</w:t>
      </w:r>
      <w:r w:rsidR="00BE48AC" w:rsidRPr="005A4048">
        <w:rPr>
          <w:rFonts w:ascii="Arial" w:hAnsi="Arial" w:cs="Arial"/>
          <w:b/>
        </w:rPr>
        <w:t>)</w:t>
      </w:r>
    </w:p>
    <w:p w14:paraId="36FDB842" w14:textId="77777777" w:rsidR="005A4048" w:rsidRPr="005A4048" w:rsidRDefault="005A4048" w:rsidP="005A4048">
      <w:pPr>
        <w:pStyle w:val="ListParagraph"/>
        <w:rPr>
          <w:rFonts w:ascii="Arial" w:hAnsi="Arial" w:cs="Arial"/>
          <w:b/>
        </w:rPr>
      </w:pPr>
    </w:p>
    <w:p w14:paraId="3E929CC9" w14:textId="77777777" w:rsidR="005A4048" w:rsidRPr="005A4048" w:rsidRDefault="00B838A7" w:rsidP="005A4048">
      <w:pPr>
        <w:pStyle w:val="ListParagraph"/>
        <w:numPr>
          <w:ilvl w:val="1"/>
          <w:numId w:val="3"/>
        </w:numPr>
        <w:ind w:left="567" w:hanging="567"/>
        <w:rPr>
          <w:rFonts w:ascii="Arial" w:hAnsi="Arial" w:cs="Arial"/>
          <w:b/>
        </w:rPr>
      </w:pPr>
      <w:r>
        <w:rPr>
          <w:rFonts w:ascii="Arial" w:hAnsi="Arial" w:cs="Arial"/>
          <w:bCs/>
        </w:rPr>
        <w:t xml:space="preserve">Services that work with homeless people should implement “Think Family” approaches to maximise the support options available for homeless people and to offer Carer’s Assessments to family members to assess their support needs </w:t>
      </w:r>
      <w:r w:rsidR="001F2AAF">
        <w:rPr>
          <w:rFonts w:ascii="Arial" w:hAnsi="Arial" w:cs="Arial"/>
          <w:bCs/>
        </w:rPr>
        <w:t xml:space="preserve">to </w:t>
      </w:r>
      <w:r>
        <w:rPr>
          <w:rFonts w:ascii="Arial" w:hAnsi="Arial" w:cs="Arial"/>
          <w:bCs/>
        </w:rPr>
        <w:t>better enable them to support their homeless relatives (</w:t>
      </w:r>
      <w:r w:rsidRPr="00B838A7">
        <w:rPr>
          <w:rFonts w:ascii="Arial" w:hAnsi="Arial" w:cs="Arial"/>
          <w:b/>
        </w:rPr>
        <w:t>L&amp;D 7.12 and 7.13</w:t>
      </w:r>
      <w:r>
        <w:rPr>
          <w:rFonts w:ascii="Arial" w:hAnsi="Arial" w:cs="Arial"/>
          <w:bCs/>
        </w:rPr>
        <w:t>)</w:t>
      </w:r>
    </w:p>
    <w:p w14:paraId="19959893" w14:textId="77777777" w:rsidR="005F1DC5" w:rsidRPr="005F1DC5" w:rsidRDefault="005F1DC5" w:rsidP="005F1DC5">
      <w:pPr>
        <w:rPr>
          <w:rFonts w:ascii="Arial" w:hAnsi="Arial" w:cs="Arial"/>
          <w:b/>
        </w:rPr>
      </w:pPr>
    </w:p>
    <w:p w14:paraId="1B0AF2CE" w14:textId="77777777" w:rsidR="00695D06" w:rsidRPr="00FB1CAA" w:rsidRDefault="001D212A" w:rsidP="00FB1CAA">
      <w:pPr>
        <w:rPr>
          <w:rFonts w:ascii="Arial" w:hAnsi="Arial" w:cs="Arial"/>
          <w:b/>
        </w:rPr>
      </w:pPr>
      <w:r w:rsidRPr="00FB1CAA">
        <w:rPr>
          <w:rFonts w:ascii="Arial" w:hAnsi="Arial" w:cs="Arial"/>
          <w:b/>
        </w:rPr>
        <w:lastRenderedPageBreak/>
        <w:t>References</w:t>
      </w:r>
    </w:p>
    <w:p w14:paraId="0E11938B" w14:textId="77777777" w:rsidR="00821FC5" w:rsidRPr="00821FC5" w:rsidRDefault="00821FC5" w:rsidP="00821FC5">
      <w:pPr>
        <w:pStyle w:val="ListParagraph"/>
        <w:rPr>
          <w:rFonts w:ascii="Arial" w:hAnsi="Arial" w:cs="Arial"/>
          <w:b/>
        </w:rPr>
      </w:pPr>
    </w:p>
    <w:p w14:paraId="5355F2A4" w14:textId="77777777" w:rsidR="00A566E6" w:rsidRPr="00A566E6" w:rsidRDefault="00A566E6" w:rsidP="00A566E6">
      <w:pPr>
        <w:pStyle w:val="ListParagraph"/>
        <w:rPr>
          <w:rFonts w:ascii="Arial" w:hAnsi="Arial" w:cs="Arial"/>
        </w:rPr>
      </w:pPr>
    </w:p>
    <w:p w14:paraId="234A71CB" w14:textId="77777777" w:rsidR="00D266CE" w:rsidRDefault="00D266CE" w:rsidP="00D266CE">
      <w:pPr>
        <w:rPr>
          <w:rFonts w:ascii="Arial" w:hAnsi="Arial" w:cs="Arial"/>
        </w:rPr>
      </w:pPr>
      <w:r>
        <w:rPr>
          <w:rFonts w:ascii="Arial" w:hAnsi="Arial" w:cs="Arial"/>
        </w:rPr>
        <w:t>Alcohol Change UK report, “</w:t>
      </w:r>
      <w:r w:rsidRPr="00164C5F">
        <w:rPr>
          <w:rFonts w:ascii="Arial" w:hAnsi="Arial" w:cs="Arial"/>
        </w:rPr>
        <w:t>Safeguarding Vulnerable Dependent Drinkers England and Wales (</w:t>
      </w:r>
      <w:hyperlink r:id="rId13" w:history="1">
        <w:r w:rsidR="00FB1CAA" w:rsidRPr="00DC54A6">
          <w:rPr>
            <w:rStyle w:val="Hyperlink"/>
            <w:rFonts w:ascii="Arial" w:hAnsi="Arial" w:cs="Arial"/>
          </w:rPr>
          <w:t>https://s3.eu-west-2.amazonaws.com/files.alcoholchange.org.uk/documents/Safeguarding-guide-final-August-2021.pdf</w:t>
        </w:r>
      </w:hyperlink>
      <w:r w:rsidR="00FB1CAA">
        <w:rPr>
          <w:rFonts w:ascii="Arial" w:hAnsi="Arial" w:cs="Arial"/>
        </w:rPr>
        <w:t>)</w:t>
      </w:r>
    </w:p>
    <w:p w14:paraId="79FC4804" w14:textId="77777777" w:rsidR="00D266CE" w:rsidRDefault="00D266CE" w:rsidP="00D266CE">
      <w:pPr>
        <w:rPr>
          <w:rFonts w:ascii="Arial" w:hAnsi="Arial" w:cs="Arial"/>
        </w:rPr>
      </w:pPr>
    </w:p>
    <w:p w14:paraId="5E63C866" w14:textId="77777777" w:rsidR="00D266CE" w:rsidRDefault="00D266CE" w:rsidP="00D266CE">
      <w:pPr>
        <w:rPr>
          <w:rFonts w:ascii="Arial" w:hAnsi="Arial" w:cs="Arial"/>
        </w:rPr>
      </w:pPr>
      <w:r w:rsidRPr="000D5D9E">
        <w:rPr>
          <w:rFonts w:ascii="Arial" w:hAnsi="Arial" w:cs="Arial"/>
        </w:rPr>
        <w:t xml:space="preserve">Bellis, M. A., Lowey, H., Leckenby, N., Hughes, K. and Harrison, D. (2013) Adverse childhood experiences: retrospective study to determine their impact on adult health behaviours and health outcomes in a UK population. </w:t>
      </w:r>
      <w:r w:rsidRPr="000D5D9E">
        <w:rPr>
          <w:rFonts w:ascii="Arial" w:hAnsi="Arial" w:cs="Arial"/>
          <w:i/>
          <w:iCs/>
        </w:rPr>
        <w:t>Journal of Public Health</w:t>
      </w:r>
      <w:r w:rsidRPr="000D5D9E">
        <w:rPr>
          <w:rFonts w:ascii="Arial" w:hAnsi="Arial" w:cs="Arial"/>
        </w:rPr>
        <w:t>, 36 (1), 81–91</w:t>
      </w:r>
    </w:p>
    <w:p w14:paraId="350BD024" w14:textId="77777777" w:rsidR="00D266CE" w:rsidRDefault="00D266CE" w:rsidP="00D266CE">
      <w:pPr>
        <w:rPr>
          <w:rFonts w:ascii="Arial" w:hAnsi="Arial" w:cs="Arial"/>
        </w:rPr>
      </w:pPr>
    </w:p>
    <w:p w14:paraId="213CBBD0" w14:textId="77777777" w:rsidR="00D266CE" w:rsidRDefault="00D266CE" w:rsidP="00D266CE">
      <w:pPr>
        <w:rPr>
          <w:rFonts w:ascii="Arial" w:hAnsi="Arial" w:cs="Arial"/>
          <w:bCs/>
        </w:rPr>
      </w:pPr>
      <w:r>
        <w:rPr>
          <w:rFonts w:ascii="Arial" w:hAnsi="Arial" w:cs="Arial"/>
          <w:bCs/>
        </w:rPr>
        <w:t xml:space="preserve">CABIS (Sunderland and Gateshead Community Acquired Brain Injury Service) </w:t>
      </w:r>
      <w:hyperlink r:id="rId14" w:history="1">
        <w:r w:rsidR="00FB1CAA" w:rsidRPr="00DC54A6">
          <w:rPr>
            <w:rStyle w:val="Hyperlink"/>
            <w:rFonts w:ascii="Arial" w:hAnsi="Arial" w:cs="Arial"/>
            <w:bCs/>
          </w:rPr>
          <w:t>https://www.cntw.nhs.uk/services/sunderland-gateshead-community-acquired-brain-injury-service-cabis-sunderland/</w:t>
        </w:r>
      </w:hyperlink>
    </w:p>
    <w:p w14:paraId="31FDE006" w14:textId="77777777" w:rsidR="00D266CE" w:rsidRDefault="00D266CE" w:rsidP="00D266CE">
      <w:pPr>
        <w:rPr>
          <w:rFonts w:ascii="Arial" w:hAnsi="Arial" w:cs="Arial"/>
          <w:bCs/>
        </w:rPr>
      </w:pPr>
    </w:p>
    <w:p w14:paraId="73880843" w14:textId="77777777" w:rsidR="00D266CE" w:rsidRDefault="00D266CE" w:rsidP="00D266CE">
      <w:pPr>
        <w:rPr>
          <w:rFonts w:ascii="Arial" w:hAnsi="Arial" w:cs="Arial"/>
          <w:bCs/>
        </w:rPr>
      </w:pPr>
      <w:r>
        <w:rPr>
          <w:rFonts w:ascii="Arial" w:hAnsi="Arial" w:cs="Arial"/>
          <w:bCs/>
        </w:rPr>
        <w:t xml:space="preserve">Centre for Homelessness Impact “What Works Evidence Notes 01 Drugs and Alcohol” (2021) at </w:t>
      </w:r>
      <w:hyperlink r:id="rId15" w:history="1">
        <w:r w:rsidRPr="00DC54A6">
          <w:rPr>
            <w:rStyle w:val="Hyperlink"/>
            <w:rFonts w:ascii="Arial" w:hAnsi="Arial" w:cs="Arial"/>
            <w:bCs/>
          </w:rPr>
          <w:t>https://www.homelessnessimpact.org</w:t>
        </w:r>
      </w:hyperlink>
    </w:p>
    <w:p w14:paraId="44B1FA7C" w14:textId="77777777" w:rsidR="00D266CE" w:rsidRDefault="00D266CE" w:rsidP="00D266CE">
      <w:pPr>
        <w:rPr>
          <w:rFonts w:ascii="Arial" w:hAnsi="Arial" w:cs="Arial"/>
        </w:rPr>
      </w:pPr>
    </w:p>
    <w:p w14:paraId="7AE34288" w14:textId="77777777" w:rsidR="00D266CE" w:rsidRPr="00D266CE" w:rsidRDefault="00D266CE" w:rsidP="00D266CE">
      <w:pPr>
        <w:rPr>
          <w:rFonts w:ascii="Arial" w:hAnsi="Arial" w:cs="Arial"/>
        </w:rPr>
      </w:pPr>
      <w:r w:rsidRPr="00D266CE">
        <w:rPr>
          <w:rFonts w:ascii="Arial" w:hAnsi="Arial" w:cs="Arial"/>
        </w:rPr>
        <w:t>Gibbons</w:t>
      </w:r>
      <w:r>
        <w:rPr>
          <w:rFonts w:ascii="Arial" w:hAnsi="Arial" w:cs="Arial"/>
        </w:rPr>
        <w:t>, S.,</w:t>
      </w:r>
      <w:r w:rsidRPr="00D266CE">
        <w:rPr>
          <w:rFonts w:ascii="Arial" w:hAnsi="Arial" w:cs="Arial"/>
        </w:rPr>
        <w:t xml:space="preserve"> Laude</w:t>
      </w:r>
      <w:r>
        <w:rPr>
          <w:rFonts w:ascii="Arial" w:hAnsi="Arial" w:cs="Arial"/>
        </w:rPr>
        <w:t>r, W. and</w:t>
      </w:r>
      <w:r w:rsidRPr="00D266CE">
        <w:rPr>
          <w:rFonts w:ascii="Arial" w:hAnsi="Arial" w:cs="Arial"/>
        </w:rPr>
        <w:t xml:space="preserve"> Ludwick</w:t>
      </w:r>
      <w:r>
        <w:rPr>
          <w:rFonts w:ascii="Arial" w:hAnsi="Arial" w:cs="Arial"/>
        </w:rPr>
        <w:t xml:space="preserve">, R. (2006) </w:t>
      </w:r>
      <w:r w:rsidRPr="00D266CE">
        <w:rPr>
          <w:rFonts w:ascii="Arial" w:hAnsi="Arial" w:cs="Arial"/>
        </w:rPr>
        <w:t>Self-Neglect: A Proposed New NANDA Diagnosi</w:t>
      </w:r>
      <w:r>
        <w:rPr>
          <w:rFonts w:ascii="Arial" w:hAnsi="Arial" w:cs="Arial"/>
        </w:rPr>
        <w:t xml:space="preserve">s. </w:t>
      </w:r>
      <w:r w:rsidRPr="00D266CE">
        <w:rPr>
          <w:rFonts w:ascii="Arial" w:hAnsi="Arial" w:cs="Arial"/>
          <w:i/>
          <w:iCs/>
        </w:rPr>
        <w:t>International Journal of Nursing Terminologies and Classifications</w:t>
      </w:r>
      <w:r>
        <w:rPr>
          <w:rFonts w:ascii="Arial" w:hAnsi="Arial" w:cs="Arial"/>
        </w:rPr>
        <w:t>, 17(1), 10-18</w:t>
      </w:r>
    </w:p>
    <w:p w14:paraId="7B7C534A" w14:textId="77777777" w:rsidR="00D266CE" w:rsidRPr="00D266CE" w:rsidRDefault="00D266CE" w:rsidP="00D266CE">
      <w:pPr>
        <w:rPr>
          <w:rFonts w:ascii="Arial" w:hAnsi="Arial" w:cs="Arial"/>
        </w:rPr>
      </w:pPr>
    </w:p>
    <w:p w14:paraId="6B942FB2" w14:textId="77777777" w:rsidR="00D266CE" w:rsidRDefault="00D266CE" w:rsidP="00D266CE">
      <w:pPr>
        <w:rPr>
          <w:rFonts w:ascii="Arial" w:hAnsi="Arial" w:cs="Arial"/>
        </w:rPr>
      </w:pPr>
      <w:r w:rsidRPr="00C82875">
        <w:rPr>
          <w:rFonts w:ascii="Arial" w:hAnsi="Arial" w:cs="Arial"/>
        </w:rPr>
        <w:t>Greenfield</w:t>
      </w:r>
      <w:r>
        <w:rPr>
          <w:rFonts w:ascii="Arial" w:hAnsi="Arial" w:cs="Arial"/>
        </w:rPr>
        <w:t xml:space="preserve">, </w:t>
      </w:r>
      <w:r w:rsidRPr="00C82875">
        <w:rPr>
          <w:rFonts w:ascii="Arial" w:hAnsi="Arial" w:cs="Arial"/>
        </w:rPr>
        <w:t>E</w:t>
      </w:r>
      <w:r>
        <w:rPr>
          <w:rFonts w:ascii="Arial" w:hAnsi="Arial" w:cs="Arial"/>
        </w:rPr>
        <w:t>.</w:t>
      </w:r>
      <w:r w:rsidRPr="00C82875">
        <w:rPr>
          <w:rFonts w:ascii="Arial" w:hAnsi="Arial" w:cs="Arial"/>
        </w:rPr>
        <w:t>A.</w:t>
      </w:r>
      <w:r>
        <w:rPr>
          <w:rFonts w:ascii="Arial" w:hAnsi="Arial" w:cs="Arial"/>
        </w:rPr>
        <w:t xml:space="preserve"> (2010)</w:t>
      </w:r>
      <w:r w:rsidRPr="00C82875">
        <w:rPr>
          <w:rFonts w:ascii="Arial" w:hAnsi="Arial" w:cs="Arial"/>
        </w:rPr>
        <w:t xml:space="preserve"> Child abuse as a life-course social determinant of adult health. </w:t>
      </w:r>
      <w:r w:rsidRPr="00C82875">
        <w:rPr>
          <w:rFonts w:ascii="Arial" w:hAnsi="Arial" w:cs="Arial"/>
          <w:i/>
          <w:iCs/>
        </w:rPr>
        <w:t>Maturitas</w:t>
      </w:r>
      <w:r>
        <w:rPr>
          <w:rFonts w:ascii="Arial" w:hAnsi="Arial" w:cs="Arial"/>
        </w:rPr>
        <w:t>,</w:t>
      </w:r>
      <w:r w:rsidRPr="00C82875">
        <w:rPr>
          <w:rFonts w:ascii="Arial" w:hAnsi="Arial" w:cs="Arial"/>
          <w:i/>
          <w:iCs/>
        </w:rPr>
        <w:t xml:space="preserve"> </w:t>
      </w:r>
      <w:r w:rsidRPr="00C82875">
        <w:rPr>
          <w:rFonts w:ascii="Arial" w:hAnsi="Arial" w:cs="Arial"/>
        </w:rPr>
        <w:t>66(1)</w:t>
      </w:r>
      <w:r>
        <w:rPr>
          <w:rFonts w:ascii="Arial" w:hAnsi="Arial" w:cs="Arial"/>
        </w:rPr>
        <w:t xml:space="preserve">, </w:t>
      </w:r>
      <w:r w:rsidRPr="00C82875">
        <w:rPr>
          <w:rFonts w:ascii="Arial" w:hAnsi="Arial" w:cs="Arial"/>
        </w:rPr>
        <w:t>51 – 5.</w:t>
      </w:r>
    </w:p>
    <w:p w14:paraId="2EF6BC92" w14:textId="77777777" w:rsidR="00D266CE" w:rsidRDefault="00D266CE" w:rsidP="00D266CE">
      <w:pPr>
        <w:rPr>
          <w:rFonts w:ascii="Arial" w:hAnsi="Arial" w:cs="Arial"/>
          <w:shd w:val="clear" w:color="auto" w:fill="FFFFFF"/>
        </w:rPr>
      </w:pPr>
    </w:p>
    <w:p w14:paraId="4AACFF16" w14:textId="77777777" w:rsidR="00D266CE" w:rsidRDefault="00D266CE" w:rsidP="00D266CE">
      <w:pPr>
        <w:rPr>
          <w:rFonts w:ascii="Arial" w:hAnsi="Arial" w:cs="Arial"/>
        </w:rPr>
      </w:pPr>
      <w:r w:rsidRPr="00C82875">
        <w:rPr>
          <w:rFonts w:ascii="Arial" w:hAnsi="Arial" w:cs="Arial"/>
        </w:rPr>
        <w:t>Felitti</w:t>
      </w:r>
      <w:r>
        <w:rPr>
          <w:rFonts w:ascii="Arial" w:hAnsi="Arial" w:cs="Arial"/>
        </w:rPr>
        <w:t xml:space="preserve">, </w:t>
      </w:r>
      <w:r w:rsidRPr="00C82875">
        <w:rPr>
          <w:rFonts w:ascii="Arial" w:hAnsi="Arial" w:cs="Arial"/>
        </w:rPr>
        <w:t>V</w:t>
      </w:r>
      <w:r>
        <w:rPr>
          <w:rFonts w:ascii="Arial" w:hAnsi="Arial" w:cs="Arial"/>
        </w:rPr>
        <w:t>.</w:t>
      </w:r>
      <w:r w:rsidRPr="00C82875">
        <w:rPr>
          <w:rFonts w:ascii="Arial" w:hAnsi="Arial" w:cs="Arial"/>
        </w:rPr>
        <w:t>J</w:t>
      </w:r>
      <w:r>
        <w:rPr>
          <w:rFonts w:ascii="Arial" w:hAnsi="Arial" w:cs="Arial"/>
        </w:rPr>
        <w:t>.</w:t>
      </w:r>
      <w:r w:rsidRPr="00C82875">
        <w:rPr>
          <w:rFonts w:ascii="Arial" w:hAnsi="Arial" w:cs="Arial"/>
        </w:rPr>
        <w:t>, Anda</w:t>
      </w:r>
      <w:r>
        <w:rPr>
          <w:rFonts w:ascii="Arial" w:hAnsi="Arial" w:cs="Arial"/>
        </w:rPr>
        <w:t>,</w:t>
      </w:r>
      <w:r w:rsidRPr="00C82875">
        <w:rPr>
          <w:rFonts w:ascii="Arial" w:hAnsi="Arial" w:cs="Arial"/>
        </w:rPr>
        <w:t xml:space="preserve"> R</w:t>
      </w:r>
      <w:r>
        <w:rPr>
          <w:rFonts w:ascii="Arial" w:hAnsi="Arial" w:cs="Arial"/>
        </w:rPr>
        <w:t>.</w:t>
      </w:r>
      <w:r w:rsidRPr="00C82875">
        <w:rPr>
          <w:rFonts w:ascii="Arial" w:hAnsi="Arial" w:cs="Arial"/>
        </w:rPr>
        <w:t>F</w:t>
      </w:r>
      <w:r>
        <w:rPr>
          <w:rFonts w:ascii="Arial" w:hAnsi="Arial" w:cs="Arial"/>
        </w:rPr>
        <w:t>.</w:t>
      </w:r>
      <w:r w:rsidRPr="00C82875">
        <w:rPr>
          <w:rFonts w:ascii="Arial" w:hAnsi="Arial" w:cs="Arial"/>
        </w:rPr>
        <w:t>, Nordenberg</w:t>
      </w:r>
      <w:r>
        <w:rPr>
          <w:rFonts w:ascii="Arial" w:hAnsi="Arial" w:cs="Arial"/>
        </w:rPr>
        <w:t>,</w:t>
      </w:r>
      <w:r w:rsidRPr="00C82875">
        <w:rPr>
          <w:rFonts w:ascii="Arial" w:hAnsi="Arial" w:cs="Arial"/>
        </w:rPr>
        <w:t xml:space="preserve"> D</w:t>
      </w:r>
      <w:r>
        <w:rPr>
          <w:rFonts w:ascii="Arial" w:hAnsi="Arial" w:cs="Arial"/>
        </w:rPr>
        <w:t>.</w:t>
      </w:r>
      <w:r w:rsidRPr="00C82875">
        <w:rPr>
          <w:rFonts w:ascii="Arial" w:hAnsi="Arial" w:cs="Arial"/>
        </w:rPr>
        <w:t xml:space="preserve"> et al. </w:t>
      </w:r>
      <w:r>
        <w:rPr>
          <w:rFonts w:ascii="Arial" w:hAnsi="Arial" w:cs="Arial"/>
        </w:rPr>
        <w:t xml:space="preserve">(1998) </w:t>
      </w:r>
      <w:r w:rsidRPr="00C82875">
        <w:rPr>
          <w:rFonts w:ascii="Arial" w:hAnsi="Arial" w:cs="Arial"/>
        </w:rPr>
        <w:t>Relationship of childhood abuse and household dysfunction to many of the leading causes of death in adults. The Adverse Childhood Experiences (ACE) Study.</w:t>
      </w:r>
      <w:r>
        <w:rPr>
          <w:rFonts w:ascii="Arial" w:hAnsi="Arial" w:cs="Arial"/>
        </w:rPr>
        <w:t xml:space="preserve"> </w:t>
      </w:r>
      <w:r w:rsidRPr="00A4072A">
        <w:rPr>
          <w:rFonts w:ascii="Arial" w:hAnsi="Arial" w:cs="Arial"/>
          <w:i/>
          <w:iCs/>
        </w:rPr>
        <w:t>American Journal of Preventative Medicine</w:t>
      </w:r>
      <w:r>
        <w:rPr>
          <w:rFonts w:ascii="Arial" w:hAnsi="Arial" w:cs="Arial"/>
        </w:rPr>
        <w:t xml:space="preserve">, </w:t>
      </w:r>
      <w:r w:rsidRPr="00C82875">
        <w:rPr>
          <w:rFonts w:ascii="Arial" w:hAnsi="Arial" w:cs="Arial"/>
        </w:rPr>
        <w:t>14(4)</w:t>
      </w:r>
      <w:r>
        <w:rPr>
          <w:rFonts w:ascii="Arial" w:hAnsi="Arial" w:cs="Arial"/>
        </w:rPr>
        <w:t xml:space="preserve">, </w:t>
      </w:r>
      <w:r w:rsidRPr="00C82875">
        <w:rPr>
          <w:rFonts w:ascii="Arial" w:hAnsi="Arial" w:cs="Arial"/>
        </w:rPr>
        <w:t xml:space="preserve">245 – </w:t>
      </w:r>
      <w:r>
        <w:rPr>
          <w:rFonts w:ascii="Arial" w:hAnsi="Arial" w:cs="Arial"/>
        </w:rPr>
        <w:t>2</w:t>
      </w:r>
      <w:r w:rsidRPr="00C82875">
        <w:rPr>
          <w:rFonts w:ascii="Arial" w:hAnsi="Arial" w:cs="Arial"/>
        </w:rPr>
        <w:t>58.</w:t>
      </w:r>
    </w:p>
    <w:p w14:paraId="69C2C4DC" w14:textId="77777777" w:rsidR="00D266CE" w:rsidRDefault="00D266CE" w:rsidP="00D266CE">
      <w:pPr>
        <w:rPr>
          <w:rFonts w:ascii="Arial" w:hAnsi="Arial" w:cs="Arial"/>
        </w:rPr>
      </w:pPr>
    </w:p>
    <w:p w14:paraId="70070BE7" w14:textId="77777777" w:rsidR="00D266CE" w:rsidRDefault="00D266CE" w:rsidP="00D266CE">
      <w:pPr>
        <w:rPr>
          <w:rFonts w:ascii="Arial" w:hAnsi="Arial" w:cs="Arial"/>
        </w:rPr>
      </w:pPr>
      <w:r w:rsidRPr="00DE7F05">
        <w:rPr>
          <w:rFonts w:ascii="Arial" w:hAnsi="Arial" w:cs="Arial"/>
        </w:rPr>
        <w:t xml:space="preserve">Lewis, </w:t>
      </w:r>
      <w:r>
        <w:rPr>
          <w:rFonts w:ascii="Arial" w:hAnsi="Arial" w:cs="Arial"/>
        </w:rPr>
        <w:t xml:space="preserve">S. J., </w:t>
      </w:r>
      <w:r w:rsidRPr="00DE7F05">
        <w:rPr>
          <w:rFonts w:ascii="Arial" w:hAnsi="Arial" w:cs="Arial"/>
        </w:rPr>
        <w:t>Koenen</w:t>
      </w:r>
      <w:r>
        <w:rPr>
          <w:rFonts w:ascii="Arial" w:hAnsi="Arial" w:cs="Arial"/>
        </w:rPr>
        <w:t xml:space="preserve">, K. C., </w:t>
      </w:r>
      <w:r w:rsidRPr="00DE7F05">
        <w:rPr>
          <w:rFonts w:ascii="Arial" w:hAnsi="Arial" w:cs="Arial"/>
        </w:rPr>
        <w:t xml:space="preserve">Ambler, </w:t>
      </w:r>
      <w:r>
        <w:rPr>
          <w:rFonts w:ascii="Arial" w:hAnsi="Arial" w:cs="Arial"/>
        </w:rPr>
        <w:t xml:space="preserve">A., </w:t>
      </w:r>
      <w:r w:rsidRPr="00DE7F05">
        <w:rPr>
          <w:rFonts w:ascii="Arial" w:hAnsi="Arial" w:cs="Arial"/>
        </w:rPr>
        <w:t>Arseneault,</w:t>
      </w:r>
      <w:r>
        <w:rPr>
          <w:rFonts w:ascii="Arial" w:hAnsi="Arial" w:cs="Arial"/>
        </w:rPr>
        <w:t xml:space="preserve"> </w:t>
      </w:r>
      <w:r w:rsidRPr="00DE7F05">
        <w:rPr>
          <w:rFonts w:ascii="Arial" w:hAnsi="Arial" w:cs="Arial"/>
        </w:rPr>
        <w:t>L</w:t>
      </w:r>
      <w:r>
        <w:rPr>
          <w:rFonts w:ascii="Arial" w:hAnsi="Arial" w:cs="Arial"/>
        </w:rPr>
        <w:t>.,</w:t>
      </w:r>
      <w:r w:rsidRPr="00DE7F05">
        <w:rPr>
          <w:rFonts w:ascii="Arial" w:hAnsi="Arial" w:cs="Arial"/>
        </w:rPr>
        <w:t xml:space="preserve"> Caspi, A</w:t>
      </w:r>
      <w:r>
        <w:rPr>
          <w:rFonts w:ascii="Arial" w:hAnsi="Arial" w:cs="Arial"/>
        </w:rPr>
        <w:t xml:space="preserve">., </w:t>
      </w:r>
      <w:r w:rsidRPr="00DE7F05">
        <w:rPr>
          <w:rFonts w:ascii="Arial" w:hAnsi="Arial" w:cs="Arial"/>
        </w:rPr>
        <w:t xml:space="preserve">Fisher, </w:t>
      </w:r>
      <w:r>
        <w:rPr>
          <w:rFonts w:ascii="Arial" w:hAnsi="Arial" w:cs="Arial"/>
        </w:rPr>
        <w:t>H.</w:t>
      </w:r>
      <w:r w:rsidRPr="00DE7F05">
        <w:rPr>
          <w:rFonts w:ascii="Arial" w:hAnsi="Arial" w:cs="Arial"/>
        </w:rPr>
        <w:t xml:space="preserve"> L.</w:t>
      </w:r>
      <w:r>
        <w:rPr>
          <w:rFonts w:ascii="Arial" w:hAnsi="Arial" w:cs="Arial"/>
        </w:rPr>
        <w:t>,</w:t>
      </w:r>
      <w:r w:rsidRPr="00DE7F05">
        <w:rPr>
          <w:rFonts w:ascii="Arial" w:hAnsi="Arial" w:cs="Arial"/>
        </w:rPr>
        <w:t xml:space="preserve"> Moffitt</w:t>
      </w:r>
      <w:r>
        <w:rPr>
          <w:rFonts w:ascii="Arial" w:hAnsi="Arial" w:cs="Arial"/>
        </w:rPr>
        <w:t>, T.E.</w:t>
      </w:r>
      <w:r w:rsidRPr="00DE7F05">
        <w:rPr>
          <w:rFonts w:ascii="Arial" w:hAnsi="Arial" w:cs="Arial"/>
        </w:rPr>
        <w:t xml:space="preserve"> and Danese</w:t>
      </w:r>
      <w:r>
        <w:rPr>
          <w:rFonts w:ascii="Arial" w:hAnsi="Arial" w:cs="Arial"/>
        </w:rPr>
        <w:t xml:space="preserve">, A (2021) </w:t>
      </w:r>
      <w:r w:rsidRPr="00DE7F05">
        <w:rPr>
          <w:rFonts w:ascii="Arial" w:hAnsi="Arial" w:cs="Arial"/>
        </w:rPr>
        <w:t>Unravelling the contribution of complex trauma</w:t>
      </w:r>
      <w:r>
        <w:rPr>
          <w:rFonts w:ascii="Arial" w:hAnsi="Arial" w:cs="Arial"/>
        </w:rPr>
        <w:t xml:space="preserve"> </w:t>
      </w:r>
      <w:r w:rsidRPr="00DE7F05">
        <w:rPr>
          <w:rFonts w:ascii="Arial" w:hAnsi="Arial" w:cs="Arial"/>
        </w:rPr>
        <w:t>to psychopathology and cognitive deficits:</w:t>
      </w:r>
      <w:r>
        <w:rPr>
          <w:rFonts w:ascii="Arial" w:hAnsi="Arial" w:cs="Arial"/>
        </w:rPr>
        <w:t xml:space="preserve"> </w:t>
      </w:r>
      <w:r w:rsidRPr="00DE7F05">
        <w:rPr>
          <w:rFonts w:ascii="Arial" w:hAnsi="Arial" w:cs="Arial"/>
        </w:rPr>
        <w:t>a cohort study</w:t>
      </w:r>
      <w:r>
        <w:rPr>
          <w:rFonts w:ascii="Arial" w:hAnsi="Arial" w:cs="Arial"/>
        </w:rPr>
        <w:t xml:space="preserve">. </w:t>
      </w:r>
      <w:r w:rsidRPr="00DE7F05">
        <w:rPr>
          <w:rFonts w:ascii="Arial" w:hAnsi="Arial" w:cs="Arial"/>
          <w:i/>
          <w:iCs/>
        </w:rPr>
        <w:t>British Journal of Psychiatry</w:t>
      </w:r>
      <w:r>
        <w:rPr>
          <w:rFonts w:ascii="Arial" w:hAnsi="Arial" w:cs="Arial"/>
        </w:rPr>
        <w:t xml:space="preserve">. </w:t>
      </w:r>
      <w:r w:rsidRPr="00DE7F05">
        <w:rPr>
          <w:rFonts w:ascii="Arial" w:hAnsi="Arial" w:cs="Arial"/>
        </w:rPr>
        <w:t>219, 448–455</w:t>
      </w:r>
    </w:p>
    <w:p w14:paraId="596090E8" w14:textId="77777777" w:rsidR="00D266CE" w:rsidRDefault="00D266CE" w:rsidP="00D266CE">
      <w:pPr>
        <w:rPr>
          <w:rFonts w:ascii="Arial" w:hAnsi="Arial" w:cs="Arial"/>
        </w:rPr>
      </w:pPr>
    </w:p>
    <w:p w14:paraId="68A3F503" w14:textId="77777777" w:rsidR="00D266CE" w:rsidRDefault="00D266CE" w:rsidP="00D266CE">
      <w:pPr>
        <w:rPr>
          <w:rFonts w:ascii="Arial" w:hAnsi="Arial" w:cs="Arial"/>
        </w:rPr>
      </w:pPr>
      <w:r w:rsidRPr="009F0281">
        <w:rPr>
          <w:rFonts w:ascii="Arial" w:hAnsi="Arial" w:cs="Arial"/>
        </w:rPr>
        <w:t>Local Government Association Analysis of Safeguarding Adult Reviews April 2017 – March 2019</w:t>
      </w:r>
      <w:r w:rsidR="00FB1CAA">
        <w:rPr>
          <w:rFonts w:ascii="Arial" w:hAnsi="Arial" w:cs="Arial"/>
        </w:rPr>
        <w:t xml:space="preserve"> (</w:t>
      </w:r>
      <w:hyperlink r:id="rId16" w:history="1">
        <w:r w:rsidR="00FB1CAA" w:rsidRPr="00DC54A6">
          <w:rPr>
            <w:rStyle w:val="Hyperlink"/>
            <w:rFonts w:ascii="Arial" w:hAnsi="Arial" w:cs="Arial"/>
          </w:rPr>
          <w:t>https://www.local.gov.uk/publications/analysis-safeguarding-adult-reviews-april-2017-march-2019</w:t>
        </w:r>
      </w:hyperlink>
      <w:r w:rsidR="00FB1CAA">
        <w:rPr>
          <w:rFonts w:ascii="Arial" w:hAnsi="Arial" w:cs="Arial"/>
        </w:rPr>
        <w:t>)</w:t>
      </w:r>
    </w:p>
    <w:p w14:paraId="74FB6108" w14:textId="77777777" w:rsidR="00FB1CAA" w:rsidRDefault="00FB1CAA" w:rsidP="00D266CE">
      <w:pPr>
        <w:rPr>
          <w:rFonts w:ascii="Arial" w:hAnsi="Arial" w:cs="Arial"/>
        </w:rPr>
      </w:pPr>
    </w:p>
    <w:p w14:paraId="6AC67427" w14:textId="77777777" w:rsidR="00D266CE" w:rsidRDefault="00D266CE" w:rsidP="00D266CE">
      <w:pPr>
        <w:rPr>
          <w:rFonts w:ascii="Arial" w:hAnsi="Arial" w:cs="Arial"/>
        </w:rPr>
      </w:pPr>
      <w:r w:rsidRPr="00C82875">
        <w:rPr>
          <w:rFonts w:ascii="Arial" w:hAnsi="Arial" w:cs="Arial"/>
        </w:rPr>
        <w:t>Maniglio</w:t>
      </w:r>
      <w:r>
        <w:rPr>
          <w:rFonts w:ascii="Arial" w:hAnsi="Arial" w:cs="Arial"/>
        </w:rPr>
        <w:t>,</w:t>
      </w:r>
      <w:r w:rsidRPr="00C82875">
        <w:rPr>
          <w:rFonts w:ascii="Arial" w:hAnsi="Arial" w:cs="Arial"/>
        </w:rPr>
        <w:t xml:space="preserve"> R.</w:t>
      </w:r>
      <w:r>
        <w:rPr>
          <w:rFonts w:ascii="Arial" w:hAnsi="Arial" w:cs="Arial"/>
        </w:rPr>
        <w:t xml:space="preserve"> (2019)</w:t>
      </w:r>
      <w:r w:rsidRPr="00C82875">
        <w:rPr>
          <w:rFonts w:ascii="Arial" w:hAnsi="Arial" w:cs="Arial"/>
        </w:rPr>
        <w:t xml:space="preserve"> The impact of child sexual abuse on health: a systematic review of reviews. </w:t>
      </w:r>
      <w:r w:rsidRPr="00C82875">
        <w:rPr>
          <w:rFonts w:ascii="Arial" w:hAnsi="Arial" w:cs="Arial"/>
          <w:i/>
          <w:iCs/>
        </w:rPr>
        <w:t>Clinical Psychology Review</w:t>
      </w:r>
      <w:r>
        <w:rPr>
          <w:rFonts w:ascii="Arial" w:hAnsi="Arial" w:cs="Arial"/>
        </w:rPr>
        <w:t xml:space="preserve">, </w:t>
      </w:r>
      <w:r w:rsidRPr="00C82875">
        <w:rPr>
          <w:rFonts w:ascii="Arial" w:hAnsi="Arial" w:cs="Arial"/>
        </w:rPr>
        <w:t>29(7)</w:t>
      </w:r>
      <w:r>
        <w:rPr>
          <w:rFonts w:ascii="Arial" w:hAnsi="Arial" w:cs="Arial"/>
        </w:rPr>
        <w:t xml:space="preserve">, </w:t>
      </w:r>
      <w:r w:rsidRPr="00C82875">
        <w:rPr>
          <w:rFonts w:ascii="Arial" w:hAnsi="Arial" w:cs="Arial"/>
        </w:rPr>
        <w:t>647 – 57.</w:t>
      </w:r>
    </w:p>
    <w:p w14:paraId="5A62ECEF" w14:textId="77777777" w:rsidR="00D266CE" w:rsidRDefault="00D266CE" w:rsidP="00D266CE">
      <w:pPr>
        <w:rPr>
          <w:rFonts w:ascii="Arial" w:hAnsi="Arial" w:cs="Arial"/>
        </w:rPr>
      </w:pPr>
    </w:p>
    <w:p w14:paraId="202874E7" w14:textId="77777777" w:rsidR="00D266CE" w:rsidRDefault="00D266CE" w:rsidP="00D266CE">
      <w:pPr>
        <w:rPr>
          <w:rFonts w:ascii="Arial" w:hAnsi="Arial" w:cs="Arial"/>
        </w:rPr>
      </w:pPr>
      <w:r w:rsidRPr="006652FD">
        <w:rPr>
          <w:rFonts w:ascii="Arial" w:hAnsi="Arial" w:cs="Arial"/>
        </w:rPr>
        <w:t>Museum of Homelessness report on the Impact of COVID-19 (Coronavirus) on homelessness published in April 2021</w:t>
      </w:r>
      <w:r w:rsidR="00FB1CAA">
        <w:rPr>
          <w:rFonts w:ascii="Arial" w:hAnsi="Arial" w:cs="Arial"/>
        </w:rPr>
        <w:t xml:space="preserve"> (</w:t>
      </w:r>
      <w:hyperlink r:id="rId17" w:history="1">
        <w:r w:rsidR="00FB1CAA" w:rsidRPr="00DC54A6">
          <w:rPr>
            <w:rStyle w:val="Hyperlink"/>
            <w:rFonts w:ascii="Arial" w:hAnsi="Arial" w:cs="Arial"/>
          </w:rPr>
          <w:t>https://museumofhomelessness.org</w:t>
        </w:r>
      </w:hyperlink>
      <w:r w:rsidR="00FB1CAA">
        <w:rPr>
          <w:rFonts w:ascii="Arial" w:hAnsi="Arial" w:cs="Arial"/>
        </w:rPr>
        <w:t>)</w:t>
      </w:r>
    </w:p>
    <w:p w14:paraId="4B1980DB" w14:textId="77777777" w:rsidR="00FB1CAA" w:rsidRDefault="00FB1CAA" w:rsidP="00D266CE">
      <w:pPr>
        <w:rPr>
          <w:rFonts w:ascii="Arial" w:hAnsi="Arial" w:cs="Arial"/>
        </w:rPr>
      </w:pPr>
    </w:p>
    <w:p w14:paraId="2C714194" w14:textId="77777777" w:rsidR="00D266CE" w:rsidRDefault="00D266CE" w:rsidP="00D266CE">
      <w:pPr>
        <w:rPr>
          <w:rFonts w:ascii="Arial" w:hAnsi="Arial" w:cs="Arial"/>
        </w:rPr>
      </w:pPr>
      <w:r w:rsidRPr="00966001">
        <w:rPr>
          <w:rFonts w:ascii="Arial" w:hAnsi="Arial" w:cs="Arial"/>
        </w:rPr>
        <w:t>Neale et al (2021), the “Everyone In” project</w:t>
      </w:r>
      <w:r w:rsidR="00FB1CAA">
        <w:rPr>
          <w:rFonts w:ascii="Arial" w:hAnsi="Arial" w:cs="Arial"/>
        </w:rPr>
        <w:t xml:space="preserve"> (</w:t>
      </w:r>
      <w:r w:rsidR="00FB1CAA" w:rsidRPr="00FB1CAA">
        <w:rPr>
          <w:rFonts w:ascii="Arial" w:hAnsi="Arial" w:cs="Arial"/>
        </w:rPr>
        <w:t>https://kclpure.kcl.ac.uk/portal/en/publications/experiences-of-being-housed-in-a-london-hotel-as-part-of-the-everyone-in-initiative-part-1-life-in-the-hotel(7621e3de-ff93-4076-9d99-54a5f7414fb5).html</w:t>
      </w:r>
      <w:r w:rsidR="00FB1CAA">
        <w:rPr>
          <w:rFonts w:ascii="Arial" w:hAnsi="Arial" w:cs="Arial"/>
        </w:rPr>
        <w:t>)</w:t>
      </w:r>
    </w:p>
    <w:p w14:paraId="0FED9373" w14:textId="77777777" w:rsidR="00D266CE" w:rsidRDefault="00D266CE" w:rsidP="00D266CE">
      <w:pPr>
        <w:rPr>
          <w:rFonts w:ascii="Arial" w:hAnsi="Arial" w:cs="Arial"/>
        </w:rPr>
      </w:pPr>
    </w:p>
    <w:p w14:paraId="283E5D99" w14:textId="77777777" w:rsidR="00D266CE" w:rsidRDefault="00FB1CAA" w:rsidP="00D266CE">
      <w:pPr>
        <w:rPr>
          <w:rFonts w:ascii="Arial" w:hAnsi="Arial" w:cs="Arial"/>
        </w:rPr>
      </w:pPr>
      <w:r>
        <w:rPr>
          <w:rFonts w:ascii="Arial" w:hAnsi="Arial" w:cs="Arial"/>
        </w:rPr>
        <w:lastRenderedPageBreak/>
        <w:t>ONS (</w:t>
      </w:r>
      <w:r w:rsidR="00D266CE">
        <w:rPr>
          <w:rFonts w:ascii="Arial" w:hAnsi="Arial" w:cs="Arial"/>
        </w:rPr>
        <w:t xml:space="preserve">Office for </w:t>
      </w:r>
      <w:r w:rsidR="00D266CE" w:rsidRPr="003A72E8">
        <w:rPr>
          <w:rFonts w:ascii="Arial" w:hAnsi="Arial" w:cs="Arial"/>
        </w:rPr>
        <w:t>National Statistics</w:t>
      </w:r>
      <w:r>
        <w:rPr>
          <w:rFonts w:ascii="Arial" w:hAnsi="Arial" w:cs="Arial"/>
        </w:rPr>
        <w:t>)</w:t>
      </w:r>
      <w:r w:rsidR="00D266CE" w:rsidRPr="003A72E8">
        <w:rPr>
          <w:rFonts w:ascii="Arial" w:hAnsi="Arial" w:cs="Arial"/>
        </w:rPr>
        <w:t xml:space="preserve"> (2021</w:t>
      </w:r>
      <w:r w:rsidR="00D266CE">
        <w:rPr>
          <w:rFonts w:ascii="Arial" w:hAnsi="Arial" w:cs="Arial"/>
        </w:rPr>
        <w:t>)</w:t>
      </w:r>
      <w:r w:rsidR="00D266CE" w:rsidRPr="00407275">
        <w:rPr>
          <w:rFonts w:ascii="Arial" w:hAnsi="Arial" w:cs="Arial"/>
        </w:rPr>
        <w:t xml:space="preserve"> </w:t>
      </w:r>
      <w:r>
        <w:rPr>
          <w:rFonts w:ascii="Arial" w:hAnsi="Arial" w:cs="Arial"/>
        </w:rPr>
        <w:t>(</w:t>
      </w:r>
      <w:hyperlink r:id="rId18" w:history="1">
        <w:r w:rsidRPr="00DC54A6">
          <w:rPr>
            <w:rStyle w:val="Hyperlink"/>
            <w:rFonts w:ascii="Arial" w:hAnsi="Arial" w:cs="Arial"/>
          </w:rPr>
          <w:t>https://www.ons.gov.uk/peoplepopulationandcommunity/birthsdeathsandmarriages/deaths/bulletins/deathsofhomelesspeopleinenglandandwales/previousReleases</w:t>
        </w:r>
      </w:hyperlink>
      <w:r>
        <w:rPr>
          <w:rFonts w:ascii="Arial" w:hAnsi="Arial" w:cs="Arial"/>
        </w:rPr>
        <w:t>)</w:t>
      </w:r>
    </w:p>
    <w:p w14:paraId="7B99809C" w14:textId="77777777" w:rsidR="00FB1CAA" w:rsidRPr="00C82875" w:rsidRDefault="00FB1CAA" w:rsidP="00D266CE">
      <w:pPr>
        <w:rPr>
          <w:rFonts w:ascii="Arial" w:hAnsi="Arial" w:cs="Arial"/>
        </w:rPr>
      </w:pPr>
    </w:p>
    <w:p w14:paraId="4AE7CC32" w14:textId="77777777" w:rsidR="00D266CE" w:rsidRPr="00D266CE" w:rsidRDefault="00D266CE" w:rsidP="00D266CE">
      <w:pPr>
        <w:rPr>
          <w:rFonts w:ascii="Arial" w:hAnsi="Arial" w:cs="Arial"/>
          <w:i/>
          <w:iCs/>
        </w:rPr>
      </w:pPr>
      <w:r>
        <w:rPr>
          <w:rFonts w:ascii="Arial" w:hAnsi="Arial" w:cs="Arial"/>
        </w:rPr>
        <w:t xml:space="preserve">Padgett, D. K., (2020) </w:t>
      </w:r>
      <w:r w:rsidRPr="00D266CE">
        <w:rPr>
          <w:rFonts w:ascii="Arial" w:hAnsi="Arial" w:cs="Arial"/>
        </w:rPr>
        <w:t>Homelessness, housing instability and mental health: making the connections</w:t>
      </w:r>
      <w:r>
        <w:rPr>
          <w:rFonts w:ascii="Arial" w:hAnsi="Arial" w:cs="Arial"/>
        </w:rPr>
        <w:t xml:space="preserve">. </w:t>
      </w:r>
      <w:r>
        <w:rPr>
          <w:rFonts w:ascii="Arial" w:hAnsi="Arial" w:cs="Arial"/>
          <w:i/>
          <w:iCs/>
        </w:rPr>
        <w:t xml:space="preserve">British Journal of Psychiatry Bulletin, </w:t>
      </w:r>
      <w:r w:rsidRPr="00D266CE">
        <w:rPr>
          <w:rFonts w:ascii="Arial" w:hAnsi="Arial" w:cs="Arial"/>
        </w:rPr>
        <w:t>44(5), 197 - 201</w:t>
      </w:r>
    </w:p>
    <w:p w14:paraId="399166D1" w14:textId="77777777" w:rsidR="00FB1CAA" w:rsidRDefault="00D266CE" w:rsidP="00D266CE">
      <w:pPr>
        <w:spacing w:before="100" w:beforeAutospacing="1" w:after="100" w:afterAutospacing="1"/>
        <w:jc w:val="both"/>
        <w:rPr>
          <w:rFonts w:ascii="Arial" w:hAnsi="Arial" w:cs="Arial"/>
        </w:rPr>
      </w:pPr>
      <w:r w:rsidRPr="00FB1CAA">
        <w:rPr>
          <w:rFonts w:ascii="Arial" w:hAnsi="Arial" w:cs="Arial"/>
        </w:rPr>
        <w:t xml:space="preserve">Preston-Shoot, M. (2017) On self-neglect and safeguarding adult reviews: diminishing returns or adding value? </w:t>
      </w:r>
      <w:r w:rsidRPr="00FB1CAA">
        <w:rPr>
          <w:rFonts w:ascii="Arial" w:hAnsi="Arial" w:cs="Arial"/>
          <w:i/>
          <w:iCs/>
        </w:rPr>
        <w:t>Journal of Adult Protection</w:t>
      </w:r>
      <w:r w:rsidRPr="00FB1CAA">
        <w:rPr>
          <w:rFonts w:ascii="Arial" w:hAnsi="Arial" w:cs="Arial"/>
        </w:rPr>
        <w:t xml:space="preserve"> 19(2) 53-66 </w:t>
      </w:r>
    </w:p>
    <w:p w14:paraId="1A2232CD" w14:textId="77777777" w:rsidR="00D266CE" w:rsidRPr="00FB1CAA" w:rsidRDefault="00D266CE" w:rsidP="00D266CE">
      <w:pPr>
        <w:spacing w:before="100" w:beforeAutospacing="1" w:after="100" w:afterAutospacing="1"/>
        <w:jc w:val="both"/>
        <w:rPr>
          <w:rFonts w:ascii="Arial" w:hAnsi="Arial" w:cs="Arial"/>
        </w:rPr>
      </w:pPr>
      <w:r w:rsidRPr="00FB1CAA">
        <w:rPr>
          <w:rFonts w:ascii="Arial" w:hAnsi="Arial" w:cs="Arial"/>
        </w:rPr>
        <w:t xml:space="preserve">Preston-Shoot, M. (2020), Safeguarding adult reviews: informing and enriching policy and practice on self-neglect, </w:t>
      </w:r>
      <w:r w:rsidR="00FB1CAA" w:rsidRPr="00FB1CAA">
        <w:rPr>
          <w:rFonts w:ascii="Arial" w:hAnsi="Arial" w:cs="Arial"/>
          <w:i/>
          <w:iCs/>
        </w:rPr>
        <w:t>J</w:t>
      </w:r>
      <w:r w:rsidRPr="00FB1CAA">
        <w:rPr>
          <w:rFonts w:ascii="Arial" w:hAnsi="Arial" w:cs="Arial"/>
          <w:i/>
          <w:iCs/>
        </w:rPr>
        <w:t>ournal of Adult Protection</w:t>
      </w:r>
      <w:r w:rsidRPr="00FB1CAA">
        <w:rPr>
          <w:rFonts w:ascii="Arial" w:hAnsi="Arial" w:cs="Arial"/>
        </w:rPr>
        <w:t xml:space="preserve"> 22(4), 199-215.</w:t>
      </w:r>
    </w:p>
    <w:p w14:paraId="2D0391E7" w14:textId="77777777" w:rsidR="00D266CE" w:rsidRPr="00FB1CAA" w:rsidRDefault="00D266CE" w:rsidP="00D266CE">
      <w:pPr>
        <w:spacing w:before="100" w:beforeAutospacing="1" w:after="100" w:afterAutospacing="1"/>
        <w:jc w:val="both"/>
        <w:rPr>
          <w:rFonts w:ascii="Arial" w:hAnsi="Arial" w:cs="Arial"/>
        </w:rPr>
      </w:pPr>
      <w:r w:rsidRPr="007378ED">
        <w:rPr>
          <w:rFonts w:ascii="Arial" w:hAnsi="Arial" w:cs="Arial"/>
        </w:rPr>
        <w:t xml:space="preserve">United Nations (UN) Committee on Economic, Social and Cultural Rights, </w:t>
      </w:r>
      <w:r w:rsidR="00FB1CAA">
        <w:rPr>
          <w:rFonts w:ascii="Arial" w:hAnsi="Arial" w:cs="Arial"/>
        </w:rPr>
        <w:t>(</w:t>
      </w:r>
      <w:hyperlink r:id="rId19" w:history="1">
        <w:r w:rsidR="00FB1CAA" w:rsidRPr="00DC54A6">
          <w:rPr>
            <w:rStyle w:val="Hyperlink"/>
            <w:rFonts w:ascii="Arial" w:hAnsi="Arial" w:cs="Arial"/>
          </w:rPr>
          <w:t>https://www.ohchr.org/en/housing</w:t>
        </w:r>
      </w:hyperlink>
      <w:r w:rsidR="00FB1CAA">
        <w:rPr>
          <w:rFonts w:ascii="Arial" w:hAnsi="Arial" w:cs="Arial"/>
        </w:rPr>
        <w:t>)</w:t>
      </w:r>
    </w:p>
    <w:p w14:paraId="7D0123EE" w14:textId="77777777" w:rsidR="00D266CE" w:rsidRPr="000D5D9E" w:rsidRDefault="00D266CE" w:rsidP="00D266CE">
      <w:pPr>
        <w:spacing w:before="100" w:beforeAutospacing="1" w:after="100" w:afterAutospacing="1"/>
        <w:rPr>
          <w:rFonts w:ascii="Arial" w:hAnsi="Arial" w:cs="Arial"/>
        </w:rPr>
      </w:pPr>
      <w:r w:rsidRPr="000D5D9E">
        <w:rPr>
          <w:rFonts w:ascii="Arial" w:hAnsi="Arial" w:cs="Arial"/>
        </w:rPr>
        <w:t>World Health Organi</w:t>
      </w:r>
      <w:r w:rsidR="00FB1CAA">
        <w:rPr>
          <w:rFonts w:ascii="Arial" w:hAnsi="Arial" w:cs="Arial"/>
        </w:rPr>
        <w:t>s</w:t>
      </w:r>
      <w:r w:rsidRPr="000D5D9E">
        <w:rPr>
          <w:rFonts w:ascii="Arial" w:hAnsi="Arial" w:cs="Arial"/>
        </w:rPr>
        <w:t>ation. Adverse childhood experiences inter- national questionnaire (ACE-IQ). http://www.who.int/violence_ injury_prevention/violence/activities/adverse_childhood_ experiences/en/index.html (19 December 2012, date last accessed).</w:t>
      </w:r>
    </w:p>
    <w:p w14:paraId="2FCC5993" w14:textId="77777777" w:rsidR="00D266CE" w:rsidRPr="00B34DEF" w:rsidRDefault="00D266CE" w:rsidP="00D266CE">
      <w:r>
        <w:rPr>
          <w:rFonts w:ascii="Arial" w:hAnsi="Arial" w:cs="Arial"/>
        </w:rPr>
        <w:t xml:space="preserve">Ward, E., Ray. M. and Tanner, D. (2020) </w:t>
      </w:r>
      <w:r w:rsidRPr="00B34DEF">
        <w:rPr>
          <w:rFonts w:ascii="Arial" w:hAnsi="Arial" w:cs="Arial"/>
        </w:rPr>
        <w:t xml:space="preserve">Understanding the Social Care Crisis in England Through Older People’s Lived Experiences in Urban, P. and Ward, E. </w:t>
      </w:r>
      <w:r w:rsidRPr="00B34DEF">
        <w:rPr>
          <w:rFonts w:ascii="Arial" w:hAnsi="Arial" w:cs="Arial"/>
          <w:i/>
          <w:iCs/>
        </w:rPr>
        <w:t>Care Ethics, Democratic Citizenship and the State</w:t>
      </w:r>
      <w:r>
        <w:rPr>
          <w:rFonts w:ascii="Arial" w:hAnsi="Arial" w:cs="Arial"/>
        </w:rPr>
        <w:t xml:space="preserve">. </w:t>
      </w:r>
      <w:r w:rsidRPr="00B34DEF">
        <w:rPr>
          <w:rFonts w:ascii="Arial" w:hAnsi="Arial" w:cs="Arial"/>
        </w:rPr>
        <w:t>Heidelberg</w:t>
      </w:r>
      <w:r>
        <w:rPr>
          <w:rFonts w:ascii="Arial" w:hAnsi="Arial" w:cs="Arial"/>
        </w:rPr>
        <w:t>: Springer</w:t>
      </w:r>
    </w:p>
    <w:p w14:paraId="4D951679" w14:textId="77777777" w:rsidR="00D266CE" w:rsidRPr="00B34DEF" w:rsidRDefault="00D266CE" w:rsidP="00D266CE">
      <w:pPr>
        <w:rPr>
          <w:rFonts w:ascii="Arial" w:hAnsi="Arial" w:cs="Arial"/>
        </w:rPr>
      </w:pPr>
    </w:p>
    <w:p w14:paraId="6B8BF107" w14:textId="77777777" w:rsidR="00D266CE" w:rsidRPr="0072613E" w:rsidRDefault="00D266CE" w:rsidP="00D266CE">
      <w:pPr>
        <w:rPr>
          <w:rFonts w:ascii="Arial" w:hAnsi="Arial" w:cs="Arial"/>
        </w:rPr>
      </w:pPr>
      <w:r w:rsidRPr="0072613E">
        <w:rPr>
          <w:rFonts w:ascii="Arial" w:hAnsi="Arial" w:cs="Arial"/>
        </w:rPr>
        <w:t xml:space="preserve">Wong, O. L., Wan, E. S. F. and Ng, M. L. T. (2016) Family-centred care in adults’ mental health: Challenges in clinical social work practice. </w:t>
      </w:r>
      <w:r w:rsidRPr="0072613E">
        <w:rPr>
          <w:rFonts w:ascii="Arial" w:hAnsi="Arial" w:cs="Arial"/>
          <w:i/>
          <w:iCs/>
        </w:rPr>
        <w:t>Social Work in Mental Health</w:t>
      </w:r>
      <w:r w:rsidRPr="0072613E">
        <w:rPr>
          <w:rFonts w:ascii="Arial" w:hAnsi="Arial" w:cs="Arial"/>
        </w:rPr>
        <w:t>. 14(5), 445-464</w:t>
      </w:r>
    </w:p>
    <w:p w14:paraId="72AA87E9" w14:textId="77777777" w:rsidR="00D266CE" w:rsidRPr="00EF3FD6" w:rsidRDefault="00D266CE" w:rsidP="00D266CE">
      <w:pPr>
        <w:spacing w:before="100" w:beforeAutospacing="1" w:after="100" w:afterAutospacing="1"/>
        <w:jc w:val="both"/>
        <w:rPr>
          <w:rFonts w:asciiTheme="minorHAnsi" w:hAnsiTheme="minorHAnsi" w:cstheme="minorHAnsi"/>
        </w:rPr>
      </w:pPr>
    </w:p>
    <w:p w14:paraId="132CE4EB" w14:textId="77777777" w:rsidR="001D212A" w:rsidRDefault="001D212A" w:rsidP="005D04D8">
      <w:pPr>
        <w:rPr>
          <w:rFonts w:ascii="Arial" w:hAnsi="Arial" w:cs="Arial"/>
        </w:rPr>
      </w:pPr>
    </w:p>
    <w:p w14:paraId="3C56B4CF" w14:textId="77777777" w:rsidR="001D212A" w:rsidRDefault="001D212A" w:rsidP="005D04D8">
      <w:pPr>
        <w:rPr>
          <w:rFonts w:ascii="Arial" w:hAnsi="Arial" w:cs="Arial"/>
        </w:rPr>
      </w:pPr>
    </w:p>
    <w:p w14:paraId="65632DD5" w14:textId="77777777" w:rsidR="001D212A" w:rsidRPr="00D266CE" w:rsidRDefault="001D212A" w:rsidP="00D266CE">
      <w:pPr>
        <w:rPr>
          <w:rFonts w:ascii="Arial" w:hAnsi="Arial" w:cs="Arial"/>
        </w:rPr>
      </w:pPr>
    </w:p>
    <w:p w14:paraId="28E22CE8" w14:textId="77777777" w:rsidR="00D266CE" w:rsidRDefault="00D266CE" w:rsidP="001D212A">
      <w:pPr>
        <w:rPr>
          <w:rFonts w:ascii="Arial" w:hAnsi="Arial" w:cs="Arial"/>
          <w:bCs/>
        </w:rPr>
      </w:pPr>
    </w:p>
    <w:p w14:paraId="07E182AC" w14:textId="77777777" w:rsidR="001D212A" w:rsidRDefault="001D212A" w:rsidP="001D212A">
      <w:pPr>
        <w:rPr>
          <w:rFonts w:ascii="Arial" w:hAnsi="Arial" w:cs="Arial"/>
          <w:bCs/>
        </w:rPr>
      </w:pPr>
    </w:p>
    <w:p w14:paraId="715EB169" w14:textId="77777777" w:rsidR="001D212A" w:rsidRDefault="001D212A" w:rsidP="001D212A">
      <w:pPr>
        <w:rPr>
          <w:rFonts w:ascii="Arial" w:hAnsi="Arial" w:cs="Arial"/>
        </w:rPr>
      </w:pPr>
    </w:p>
    <w:p w14:paraId="58C8FA6F" w14:textId="77777777" w:rsidR="007A07F4" w:rsidRDefault="007A07F4" w:rsidP="007A07F4">
      <w:pPr>
        <w:spacing w:before="100" w:beforeAutospacing="1" w:after="100" w:afterAutospacing="1"/>
        <w:rPr>
          <w:rFonts w:ascii="Arial" w:hAnsi="Arial" w:cs="Arial"/>
        </w:rPr>
      </w:pPr>
    </w:p>
    <w:sectPr w:rsidR="007A07F4" w:rsidSect="00356343">
      <w:headerReference w:type="even" r:id="rId20"/>
      <w:headerReference w:type="default" r:id="rId21"/>
      <w:footerReference w:type="even" r:id="rId22"/>
      <w:footerReference w:type="default" r:id="rId23"/>
      <w:headerReference w:type="first" r:id="rId24"/>
      <w:pgSz w:w="11900" w:h="16840"/>
      <w:pgMar w:top="1134"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B71B" w14:textId="77777777" w:rsidR="006D37F1" w:rsidRDefault="006D37F1" w:rsidP="00180E5D">
      <w:r>
        <w:separator/>
      </w:r>
    </w:p>
  </w:endnote>
  <w:endnote w:type="continuationSeparator" w:id="0">
    <w:p w14:paraId="0F92E4CE" w14:textId="77777777" w:rsidR="006D37F1" w:rsidRDefault="006D37F1" w:rsidP="00180E5D">
      <w:r>
        <w:continuationSeparator/>
      </w:r>
    </w:p>
  </w:endnote>
  <w:endnote w:type="continuationNotice" w:id="1">
    <w:p w14:paraId="3B6FAF28" w14:textId="77777777" w:rsidR="006D37F1" w:rsidRDefault="006D3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2EE5" w14:textId="77777777" w:rsidR="00D86381" w:rsidRDefault="00D86381" w:rsidP="00180E5D">
    <w:pPr>
      <w:pStyle w:val="CommentText"/>
      <w:framePr w:wrap="none" w:vAnchor="text" w:hAnchor="margin" w:xAlign="right" w:y="1"/>
      <w:rPr>
        <w:rStyle w:val="Hyperlink"/>
      </w:rPr>
    </w:pPr>
    <w:r>
      <w:rPr>
        <w:rStyle w:val="Hyperlink"/>
      </w:rPr>
      <w:fldChar w:fldCharType="begin"/>
    </w:r>
    <w:r>
      <w:rPr>
        <w:rStyle w:val="Hyperlink"/>
      </w:rPr>
      <w:instrText xml:space="preserve"> PAGE </w:instrText>
    </w:r>
    <w:r>
      <w:rPr>
        <w:rStyle w:val="Hyperlink"/>
      </w:rPr>
      <w:fldChar w:fldCharType="end"/>
    </w:r>
  </w:p>
  <w:p w14:paraId="71E8DD82" w14:textId="77777777" w:rsidR="00D86381" w:rsidRDefault="00D86381" w:rsidP="00180E5D">
    <w:pPr>
      <w:pStyle w:val="CommentTex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78057"/>
      <w:docPartObj>
        <w:docPartGallery w:val="Page Numbers (Bottom of Page)"/>
        <w:docPartUnique/>
      </w:docPartObj>
    </w:sdtPr>
    <w:sdtEndPr>
      <w:rPr>
        <w:rFonts w:ascii="Arial" w:hAnsi="Arial"/>
        <w:noProof/>
      </w:rPr>
    </w:sdtEndPr>
    <w:sdtContent>
      <w:p w14:paraId="01DAB35F" w14:textId="77777777" w:rsidR="00D86381" w:rsidRPr="00356343" w:rsidRDefault="00D86381" w:rsidP="00356343">
        <w:pPr>
          <w:pStyle w:val="CommentText"/>
          <w:jc w:val="right"/>
          <w:rPr>
            <w:rFonts w:ascii="Arial" w:hAnsi="Arial"/>
          </w:rPr>
        </w:pPr>
        <w:r w:rsidRPr="00356343">
          <w:rPr>
            <w:rFonts w:ascii="Arial" w:hAnsi="Arial"/>
          </w:rPr>
          <w:fldChar w:fldCharType="begin"/>
        </w:r>
        <w:r w:rsidRPr="00356343">
          <w:rPr>
            <w:rFonts w:ascii="Arial" w:hAnsi="Arial"/>
          </w:rPr>
          <w:instrText xml:space="preserve"> PAGE   \* MERGEFORMAT </w:instrText>
        </w:r>
        <w:r w:rsidRPr="00356343">
          <w:rPr>
            <w:rFonts w:ascii="Arial" w:hAnsi="Arial"/>
          </w:rPr>
          <w:fldChar w:fldCharType="separate"/>
        </w:r>
        <w:r w:rsidRPr="00356343">
          <w:rPr>
            <w:rFonts w:ascii="Arial" w:hAnsi="Arial"/>
            <w:noProof/>
          </w:rPr>
          <w:t>2</w:t>
        </w:r>
        <w:r w:rsidRPr="00356343">
          <w:rPr>
            <w:rFonts w:ascii="Arial" w:hAnsi="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66BE" w14:textId="77777777" w:rsidR="006D37F1" w:rsidRDefault="006D37F1" w:rsidP="00180E5D">
      <w:r>
        <w:separator/>
      </w:r>
    </w:p>
  </w:footnote>
  <w:footnote w:type="continuationSeparator" w:id="0">
    <w:p w14:paraId="717099FC" w14:textId="77777777" w:rsidR="006D37F1" w:rsidRDefault="006D37F1" w:rsidP="00180E5D">
      <w:r>
        <w:continuationSeparator/>
      </w:r>
    </w:p>
  </w:footnote>
  <w:footnote w:type="continuationNotice" w:id="1">
    <w:p w14:paraId="5E59D5F6" w14:textId="77777777" w:rsidR="006D37F1" w:rsidRDefault="006D3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A073" w14:textId="7687CBF3" w:rsidR="00D86381" w:rsidRDefault="00D86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DE3E" w14:textId="52A818D8" w:rsidR="00D86381" w:rsidRDefault="00D863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1DC7" w14:textId="5CA66544" w:rsidR="00D86381" w:rsidRDefault="00D86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AAD"/>
    <w:multiLevelType w:val="multilevel"/>
    <w:tmpl w:val="6838CCDE"/>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4120CC"/>
    <w:multiLevelType w:val="multilevel"/>
    <w:tmpl w:val="C55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6C56"/>
    <w:multiLevelType w:val="hybridMultilevel"/>
    <w:tmpl w:val="BE74DD4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DE5379"/>
    <w:multiLevelType w:val="hybridMultilevel"/>
    <w:tmpl w:val="0010D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4F28"/>
    <w:multiLevelType w:val="multilevel"/>
    <w:tmpl w:val="4D1CA534"/>
    <w:lvl w:ilvl="0">
      <w:start w:val="1"/>
      <w:numFmt w:val="decimal"/>
      <w:pStyle w:val="Heading1"/>
      <w:lvlText w:val="%1."/>
      <w:lvlJc w:val="left"/>
      <w:pPr>
        <w:ind w:left="360" w:hanging="360"/>
      </w:pPr>
      <w:rPr>
        <w:rFonts w:ascii="Arial" w:hAnsi="Arial" w:cs="Arial" w:hint="default"/>
        <w:sz w:val="24"/>
        <w:szCs w:val="24"/>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C6A0B"/>
    <w:multiLevelType w:val="hybridMultilevel"/>
    <w:tmpl w:val="D27C7B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3DA6419"/>
    <w:multiLevelType w:val="multilevel"/>
    <w:tmpl w:val="BC4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0015B"/>
    <w:multiLevelType w:val="multilevel"/>
    <w:tmpl w:val="6838CCDE"/>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2C4DB3"/>
    <w:multiLevelType w:val="hybridMultilevel"/>
    <w:tmpl w:val="22965332"/>
    <w:lvl w:ilvl="0" w:tplc="2F0421D4">
      <w:start w:val="1"/>
      <w:numFmt w:val="decimal"/>
      <w:pStyle w:val="IPCCReportbodytext"/>
      <w:lvlText w:val="%1."/>
      <w:lvlJc w:val="left"/>
      <w:pPr>
        <w:tabs>
          <w:tab w:val="num" w:pos="848"/>
        </w:tabs>
        <w:ind w:left="848" w:hanging="706"/>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85CD4A6">
      <w:start w:val="1"/>
      <w:numFmt w:val="decimal"/>
      <w:pStyle w:val="IPCCTO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BB62E9"/>
    <w:multiLevelType w:val="hybridMultilevel"/>
    <w:tmpl w:val="92AA2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AA656E"/>
    <w:multiLevelType w:val="hybridMultilevel"/>
    <w:tmpl w:val="E6444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D5C63A2"/>
    <w:multiLevelType w:val="hybridMultilevel"/>
    <w:tmpl w:val="380C70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2CB3EFA"/>
    <w:multiLevelType w:val="hybridMultilevel"/>
    <w:tmpl w:val="6A28E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D731B77"/>
    <w:multiLevelType w:val="hybridMultilevel"/>
    <w:tmpl w:val="CCD8FDEE"/>
    <w:lvl w:ilvl="0" w:tplc="FFFFFFFF">
      <w:start w:val="1"/>
      <w:numFmt w:val="bullet"/>
      <w:lvlText w:val=""/>
      <w:lvlJc w:val="left"/>
      <w:pPr>
        <w:ind w:left="1069" w:hanging="360"/>
      </w:pPr>
      <w:rPr>
        <w:rFonts w:ascii="Symbol" w:hAnsi="Symbol" w:hint="default"/>
      </w:rPr>
    </w:lvl>
    <w:lvl w:ilvl="1" w:tplc="0809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4" w15:restartNumberingAfterBreak="0">
    <w:nsid w:val="7338085E"/>
    <w:multiLevelType w:val="multilevel"/>
    <w:tmpl w:val="5574D856"/>
    <w:lvl w:ilvl="0">
      <w:start w:val="1"/>
      <w:numFmt w:val="bullet"/>
      <w:lvlText w:val=""/>
      <w:lvlJc w:val="left"/>
      <w:pPr>
        <w:ind w:left="1080" w:hanging="360"/>
      </w:pPr>
      <w:rPr>
        <w:rFonts w:ascii="Symbol" w:hAnsi="Symbol" w:hint="default"/>
      </w:rPr>
    </w:lvl>
    <w:lvl w:ilvl="1">
      <w:start w:val="1"/>
      <w:numFmt w:val="decimal"/>
      <w:isLgl/>
      <w:lvlText w:val="%1.%2"/>
      <w:lvlJc w:val="left"/>
      <w:pPr>
        <w:ind w:left="1120" w:hanging="40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3D05431"/>
    <w:multiLevelType w:val="multilevel"/>
    <w:tmpl w:val="395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757AA7"/>
    <w:multiLevelType w:val="hybridMultilevel"/>
    <w:tmpl w:val="58B8E3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64A3EA6"/>
    <w:multiLevelType w:val="multilevel"/>
    <w:tmpl w:val="0950A3A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B77CBF"/>
    <w:multiLevelType w:val="multilevel"/>
    <w:tmpl w:val="0950A3A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656306573">
    <w:abstractNumId w:val="4"/>
  </w:num>
  <w:num w:numId="2" w16cid:durableId="888029528">
    <w:abstractNumId w:val="8"/>
  </w:num>
  <w:num w:numId="3" w16cid:durableId="2060476022">
    <w:abstractNumId w:val="17"/>
  </w:num>
  <w:num w:numId="4" w16cid:durableId="1579288595">
    <w:abstractNumId w:val="13"/>
  </w:num>
  <w:num w:numId="5" w16cid:durableId="1568959158">
    <w:abstractNumId w:val="14"/>
  </w:num>
  <w:num w:numId="6" w16cid:durableId="409885914">
    <w:abstractNumId w:val="7"/>
  </w:num>
  <w:num w:numId="7" w16cid:durableId="913660786">
    <w:abstractNumId w:val="0"/>
  </w:num>
  <w:num w:numId="8" w16cid:durableId="1077095382">
    <w:abstractNumId w:val="12"/>
  </w:num>
  <w:num w:numId="9" w16cid:durableId="1632249753">
    <w:abstractNumId w:val="16"/>
  </w:num>
  <w:num w:numId="10" w16cid:durableId="773940494">
    <w:abstractNumId w:val="5"/>
  </w:num>
  <w:num w:numId="11" w16cid:durableId="1937446688">
    <w:abstractNumId w:val="10"/>
  </w:num>
  <w:num w:numId="12" w16cid:durableId="457916732">
    <w:abstractNumId w:val="2"/>
  </w:num>
  <w:num w:numId="13" w16cid:durableId="183330660">
    <w:abstractNumId w:val="9"/>
  </w:num>
  <w:num w:numId="14" w16cid:durableId="634991006">
    <w:abstractNumId w:val="11"/>
  </w:num>
  <w:num w:numId="15" w16cid:durableId="1716391666">
    <w:abstractNumId w:val="3"/>
  </w:num>
  <w:num w:numId="16" w16cid:durableId="2109810283">
    <w:abstractNumId w:val="15"/>
  </w:num>
  <w:num w:numId="17" w16cid:durableId="806825515">
    <w:abstractNumId w:val="6"/>
  </w:num>
  <w:num w:numId="18" w16cid:durableId="1616329796">
    <w:abstractNumId w:val="1"/>
  </w:num>
  <w:num w:numId="19" w16cid:durableId="1588498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9A"/>
    <w:rsid w:val="00000F4A"/>
    <w:rsid w:val="00002D8B"/>
    <w:rsid w:val="0000345A"/>
    <w:rsid w:val="00003AE4"/>
    <w:rsid w:val="00003B13"/>
    <w:rsid w:val="00003DCB"/>
    <w:rsid w:val="000040C2"/>
    <w:rsid w:val="00004DEA"/>
    <w:rsid w:val="00006924"/>
    <w:rsid w:val="00006BF0"/>
    <w:rsid w:val="000075E1"/>
    <w:rsid w:val="00007ADA"/>
    <w:rsid w:val="00007D7E"/>
    <w:rsid w:val="00011A89"/>
    <w:rsid w:val="00012734"/>
    <w:rsid w:val="00012FA7"/>
    <w:rsid w:val="00013523"/>
    <w:rsid w:val="000143D0"/>
    <w:rsid w:val="00014CAD"/>
    <w:rsid w:val="00016258"/>
    <w:rsid w:val="00016431"/>
    <w:rsid w:val="00017125"/>
    <w:rsid w:val="0001715B"/>
    <w:rsid w:val="000174C6"/>
    <w:rsid w:val="00017899"/>
    <w:rsid w:val="00017A8B"/>
    <w:rsid w:val="0002043E"/>
    <w:rsid w:val="00020D7F"/>
    <w:rsid w:val="00020DC2"/>
    <w:rsid w:val="00022C71"/>
    <w:rsid w:val="0002430A"/>
    <w:rsid w:val="00024CBF"/>
    <w:rsid w:val="00026937"/>
    <w:rsid w:val="00027414"/>
    <w:rsid w:val="0003030F"/>
    <w:rsid w:val="00033758"/>
    <w:rsid w:val="000348AC"/>
    <w:rsid w:val="000351CA"/>
    <w:rsid w:val="0003661B"/>
    <w:rsid w:val="00036D91"/>
    <w:rsid w:val="0003747F"/>
    <w:rsid w:val="0003783F"/>
    <w:rsid w:val="00040537"/>
    <w:rsid w:val="00040775"/>
    <w:rsid w:val="0004229E"/>
    <w:rsid w:val="000422BA"/>
    <w:rsid w:val="000432E0"/>
    <w:rsid w:val="00043699"/>
    <w:rsid w:val="00043C57"/>
    <w:rsid w:val="00046F9D"/>
    <w:rsid w:val="00047803"/>
    <w:rsid w:val="0005018C"/>
    <w:rsid w:val="00050429"/>
    <w:rsid w:val="000508B3"/>
    <w:rsid w:val="00051D00"/>
    <w:rsid w:val="00052274"/>
    <w:rsid w:val="00052F04"/>
    <w:rsid w:val="00053F23"/>
    <w:rsid w:val="00055153"/>
    <w:rsid w:val="00056F47"/>
    <w:rsid w:val="000577CA"/>
    <w:rsid w:val="00057C35"/>
    <w:rsid w:val="000605C9"/>
    <w:rsid w:val="00060C42"/>
    <w:rsid w:val="00061D19"/>
    <w:rsid w:val="00061F85"/>
    <w:rsid w:val="0006256C"/>
    <w:rsid w:val="000626D6"/>
    <w:rsid w:val="00063DE1"/>
    <w:rsid w:val="000666FC"/>
    <w:rsid w:val="00067488"/>
    <w:rsid w:val="0006760C"/>
    <w:rsid w:val="000676BD"/>
    <w:rsid w:val="00067C41"/>
    <w:rsid w:val="000706DA"/>
    <w:rsid w:val="000711CE"/>
    <w:rsid w:val="00073BCE"/>
    <w:rsid w:val="00073FD6"/>
    <w:rsid w:val="000743FB"/>
    <w:rsid w:val="00074833"/>
    <w:rsid w:val="00074A84"/>
    <w:rsid w:val="00074E74"/>
    <w:rsid w:val="0007634C"/>
    <w:rsid w:val="000763B5"/>
    <w:rsid w:val="00077479"/>
    <w:rsid w:val="00077D59"/>
    <w:rsid w:val="000802E4"/>
    <w:rsid w:val="00080E47"/>
    <w:rsid w:val="00082788"/>
    <w:rsid w:val="0008291D"/>
    <w:rsid w:val="00082BE8"/>
    <w:rsid w:val="0008393D"/>
    <w:rsid w:val="00083E25"/>
    <w:rsid w:val="000850DD"/>
    <w:rsid w:val="000851DA"/>
    <w:rsid w:val="000857D9"/>
    <w:rsid w:val="000903B1"/>
    <w:rsid w:val="000920ED"/>
    <w:rsid w:val="00092478"/>
    <w:rsid w:val="00092A99"/>
    <w:rsid w:val="00093471"/>
    <w:rsid w:val="00094B13"/>
    <w:rsid w:val="0009508C"/>
    <w:rsid w:val="000966DF"/>
    <w:rsid w:val="00097041"/>
    <w:rsid w:val="00097129"/>
    <w:rsid w:val="00097B4D"/>
    <w:rsid w:val="000A0CE1"/>
    <w:rsid w:val="000A46BC"/>
    <w:rsid w:val="000A4CD9"/>
    <w:rsid w:val="000A518B"/>
    <w:rsid w:val="000A5524"/>
    <w:rsid w:val="000A596F"/>
    <w:rsid w:val="000A65BB"/>
    <w:rsid w:val="000A6826"/>
    <w:rsid w:val="000A6ABE"/>
    <w:rsid w:val="000A76D0"/>
    <w:rsid w:val="000A7DEC"/>
    <w:rsid w:val="000B06D4"/>
    <w:rsid w:val="000B0858"/>
    <w:rsid w:val="000B085E"/>
    <w:rsid w:val="000B1B38"/>
    <w:rsid w:val="000B2A33"/>
    <w:rsid w:val="000B2BD6"/>
    <w:rsid w:val="000B3544"/>
    <w:rsid w:val="000B3AF4"/>
    <w:rsid w:val="000B4438"/>
    <w:rsid w:val="000B6C19"/>
    <w:rsid w:val="000B7320"/>
    <w:rsid w:val="000C00D2"/>
    <w:rsid w:val="000C1D10"/>
    <w:rsid w:val="000C383D"/>
    <w:rsid w:val="000C3B0B"/>
    <w:rsid w:val="000C4415"/>
    <w:rsid w:val="000C466A"/>
    <w:rsid w:val="000C5F97"/>
    <w:rsid w:val="000C69DC"/>
    <w:rsid w:val="000C7E20"/>
    <w:rsid w:val="000C7E26"/>
    <w:rsid w:val="000D117F"/>
    <w:rsid w:val="000D17A2"/>
    <w:rsid w:val="000D2445"/>
    <w:rsid w:val="000D2C7A"/>
    <w:rsid w:val="000D3F7D"/>
    <w:rsid w:val="000D46DD"/>
    <w:rsid w:val="000D4AF4"/>
    <w:rsid w:val="000D4EAB"/>
    <w:rsid w:val="000D5D9E"/>
    <w:rsid w:val="000D6403"/>
    <w:rsid w:val="000D6D1E"/>
    <w:rsid w:val="000E069B"/>
    <w:rsid w:val="000E2166"/>
    <w:rsid w:val="000E26EE"/>
    <w:rsid w:val="000E35EE"/>
    <w:rsid w:val="000E3611"/>
    <w:rsid w:val="000E3B40"/>
    <w:rsid w:val="000E3D5C"/>
    <w:rsid w:val="000E4159"/>
    <w:rsid w:val="000E48FE"/>
    <w:rsid w:val="000E52ED"/>
    <w:rsid w:val="000F07B5"/>
    <w:rsid w:val="000F07B7"/>
    <w:rsid w:val="000F4230"/>
    <w:rsid w:val="000F4270"/>
    <w:rsid w:val="000F473D"/>
    <w:rsid w:val="000F61A5"/>
    <w:rsid w:val="000F742B"/>
    <w:rsid w:val="0010014F"/>
    <w:rsid w:val="00100B12"/>
    <w:rsid w:val="0010170D"/>
    <w:rsid w:val="00103227"/>
    <w:rsid w:val="00105C8C"/>
    <w:rsid w:val="0010706F"/>
    <w:rsid w:val="00110207"/>
    <w:rsid w:val="001104F6"/>
    <w:rsid w:val="00113A6C"/>
    <w:rsid w:val="001157E6"/>
    <w:rsid w:val="00115A11"/>
    <w:rsid w:val="00116A8F"/>
    <w:rsid w:val="00116D6A"/>
    <w:rsid w:val="00117981"/>
    <w:rsid w:val="00117A48"/>
    <w:rsid w:val="00117CD5"/>
    <w:rsid w:val="001245A7"/>
    <w:rsid w:val="001250AF"/>
    <w:rsid w:val="001252E3"/>
    <w:rsid w:val="00127D7C"/>
    <w:rsid w:val="00127E4B"/>
    <w:rsid w:val="0013172A"/>
    <w:rsid w:val="001320D0"/>
    <w:rsid w:val="00132CA8"/>
    <w:rsid w:val="00134064"/>
    <w:rsid w:val="00134485"/>
    <w:rsid w:val="001348F9"/>
    <w:rsid w:val="00135295"/>
    <w:rsid w:val="00136518"/>
    <w:rsid w:val="0013660F"/>
    <w:rsid w:val="00136E53"/>
    <w:rsid w:val="00137567"/>
    <w:rsid w:val="00140A73"/>
    <w:rsid w:val="00140FFE"/>
    <w:rsid w:val="00142E34"/>
    <w:rsid w:val="00142E58"/>
    <w:rsid w:val="001438A4"/>
    <w:rsid w:val="001438A6"/>
    <w:rsid w:val="001445F3"/>
    <w:rsid w:val="0014484E"/>
    <w:rsid w:val="00145D8B"/>
    <w:rsid w:val="001463B3"/>
    <w:rsid w:val="00146B72"/>
    <w:rsid w:val="00146F9B"/>
    <w:rsid w:val="0015179F"/>
    <w:rsid w:val="00151AE2"/>
    <w:rsid w:val="00151F92"/>
    <w:rsid w:val="0015266A"/>
    <w:rsid w:val="00152E32"/>
    <w:rsid w:val="00153721"/>
    <w:rsid w:val="00153993"/>
    <w:rsid w:val="001545D8"/>
    <w:rsid w:val="00154CC7"/>
    <w:rsid w:val="0015580C"/>
    <w:rsid w:val="001567D0"/>
    <w:rsid w:val="00157472"/>
    <w:rsid w:val="0015754E"/>
    <w:rsid w:val="00157D9B"/>
    <w:rsid w:val="00160F08"/>
    <w:rsid w:val="00161A1B"/>
    <w:rsid w:val="00161D37"/>
    <w:rsid w:val="0016209F"/>
    <w:rsid w:val="00163187"/>
    <w:rsid w:val="001632FD"/>
    <w:rsid w:val="0016349E"/>
    <w:rsid w:val="00163C2E"/>
    <w:rsid w:val="00163C3E"/>
    <w:rsid w:val="001643EB"/>
    <w:rsid w:val="00164C5F"/>
    <w:rsid w:val="001650B5"/>
    <w:rsid w:val="0016595C"/>
    <w:rsid w:val="00167550"/>
    <w:rsid w:val="00167BA1"/>
    <w:rsid w:val="00167F68"/>
    <w:rsid w:val="00172CC0"/>
    <w:rsid w:val="00173FF2"/>
    <w:rsid w:val="00175E43"/>
    <w:rsid w:val="00175FB1"/>
    <w:rsid w:val="0017713D"/>
    <w:rsid w:val="00180E5D"/>
    <w:rsid w:val="001814CE"/>
    <w:rsid w:val="00181BF5"/>
    <w:rsid w:val="001829CB"/>
    <w:rsid w:val="00182C6F"/>
    <w:rsid w:val="0018320F"/>
    <w:rsid w:val="0018463D"/>
    <w:rsid w:val="00184942"/>
    <w:rsid w:val="00185020"/>
    <w:rsid w:val="001852BC"/>
    <w:rsid w:val="00185970"/>
    <w:rsid w:val="00186DC7"/>
    <w:rsid w:val="00190469"/>
    <w:rsid w:val="00190A4D"/>
    <w:rsid w:val="00191418"/>
    <w:rsid w:val="00191DF1"/>
    <w:rsid w:val="001930A7"/>
    <w:rsid w:val="00195844"/>
    <w:rsid w:val="00196207"/>
    <w:rsid w:val="001968B3"/>
    <w:rsid w:val="00196B6B"/>
    <w:rsid w:val="00197DAF"/>
    <w:rsid w:val="001A045E"/>
    <w:rsid w:val="001A1011"/>
    <w:rsid w:val="001A267D"/>
    <w:rsid w:val="001A305B"/>
    <w:rsid w:val="001A3D31"/>
    <w:rsid w:val="001A5B18"/>
    <w:rsid w:val="001A5C71"/>
    <w:rsid w:val="001A72E0"/>
    <w:rsid w:val="001A78DF"/>
    <w:rsid w:val="001B1036"/>
    <w:rsid w:val="001B1A8D"/>
    <w:rsid w:val="001B2517"/>
    <w:rsid w:val="001B2AE9"/>
    <w:rsid w:val="001B31E6"/>
    <w:rsid w:val="001B38E6"/>
    <w:rsid w:val="001B3A16"/>
    <w:rsid w:val="001B4375"/>
    <w:rsid w:val="001B54D0"/>
    <w:rsid w:val="001B61F2"/>
    <w:rsid w:val="001B7212"/>
    <w:rsid w:val="001B768D"/>
    <w:rsid w:val="001C014D"/>
    <w:rsid w:val="001C0DAE"/>
    <w:rsid w:val="001C0E30"/>
    <w:rsid w:val="001C12C5"/>
    <w:rsid w:val="001C140E"/>
    <w:rsid w:val="001C1F7B"/>
    <w:rsid w:val="001C251D"/>
    <w:rsid w:val="001C34EE"/>
    <w:rsid w:val="001C38E5"/>
    <w:rsid w:val="001C6E91"/>
    <w:rsid w:val="001C7879"/>
    <w:rsid w:val="001C7A9B"/>
    <w:rsid w:val="001D084C"/>
    <w:rsid w:val="001D0A3F"/>
    <w:rsid w:val="001D12B8"/>
    <w:rsid w:val="001D212A"/>
    <w:rsid w:val="001D28EA"/>
    <w:rsid w:val="001D2D00"/>
    <w:rsid w:val="001D2DFB"/>
    <w:rsid w:val="001D3861"/>
    <w:rsid w:val="001D4FA3"/>
    <w:rsid w:val="001D5B0C"/>
    <w:rsid w:val="001D6FDA"/>
    <w:rsid w:val="001D7013"/>
    <w:rsid w:val="001E1139"/>
    <w:rsid w:val="001E22E0"/>
    <w:rsid w:val="001E2409"/>
    <w:rsid w:val="001E27A0"/>
    <w:rsid w:val="001E4844"/>
    <w:rsid w:val="001E5909"/>
    <w:rsid w:val="001E6386"/>
    <w:rsid w:val="001E63C5"/>
    <w:rsid w:val="001E651A"/>
    <w:rsid w:val="001E66D1"/>
    <w:rsid w:val="001E6E3E"/>
    <w:rsid w:val="001E71FE"/>
    <w:rsid w:val="001E7D3E"/>
    <w:rsid w:val="001F0193"/>
    <w:rsid w:val="001F03B1"/>
    <w:rsid w:val="001F04E0"/>
    <w:rsid w:val="001F0934"/>
    <w:rsid w:val="001F0B4A"/>
    <w:rsid w:val="001F1813"/>
    <w:rsid w:val="001F1996"/>
    <w:rsid w:val="001F2AAF"/>
    <w:rsid w:val="001F47CB"/>
    <w:rsid w:val="001F4EB6"/>
    <w:rsid w:val="001F512E"/>
    <w:rsid w:val="001F6E56"/>
    <w:rsid w:val="001F737D"/>
    <w:rsid w:val="002007F9"/>
    <w:rsid w:val="00200D64"/>
    <w:rsid w:val="00200D70"/>
    <w:rsid w:val="002017EC"/>
    <w:rsid w:val="002022C9"/>
    <w:rsid w:val="00202EB3"/>
    <w:rsid w:val="0020311A"/>
    <w:rsid w:val="00203CA4"/>
    <w:rsid w:val="002040B2"/>
    <w:rsid w:val="0020478A"/>
    <w:rsid w:val="002053CA"/>
    <w:rsid w:val="00206C96"/>
    <w:rsid w:val="00207346"/>
    <w:rsid w:val="00210F72"/>
    <w:rsid w:val="0021102C"/>
    <w:rsid w:val="002110CA"/>
    <w:rsid w:val="00211B75"/>
    <w:rsid w:val="00211C6F"/>
    <w:rsid w:val="00212FDA"/>
    <w:rsid w:val="002135EF"/>
    <w:rsid w:val="00213EA3"/>
    <w:rsid w:val="00216BAC"/>
    <w:rsid w:val="0021706D"/>
    <w:rsid w:val="002206BB"/>
    <w:rsid w:val="002206FF"/>
    <w:rsid w:val="002226BB"/>
    <w:rsid w:val="00222728"/>
    <w:rsid w:val="00223116"/>
    <w:rsid w:val="0022319F"/>
    <w:rsid w:val="00224988"/>
    <w:rsid w:val="002255FC"/>
    <w:rsid w:val="002259FD"/>
    <w:rsid w:val="00225ABD"/>
    <w:rsid w:val="00225D08"/>
    <w:rsid w:val="002269E7"/>
    <w:rsid w:val="00226D61"/>
    <w:rsid w:val="00227310"/>
    <w:rsid w:val="00231870"/>
    <w:rsid w:val="002326B7"/>
    <w:rsid w:val="00233332"/>
    <w:rsid w:val="002333F6"/>
    <w:rsid w:val="00234611"/>
    <w:rsid w:val="00234D03"/>
    <w:rsid w:val="00235594"/>
    <w:rsid w:val="00241715"/>
    <w:rsid w:val="00242625"/>
    <w:rsid w:val="00245CB0"/>
    <w:rsid w:val="00246910"/>
    <w:rsid w:val="002479F8"/>
    <w:rsid w:val="00247D29"/>
    <w:rsid w:val="00250564"/>
    <w:rsid w:val="00250F70"/>
    <w:rsid w:val="00251598"/>
    <w:rsid w:val="00251B1B"/>
    <w:rsid w:val="00251CB0"/>
    <w:rsid w:val="002524A3"/>
    <w:rsid w:val="00252974"/>
    <w:rsid w:val="002533CB"/>
    <w:rsid w:val="00254B6C"/>
    <w:rsid w:val="00254C99"/>
    <w:rsid w:val="002559C9"/>
    <w:rsid w:val="00255E33"/>
    <w:rsid w:val="00257A1B"/>
    <w:rsid w:val="00260BBC"/>
    <w:rsid w:val="00261532"/>
    <w:rsid w:val="00261679"/>
    <w:rsid w:val="00261F69"/>
    <w:rsid w:val="00264383"/>
    <w:rsid w:val="00265809"/>
    <w:rsid w:val="002660E1"/>
    <w:rsid w:val="00267BCA"/>
    <w:rsid w:val="00272243"/>
    <w:rsid w:val="002733AE"/>
    <w:rsid w:val="00276287"/>
    <w:rsid w:val="00276764"/>
    <w:rsid w:val="00276D32"/>
    <w:rsid w:val="0027773F"/>
    <w:rsid w:val="00277934"/>
    <w:rsid w:val="00277AF5"/>
    <w:rsid w:val="0028069F"/>
    <w:rsid w:val="002806B9"/>
    <w:rsid w:val="00280DA5"/>
    <w:rsid w:val="00281948"/>
    <w:rsid w:val="00281DB7"/>
    <w:rsid w:val="0028207D"/>
    <w:rsid w:val="00283000"/>
    <w:rsid w:val="00283601"/>
    <w:rsid w:val="00284CBD"/>
    <w:rsid w:val="002869AA"/>
    <w:rsid w:val="00286FC9"/>
    <w:rsid w:val="00286FDA"/>
    <w:rsid w:val="00287ACE"/>
    <w:rsid w:val="00290521"/>
    <w:rsid w:val="00290EEB"/>
    <w:rsid w:val="00291054"/>
    <w:rsid w:val="00292E1A"/>
    <w:rsid w:val="0029357B"/>
    <w:rsid w:val="00293D7D"/>
    <w:rsid w:val="00294444"/>
    <w:rsid w:val="00295779"/>
    <w:rsid w:val="002963A5"/>
    <w:rsid w:val="0029751A"/>
    <w:rsid w:val="002A0581"/>
    <w:rsid w:val="002A0802"/>
    <w:rsid w:val="002A0839"/>
    <w:rsid w:val="002A0930"/>
    <w:rsid w:val="002A2174"/>
    <w:rsid w:val="002A2178"/>
    <w:rsid w:val="002A3E1F"/>
    <w:rsid w:val="002A4672"/>
    <w:rsid w:val="002A54F1"/>
    <w:rsid w:val="002A6A5A"/>
    <w:rsid w:val="002A7C07"/>
    <w:rsid w:val="002B05CA"/>
    <w:rsid w:val="002B0651"/>
    <w:rsid w:val="002B0DAE"/>
    <w:rsid w:val="002B0FC8"/>
    <w:rsid w:val="002B16A7"/>
    <w:rsid w:val="002B1B1B"/>
    <w:rsid w:val="002B44E6"/>
    <w:rsid w:val="002B5744"/>
    <w:rsid w:val="002B5D7B"/>
    <w:rsid w:val="002B5F17"/>
    <w:rsid w:val="002C02A1"/>
    <w:rsid w:val="002C0304"/>
    <w:rsid w:val="002C1163"/>
    <w:rsid w:val="002C15C1"/>
    <w:rsid w:val="002C2E49"/>
    <w:rsid w:val="002C2F0D"/>
    <w:rsid w:val="002C31D6"/>
    <w:rsid w:val="002C4877"/>
    <w:rsid w:val="002C67FB"/>
    <w:rsid w:val="002C6C0E"/>
    <w:rsid w:val="002C7C08"/>
    <w:rsid w:val="002D0BA4"/>
    <w:rsid w:val="002D153F"/>
    <w:rsid w:val="002D18D0"/>
    <w:rsid w:val="002D19D4"/>
    <w:rsid w:val="002D1B95"/>
    <w:rsid w:val="002D441D"/>
    <w:rsid w:val="002D47F0"/>
    <w:rsid w:val="002D7739"/>
    <w:rsid w:val="002E0174"/>
    <w:rsid w:val="002E1E5C"/>
    <w:rsid w:val="002E387F"/>
    <w:rsid w:val="002E39CF"/>
    <w:rsid w:val="002E4CE9"/>
    <w:rsid w:val="002E4E29"/>
    <w:rsid w:val="002E500C"/>
    <w:rsid w:val="002E798E"/>
    <w:rsid w:val="002E7FC5"/>
    <w:rsid w:val="002F0CC0"/>
    <w:rsid w:val="002F1018"/>
    <w:rsid w:val="002F21EE"/>
    <w:rsid w:val="002F2716"/>
    <w:rsid w:val="002F28C6"/>
    <w:rsid w:val="002F3283"/>
    <w:rsid w:val="002F3EE0"/>
    <w:rsid w:val="002F6D52"/>
    <w:rsid w:val="002F7DAE"/>
    <w:rsid w:val="00300C16"/>
    <w:rsid w:val="00301513"/>
    <w:rsid w:val="0030207D"/>
    <w:rsid w:val="003027AB"/>
    <w:rsid w:val="0030356B"/>
    <w:rsid w:val="00304E1F"/>
    <w:rsid w:val="003053E1"/>
    <w:rsid w:val="0030598A"/>
    <w:rsid w:val="0031158B"/>
    <w:rsid w:val="003120EC"/>
    <w:rsid w:val="00313600"/>
    <w:rsid w:val="00313DD2"/>
    <w:rsid w:val="00315594"/>
    <w:rsid w:val="003157F2"/>
    <w:rsid w:val="0031616F"/>
    <w:rsid w:val="00316352"/>
    <w:rsid w:val="00317990"/>
    <w:rsid w:val="003209E3"/>
    <w:rsid w:val="00321ACD"/>
    <w:rsid w:val="00321BDF"/>
    <w:rsid w:val="00322528"/>
    <w:rsid w:val="00324305"/>
    <w:rsid w:val="0032481B"/>
    <w:rsid w:val="00324D15"/>
    <w:rsid w:val="00324DB1"/>
    <w:rsid w:val="00325E2A"/>
    <w:rsid w:val="00326782"/>
    <w:rsid w:val="003268C0"/>
    <w:rsid w:val="003276A3"/>
    <w:rsid w:val="00331144"/>
    <w:rsid w:val="003318ED"/>
    <w:rsid w:val="00331A41"/>
    <w:rsid w:val="00332192"/>
    <w:rsid w:val="003351FC"/>
    <w:rsid w:val="003359CC"/>
    <w:rsid w:val="00335D22"/>
    <w:rsid w:val="003368B9"/>
    <w:rsid w:val="00336A0B"/>
    <w:rsid w:val="00337EB3"/>
    <w:rsid w:val="00340769"/>
    <w:rsid w:val="003419CF"/>
    <w:rsid w:val="00342E0B"/>
    <w:rsid w:val="003432F2"/>
    <w:rsid w:val="00346915"/>
    <w:rsid w:val="00346A6D"/>
    <w:rsid w:val="0034710F"/>
    <w:rsid w:val="00350130"/>
    <w:rsid w:val="00350428"/>
    <w:rsid w:val="003508B1"/>
    <w:rsid w:val="0035180A"/>
    <w:rsid w:val="00353355"/>
    <w:rsid w:val="00353603"/>
    <w:rsid w:val="0035424A"/>
    <w:rsid w:val="003542DC"/>
    <w:rsid w:val="00355528"/>
    <w:rsid w:val="00355F30"/>
    <w:rsid w:val="00356343"/>
    <w:rsid w:val="00356BD4"/>
    <w:rsid w:val="003570E0"/>
    <w:rsid w:val="00357745"/>
    <w:rsid w:val="00357E5F"/>
    <w:rsid w:val="00360B50"/>
    <w:rsid w:val="00361093"/>
    <w:rsid w:val="00361323"/>
    <w:rsid w:val="00361ABC"/>
    <w:rsid w:val="0036347D"/>
    <w:rsid w:val="00363920"/>
    <w:rsid w:val="003640AB"/>
    <w:rsid w:val="00364947"/>
    <w:rsid w:val="00364D0A"/>
    <w:rsid w:val="0036508A"/>
    <w:rsid w:val="00365EF4"/>
    <w:rsid w:val="0036628C"/>
    <w:rsid w:val="0036690D"/>
    <w:rsid w:val="00366B76"/>
    <w:rsid w:val="00367818"/>
    <w:rsid w:val="003716F3"/>
    <w:rsid w:val="00371FCE"/>
    <w:rsid w:val="00371FD7"/>
    <w:rsid w:val="00372F45"/>
    <w:rsid w:val="00373B8C"/>
    <w:rsid w:val="003740D8"/>
    <w:rsid w:val="00374689"/>
    <w:rsid w:val="00374BDA"/>
    <w:rsid w:val="00374D57"/>
    <w:rsid w:val="003752D3"/>
    <w:rsid w:val="0037689E"/>
    <w:rsid w:val="00377A13"/>
    <w:rsid w:val="00380B0E"/>
    <w:rsid w:val="00381100"/>
    <w:rsid w:val="00381E40"/>
    <w:rsid w:val="00382347"/>
    <w:rsid w:val="00382BB0"/>
    <w:rsid w:val="00382E2B"/>
    <w:rsid w:val="00385374"/>
    <w:rsid w:val="00386350"/>
    <w:rsid w:val="00386A87"/>
    <w:rsid w:val="00387C61"/>
    <w:rsid w:val="00387D07"/>
    <w:rsid w:val="00390088"/>
    <w:rsid w:val="003907D8"/>
    <w:rsid w:val="00390FA5"/>
    <w:rsid w:val="00393336"/>
    <w:rsid w:val="00395C3B"/>
    <w:rsid w:val="003960AE"/>
    <w:rsid w:val="00396460"/>
    <w:rsid w:val="003970E4"/>
    <w:rsid w:val="003976BE"/>
    <w:rsid w:val="003A0686"/>
    <w:rsid w:val="003A0934"/>
    <w:rsid w:val="003A0EED"/>
    <w:rsid w:val="003A16B9"/>
    <w:rsid w:val="003A2E77"/>
    <w:rsid w:val="003A3991"/>
    <w:rsid w:val="003A72E8"/>
    <w:rsid w:val="003B1DC7"/>
    <w:rsid w:val="003B296E"/>
    <w:rsid w:val="003B2B2E"/>
    <w:rsid w:val="003B3A62"/>
    <w:rsid w:val="003B3EBD"/>
    <w:rsid w:val="003B4A9B"/>
    <w:rsid w:val="003B5DC2"/>
    <w:rsid w:val="003B73C3"/>
    <w:rsid w:val="003B7CED"/>
    <w:rsid w:val="003C11A4"/>
    <w:rsid w:val="003C1C9B"/>
    <w:rsid w:val="003C30B6"/>
    <w:rsid w:val="003C4D2C"/>
    <w:rsid w:val="003C5269"/>
    <w:rsid w:val="003C5EC3"/>
    <w:rsid w:val="003C727A"/>
    <w:rsid w:val="003C749A"/>
    <w:rsid w:val="003C7AE5"/>
    <w:rsid w:val="003C7CD3"/>
    <w:rsid w:val="003D0FFC"/>
    <w:rsid w:val="003D126C"/>
    <w:rsid w:val="003D1922"/>
    <w:rsid w:val="003D1A4C"/>
    <w:rsid w:val="003D1B14"/>
    <w:rsid w:val="003D2C65"/>
    <w:rsid w:val="003D6024"/>
    <w:rsid w:val="003D6F18"/>
    <w:rsid w:val="003D7399"/>
    <w:rsid w:val="003D7CBD"/>
    <w:rsid w:val="003D7D6C"/>
    <w:rsid w:val="003E0857"/>
    <w:rsid w:val="003E08BE"/>
    <w:rsid w:val="003E0F66"/>
    <w:rsid w:val="003E14D1"/>
    <w:rsid w:val="003E1B59"/>
    <w:rsid w:val="003E1DA9"/>
    <w:rsid w:val="003E4542"/>
    <w:rsid w:val="003E468D"/>
    <w:rsid w:val="003E50A0"/>
    <w:rsid w:val="003E53B8"/>
    <w:rsid w:val="003E6440"/>
    <w:rsid w:val="003E7F50"/>
    <w:rsid w:val="003F0682"/>
    <w:rsid w:val="003F19BA"/>
    <w:rsid w:val="003F19E6"/>
    <w:rsid w:val="003F204C"/>
    <w:rsid w:val="003F212F"/>
    <w:rsid w:val="003F32C4"/>
    <w:rsid w:val="003F3E70"/>
    <w:rsid w:val="003F6044"/>
    <w:rsid w:val="003F62E8"/>
    <w:rsid w:val="003F63DB"/>
    <w:rsid w:val="003F769A"/>
    <w:rsid w:val="00400A0E"/>
    <w:rsid w:val="00401FFE"/>
    <w:rsid w:val="00402588"/>
    <w:rsid w:val="0040297C"/>
    <w:rsid w:val="00403313"/>
    <w:rsid w:val="004043FF"/>
    <w:rsid w:val="004057D4"/>
    <w:rsid w:val="004065C9"/>
    <w:rsid w:val="00407275"/>
    <w:rsid w:val="004115C8"/>
    <w:rsid w:val="00411871"/>
    <w:rsid w:val="00412E57"/>
    <w:rsid w:val="00414B18"/>
    <w:rsid w:val="00415A3B"/>
    <w:rsid w:val="00416C76"/>
    <w:rsid w:val="004201D4"/>
    <w:rsid w:val="004209B4"/>
    <w:rsid w:val="00422189"/>
    <w:rsid w:val="004228B8"/>
    <w:rsid w:val="00423406"/>
    <w:rsid w:val="0042364F"/>
    <w:rsid w:val="0042391C"/>
    <w:rsid w:val="00423953"/>
    <w:rsid w:val="00423F19"/>
    <w:rsid w:val="00424348"/>
    <w:rsid w:val="00425221"/>
    <w:rsid w:val="0043079F"/>
    <w:rsid w:val="00430BF9"/>
    <w:rsid w:val="00430CBC"/>
    <w:rsid w:val="00430EBE"/>
    <w:rsid w:val="00432090"/>
    <w:rsid w:val="00434065"/>
    <w:rsid w:val="00434A4F"/>
    <w:rsid w:val="00435623"/>
    <w:rsid w:val="00436A0E"/>
    <w:rsid w:val="0043702E"/>
    <w:rsid w:val="00437BF2"/>
    <w:rsid w:val="00441080"/>
    <w:rsid w:val="00441722"/>
    <w:rsid w:val="00441CC4"/>
    <w:rsid w:val="00441ED1"/>
    <w:rsid w:val="00442F9A"/>
    <w:rsid w:val="0044333F"/>
    <w:rsid w:val="004440A4"/>
    <w:rsid w:val="00444875"/>
    <w:rsid w:val="00445983"/>
    <w:rsid w:val="00445E3D"/>
    <w:rsid w:val="00446F6A"/>
    <w:rsid w:val="00447A55"/>
    <w:rsid w:val="004503DD"/>
    <w:rsid w:val="00450A6D"/>
    <w:rsid w:val="004511FE"/>
    <w:rsid w:val="00452990"/>
    <w:rsid w:val="0045318E"/>
    <w:rsid w:val="00454BF8"/>
    <w:rsid w:val="00456B81"/>
    <w:rsid w:val="00457430"/>
    <w:rsid w:val="004576B4"/>
    <w:rsid w:val="004602D7"/>
    <w:rsid w:val="004606A6"/>
    <w:rsid w:val="00460C0B"/>
    <w:rsid w:val="00463B7E"/>
    <w:rsid w:val="00467EA8"/>
    <w:rsid w:val="00467F33"/>
    <w:rsid w:val="00467FD2"/>
    <w:rsid w:val="00470C8B"/>
    <w:rsid w:val="00473732"/>
    <w:rsid w:val="0047434C"/>
    <w:rsid w:val="00475976"/>
    <w:rsid w:val="00475D41"/>
    <w:rsid w:val="00475EB9"/>
    <w:rsid w:val="0047617F"/>
    <w:rsid w:val="004767EC"/>
    <w:rsid w:val="00476D95"/>
    <w:rsid w:val="00477CA8"/>
    <w:rsid w:val="0048132D"/>
    <w:rsid w:val="00481B36"/>
    <w:rsid w:val="00484284"/>
    <w:rsid w:val="004852E6"/>
    <w:rsid w:val="00485BDD"/>
    <w:rsid w:val="00490B7C"/>
    <w:rsid w:val="00491767"/>
    <w:rsid w:val="00491B2C"/>
    <w:rsid w:val="00492454"/>
    <w:rsid w:val="0049288B"/>
    <w:rsid w:val="004932A1"/>
    <w:rsid w:val="00493992"/>
    <w:rsid w:val="004950A9"/>
    <w:rsid w:val="0049593A"/>
    <w:rsid w:val="004975D1"/>
    <w:rsid w:val="004A1F27"/>
    <w:rsid w:val="004A2056"/>
    <w:rsid w:val="004A26BD"/>
    <w:rsid w:val="004A3015"/>
    <w:rsid w:val="004A330A"/>
    <w:rsid w:val="004A41C3"/>
    <w:rsid w:val="004A5D44"/>
    <w:rsid w:val="004A6930"/>
    <w:rsid w:val="004A6F7A"/>
    <w:rsid w:val="004B0128"/>
    <w:rsid w:val="004B0BA0"/>
    <w:rsid w:val="004B192A"/>
    <w:rsid w:val="004B201B"/>
    <w:rsid w:val="004B23CA"/>
    <w:rsid w:val="004B25EB"/>
    <w:rsid w:val="004B442B"/>
    <w:rsid w:val="004B4EEF"/>
    <w:rsid w:val="004B59DD"/>
    <w:rsid w:val="004B66BE"/>
    <w:rsid w:val="004B66DB"/>
    <w:rsid w:val="004B6816"/>
    <w:rsid w:val="004B6FBB"/>
    <w:rsid w:val="004B7494"/>
    <w:rsid w:val="004B79E0"/>
    <w:rsid w:val="004B7D74"/>
    <w:rsid w:val="004C089C"/>
    <w:rsid w:val="004C1EAE"/>
    <w:rsid w:val="004C1F9E"/>
    <w:rsid w:val="004C354C"/>
    <w:rsid w:val="004C3783"/>
    <w:rsid w:val="004C4DE0"/>
    <w:rsid w:val="004C5898"/>
    <w:rsid w:val="004C5FE1"/>
    <w:rsid w:val="004C6D23"/>
    <w:rsid w:val="004C7B1C"/>
    <w:rsid w:val="004D091E"/>
    <w:rsid w:val="004D0EAD"/>
    <w:rsid w:val="004D184A"/>
    <w:rsid w:val="004D1C88"/>
    <w:rsid w:val="004D25B1"/>
    <w:rsid w:val="004D3463"/>
    <w:rsid w:val="004D3616"/>
    <w:rsid w:val="004D3B60"/>
    <w:rsid w:val="004D4594"/>
    <w:rsid w:val="004D5EDB"/>
    <w:rsid w:val="004D6526"/>
    <w:rsid w:val="004D6C58"/>
    <w:rsid w:val="004E1935"/>
    <w:rsid w:val="004E21AE"/>
    <w:rsid w:val="004E27F9"/>
    <w:rsid w:val="004E2951"/>
    <w:rsid w:val="004E44D8"/>
    <w:rsid w:val="004E513A"/>
    <w:rsid w:val="004E5D42"/>
    <w:rsid w:val="004E5D4E"/>
    <w:rsid w:val="004E711F"/>
    <w:rsid w:val="004E730C"/>
    <w:rsid w:val="004E7C65"/>
    <w:rsid w:val="004F000C"/>
    <w:rsid w:val="004F2440"/>
    <w:rsid w:val="004F2BFF"/>
    <w:rsid w:val="004F33B4"/>
    <w:rsid w:val="004F5D40"/>
    <w:rsid w:val="004F60D9"/>
    <w:rsid w:val="004F6C2A"/>
    <w:rsid w:val="00500D23"/>
    <w:rsid w:val="0050192F"/>
    <w:rsid w:val="00501AB2"/>
    <w:rsid w:val="0050330B"/>
    <w:rsid w:val="00503CD9"/>
    <w:rsid w:val="00504AB2"/>
    <w:rsid w:val="0050572B"/>
    <w:rsid w:val="00505F1D"/>
    <w:rsid w:val="00506229"/>
    <w:rsid w:val="0050707F"/>
    <w:rsid w:val="0050724F"/>
    <w:rsid w:val="005075E9"/>
    <w:rsid w:val="00507B61"/>
    <w:rsid w:val="0051067B"/>
    <w:rsid w:val="005110CB"/>
    <w:rsid w:val="00511AA8"/>
    <w:rsid w:val="00512456"/>
    <w:rsid w:val="00514163"/>
    <w:rsid w:val="005160DD"/>
    <w:rsid w:val="00516103"/>
    <w:rsid w:val="00516EF4"/>
    <w:rsid w:val="00517CC8"/>
    <w:rsid w:val="005202A9"/>
    <w:rsid w:val="00520C1D"/>
    <w:rsid w:val="00520D7B"/>
    <w:rsid w:val="005212BF"/>
    <w:rsid w:val="00523445"/>
    <w:rsid w:val="0052480C"/>
    <w:rsid w:val="00530B67"/>
    <w:rsid w:val="005312E7"/>
    <w:rsid w:val="00531C80"/>
    <w:rsid w:val="00532A39"/>
    <w:rsid w:val="005331AD"/>
    <w:rsid w:val="005331DD"/>
    <w:rsid w:val="0053328B"/>
    <w:rsid w:val="00533319"/>
    <w:rsid w:val="005338A9"/>
    <w:rsid w:val="00533D9C"/>
    <w:rsid w:val="00533ED8"/>
    <w:rsid w:val="00534E14"/>
    <w:rsid w:val="0053558E"/>
    <w:rsid w:val="00535872"/>
    <w:rsid w:val="0053646A"/>
    <w:rsid w:val="005368CD"/>
    <w:rsid w:val="00537B15"/>
    <w:rsid w:val="0054135B"/>
    <w:rsid w:val="00541D1C"/>
    <w:rsid w:val="00541DBA"/>
    <w:rsid w:val="00541F9C"/>
    <w:rsid w:val="005434C6"/>
    <w:rsid w:val="00544692"/>
    <w:rsid w:val="00544BB5"/>
    <w:rsid w:val="005451D3"/>
    <w:rsid w:val="0054565E"/>
    <w:rsid w:val="00545AC8"/>
    <w:rsid w:val="005472F2"/>
    <w:rsid w:val="0054770E"/>
    <w:rsid w:val="005477B5"/>
    <w:rsid w:val="0055109D"/>
    <w:rsid w:val="005514FF"/>
    <w:rsid w:val="00551569"/>
    <w:rsid w:val="00552440"/>
    <w:rsid w:val="0055257B"/>
    <w:rsid w:val="0055281F"/>
    <w:rsid w:val="00553C7E"/>
    <w:rsid w:val="00553EDE"/>
    <w:rsid w:val="00554151"/>
    <w:rsid w:val="00555727"/>
    <w:rsid w:val="00555FCA"/>
    <w:rsid w:val="00556C84"/>
    <w:rsid w:val="00560441"/>
    <w:rsid w:val="0056119C"/>
    <w:rsid w:val="00562516"/>
    <w:rsid w:val="00562792"/>
    <w:rsid w:val="00564CB9"/>
    <w:rsid w:val="005651D6"/>
    <w:rsid w:val="00565377"/>
    <w:rsid w:val="0056646F"/>
    <w:rsid w:val="005665D7"/>
    <w:rsid w:val="005669FC"/>
    <w:rsid w:val="00571D73"/>
    <w:rsid w:val="00572CE0"/>
    <w:rsid w:val="00573055"/>
    <w:rsid w:val="00573BB6"/>
    <w:rsid w:val="005744AC"/>
    <w:rsid w:val="00575112"/>
    <w:rsid w:val="005754D1"/>
    <w:rsid w:val="00575C28"/>
    <w:rsid w:val="005760AC"/>
    <w:rsid w:val="00576948"/>
    <w:rsid w:val="00576B0D"/>
    <w:rsid w:val="00576C9A"/>
    <w:rsid w:val="0058076C"/>
    <w:rsid w:val="005812EC"/>
    <w:rsid w:val="00581693"/>
    <w:rsid w:val="00581C05"/>
    <w:rsid w:val="00584267"/>
    <w:rsid w:val="00585178"/>
    <w:rsid w:val="005852FB"/>
    <w:rsid w:val="00586548"/>
    <w:rsid w:val="00586F94"/>
    <w:rsid w:val="005875CA"/>
    <w:rsid w:val="00587ECB"/>
    <w:rsid w:val="0059086B"/>
    <w:rsid w:val="00592547"/>
    <w:rsid w:val="00592B18"/>
    <w:rsid w:val="005935E4"/>
    <w:rsid w:val="005941D0"/>
    <w:rsid w:val="00594814"/>
    <w:rsid w:val="00595A54"/>
    <w:rsid w:val="00596803"/>
    <w:rsid w:val="005969F9"/>
    <w:rsid w:val="00596A5F"/>
    <w:rsid w:val="005A09AB"/>
    <w:rsid w:val="005A3367"/>
    <w:rsid w:val="005A3B98"/>
    <w:rsid w:val="005A4048"/>
    <w:rsid w:val="005A6F92"/>
    <w:rsid w:val="005A7A2F"/>
    <w:rsid w:val="005A7D51"/>
    <w:rsid w:val="005B0137"/>
    <w:rsid w:val="005B0BC7"/>
    <w:rsid w:val="005B0D94"/>
    <w:rsid w:val="005B1FAC"/>
    <w:rsid w:val="005B2451"/>
    <w:rsid w:val="005B31F9"/>
    <w:rsid w:val="005B3B7B"/>
    <w:rsid w:val="005B3D08"/>
    <w:rsid w:val="005B45FF"/>
    <w:rsid w:val="005B4CB6"/>
    <w:rsid w:val="005B4CC5"/>
    <w:rsid w:val="005B54AA"/>
    <w:rsid w:val="005B6210"/>
    <w:rsid w:val="005C18A7"/>
    <w:rsid w:val="005C1A80"/>
    <w:rsid w:val="005C1EF5"/>
    <w:rsid w:val="005C4107"/>
    <w:rsid w:val="005C6E2E"/>
    <w:rsid w:val="005D04D8"/>
    <w:rsid w:val="005D0F53"/>
    <w:rsid w:val="005D3449"/>
    <w:rsid w:val="005D46C5"/>
    <w:rsid w:val="005D59EE"/>
    <w:rsid w:val="005D6935"/>
    <w:rsid w:val="005E0A1F"/>
    <w:rsid w:val="005E19F1"/>
    <w:rsid w:val="005E3B14"/>
    <w:rsid w:val="005E4EC1"/>
    <w:rsid w:val="005E50A9"/>
    <w:rsid w:val="005E5B60"/>
    <w:rsid w:val="005E5CC1"/>
    <w:rsid w:val="005E6399"/>
    <w:rsid w:val="005E68D9"/>
    <w:rsid w:val="005E6BB4"/>
    <w:rsid w:val="005E75AD"/>
    <w:rsid w:val="005F1DC5"/>
    <w:rsid w:val="005F2379"/>
    <w:rsid w:val="005F23F0"/>
    <w:rsid w:val="005F37DB"/>
    <w:rsid w:val="005F39D5"/>
    <w:rsid w:val="005F6C53"/>
    <w:rsid w:val="005F6FD5"/>
    <w:rsid w:val="005F7025"/>
    <w:rsid w:val="00600035"/>
    <w:rsid w:val="00600C61"/>
    <w:rsid w:val="00602B21"/>
    <w:rsid w:val="00603396"/>
    <w:rsid w:val="00603749"/>
    <w:rsid w:val="00603DC9"/>
    <w:rsid w:val="00604F1B"/>
    <w:rsid w:val="00604FB5"/>
    <w:rsid w:val="006059A8"/>
    <w:rsid w:val="00610002"/>
    <w:rsid w:val="00610A9A"/>
    <w:rsid w:val="00612C15"/>
    <w:rsid w:val="006133AE"/>
    <w:rsid w:val="00614406"/>
    <w:rsid w:val="00614483"/>
    <w:rsid w:val="00614FFF"/>
    <w:rsid w:val="0061620D"/>
    <w:rsid w:val="006166C7"/>
    <w:rsid w:val="0061779D"/>
    <w:rsid w:val="00620189"/>
    <w:rsid w:val="00621C0F"/>
    <w:rsid w:val="0062210C"/>
    <w:rsid w:val="006227D9"/>
    <w:rsid w:val="00624029"/>
    <w:rsid w:val="006244A7"/>
    <w:rsid w:val="00624614"/>
    <w:rsid w:val="00624FC0"/>
    <w:rsid w:val="0062539D"/>
    <w:rsid w:val="00626279"/>
    <w:rsid w:val="006264C2"/>
    <w:rsid w:val="00626E36"/>
    <w:rsid w:val="00630537"/>
    <w:rsid w:val="0063191E"/>
    <w:rsid w:val="00632FCE"/>
    <w:rsid w:val="0063325B"/>
    <w:rsid w:val="00633AC3"/>
    <w:rsid w:val="00635183"/>
    <w:rsid w:val="006351E5"/>
    <w:rsid w:val="006357A5"/>
    <w:rsid w:val="00635B7A"/>
    <w:rsid w:val="006368BF"/>
    <w:rsid w:val="006369B1"/>
    <w:rsid w:val="00637AAA"/>
    <w:rsid w:val="00641042"/>
    <w:rsid w:val="0064122B"/>
    <w:rsid w:val="00642225"/>
    <w:rsid w:val="006424F2"/>
    <w:rsid w:val="006425D0"/>
    <w:rsid w:val="006429D9"/>
    <w:rsid w:val="00642B31"/>
    <w:rsid w:val="00643D39"/>
    <w:rsid w:val="00643E6E"/>
    <w:rsid w:val="006447BE"/>
    <w:rsid w:val="00644FDA"/>
    <w:rsid w:val="00646508"/>
    <w:rsid w:val="006468E0"/>
    <w:rsid w:val="00647D9C"/>
    <w:rsid w:val="00647DC6"/>
    <w:rsid w:val="0065557C"/>
    <w:rsid w:val="006560D6"/>
    <w:rsid w:val="00656332"/>
    <w:rsid w:val="006570A3"/>
    <w:rsid w:val="006601DB"/>
    <w:rsid w:val="00660905"/>
    <w:rsid w:val="006612E2"/>
    <w:rsid w:val="006618FD"/>
    <w:rsid w:val="00662917"/>
    <w:rsid w:val="00664073"/>
    <w:rsid w:val="00664CEA"/>
    <w:rsid w:val="00665040"/>
    <w:rsid w:val="006652FD"/>
    <w:rsid w:val="0066541C"/>
    <w:rsid w:val="006658E2"/>
    <w:rsid w:val="00667B6E"/>
    <w:rsid w:val="00667E7D"/>
    <w:rsid w:val="00670025"/>
    <w:rsid w:val="00670A08"/>
    <w:rsid w:val="00670A33"/>
    <w:rsid w:val="00671981"/>
    <w:rsid w:val="00671C17"/>
    <w:rsid w:val="00672C49"/>
    <w:rsid w:val="006739CC"/>
    <w:rsid w:val="0067413E"/>
    <w:rsid w:val="00674EAD"/>
    <w:rsid w:val="00674FFC"/>
    <w:rsid w:val="006755A3"/>
    <w:rsid w:val="006771EE"/>
    <w:rsid w:val="00677D38"/>
    <w:rsid w:val="00677E86"/>
    <w:rsid w:val="00680091"/>
    <w:rsid w:val="006802A9"/>
    <w:rsid w:val="0068108D"/>
    <w:rsid w:val="00681201"/>
    <w:rsid w:val="0068171C"/>
    <w:rsid w:val="00681E8F"/>
    <w:rsid w:val="006827E1"/>
    <w:rsid w:val="00684BF4"/>
    <w:rsid w:val="00684DB2"/>
    <w:rsid w:val="00685730"/>
    <w:rsid w:val="006858F9"/>
    <w:rsid w:val="006864DA"/>
    <w:rsid w:val="00690299"/>
    <w:rsid w:val="00690B58"/>
    <w:rsid w:val="00691136"/>
    <w:rsid w:val="006913E9"/>
    <w:rsid w:val="0069166E"/>
    <w:rsid w:val="0069208A"/>
    <w:rsid w:val="0069234F"/>
    <w:rsid w:val="00694994"/>
    <w:rsid w:val="00694FA3"/>
    <w:rsid w:val="00695D06"/>
    <w:rsid w:val="00696500"/>
    <w:rsid w:val="00697237"/>
    <w:rsid w:val="00697A49"/>
    <w:rsid w:val="006A01C6"/>
    <w:rsid w:val="006A1430"/>
    <w:rsid w:val="006A1AE2"/>
    <w:rsid w:val="006A35D4"/>
    <w:rsid w:val="006A42C2"/>
    <w:rsid w:val="006A533E"/>
    <w:rsid w:val="006A5972"/>
    <w:rsid w:val="006A75C9"/>
    <w:rsid w:val="006A7C5D"/>
    <w:rsid w:val="006B01BE"/>
    <w:rsid w:val="006B1EF8"/>
    <w:rsid w:val="006B2A38"/>
    <w:rsid w:val="006B3040"/>
    <w:rsid w:val="006B63AB"/>
    <w:rsid w:val="006B68ED"/>
    <w:rsid w:val="006C020D"/>
    <w:rsid w:val="006C06C0"/>
    <w:rsid w:val="006C153F"/>
    <w:rsid w:val="006C26FC"/>
    <w:rsid w:val="006C2927"/>
    <w:rsid w:val="006C2B07"/>
    <w:rsid w:val="006C2C40"/>
    <w:rsid w:val="006C31C5"/>
    <w:rsid w:val="006C53DB"/>
    <w:rsid w:val="006C5A61"/>
    <w:rsid w:val="006C5FCD"/>
    <w:rsid w:val="006C6CA3"/>
    <w:rsid w:val="006D0212"/>
    <w:rsid w:val="006D054C"/>
    <w:rsid w:val="006D0F84"/>
    <w:rsid w:val="006D37F1"/>
    <w:rsid w:val="006D3879"/>
    <w:rsid w:val="006D4085"/>
    <w:rsid w:val="006D46C1"/>
    <w:rsid w:val="006E0727"/>
    <w:rsid w:val="006E1241"/>
    <w:rsid w:val="006E2821"/>
    <w:rsid w:val="006E4372"/>
    <w:rsid w:val="006E56DC"/>
    <w:rsid w:val="006E5B7B"/>
    <w:rsid w:val="006E5CBC"/>
    <w:rsid w:val="006E64DA"/>
    <w:rsid w:val="006E6739"/>
    <w:rsid w:val="006E6A83"/>
    <w:rsid w:val="006E701F"/>
    <w:rsid w:val="006F0339"/>
    <w:rsid w:val="006F043B"/>
    <w:rsid w:val="006F110D"/>
    <w:rsid w:val="006F2E0A"/>
    <w:rsid w:val="006F5925"/>
    <w:rsid w:val="006F5BC5"/>
    <w:rsid w:val="006F5D65"/>
    <w:rsid w:val="006F6972"/>
    <w:rsid w:val="006F7746"/>
    <w:rsid w:val="006F7B61"/>
    <w:rsid w:val="0070086D"/>
    <w:rsid w:val="00700FCA"/>
    <w:rsid w:val="0070224C"/>
    <w:rsid w:val="00705C33"/>
    <w:rsid w:val="007075C0"/>
    <w:rsid w:val="00707E7D"/>
    <w:rsid w:val="00710387"/>
    <w:rsid w:val="007112E8"/>
    <w:rsid w:val="00712245"/>
    <w:rsid w:val="00713880"/>
    <w:rsid w:val="00714134"/>
    <w:rsid w:val="00714209"/>
    <w:rsid w:val="00715731"/>
    <w:rsid w:val="00716A0F"/>
    <w:rsid w:val="0071716D"/>
    <w:rsid w:val="0071746E"/>
    <w:rsid w:val="007212B6"/>
    <w:rsid w:val="00721B0E"/>
    <w:rsid w:val="0072221D"/>
    <w:rsid w:val="0072263D"/>
    <w:rsid w:val="00722BB0"/>
    <w:rsid w:val="00722DCB"/>
    <w:rsid w:val="007230CF"/>
    <w:rsid w:val="007233FE"/>
    <w:rsid w:val="007237D0"/>
    <w:rsid w:val="00724670"/>
    <w:rsid w:val="0072467E"/>
    <w:rsid w:val="007248D0"/>
    <w:rsid w:val="00724C56"/>
    <w:rsid w:val="0072518D"/>
    <w:rsid w:val="00727D6C"/>
    <w:rsid w:val="00731587"/>
    <w:rsid w:val="0073239E"/>
    <w:rsid w:val="00732D23"/>
    <w:rsid w:val="00732E29"/>
    <w:rsid w:val="00735524"/>
    <w:rsid w:val="00735823"/>
    <w:rsid w:val="007360B0"/>
    <w:rsid w:val="007371F4"/>
    <w:rsid w:val="007378ED"/>
    <w:rsid w:val="00740179"/>
    <w:rsid w:val="007401F0"/>
    <w:rsid w:val="007406B0"/>
    <w:rsid w:val="007431B8"/>
    <w:rsid w:val="00743D13"/>
    <w:rsid w:val="007447BC"/>
    <w:rsid w:val="00744C62"/>
    <w:rsid w:val="00744FE7"/>
    <w:rsid w:val="007451DF"/>
    <w:rsid w:val="00745697"/>
    <w:rsid w:val="007461F5"/>
    <w:rsid w:val="0074652C"/>
    <w:rsid w:val="0074696E"/>
    <w:rsid w:val="0074737E"/>
    <w:rsid w:val="0075058F"/>
    <w:rsid w:val="00750FFD"/>
    <w:rsid w:val="00752BC6"/>
    <w:rsid w:val="00753309"/>
    <w:rsid w:val="00753607"/>
    <w:rsid w:val="007537B8"/>
    <w:rsid w:val="00753C50"/>
    <w:rsid w:val="00753D65"/>
    <w:rsid w:val="00754F7F"/>
    <w:rsid w:val="00755A37"/>
    <w:rsid w:val="00756761"/>
    <w:rsid w:val="0076097E"/>
    <w:rsid w:val="00760C8B"/>
    <w:rsid w:val="00761A22"/>
    <w:rsid w:val="007628D6"/>
    <w:rsid w:val="00762974"/>
    <w:rsid w:val="00762AFE"/>
    <w:rsid w:val="00766A9E"/>
    <w:rsid w:val="00767B9A"/>
    <w:rsid w:val="0077017C"/>
    <w:rsid w:val="0077091A"/>
    <w:rsid w:val="00771609"/>
    <w:rsid w:val="00773DCD"/>
    <w:rsid w:val="0077477F"/>
    <w:rsid w:val="007747E2"/>
    <w:rsid w:val="007748A6"/>
    <w:rsid w:val="00774CB6"/>
    <w:rsid w:val="00774E5E"/>
    <w:rsid w:val="0077706E"/>
    <w:rsid w:val="00777136"/>
    <w:rsid w:val="007801A9"/>
    <w:rsid w:val="007802EF"/>
    <w:rsid w:val="00781269"/>
    <w:rsid w:val="00781963"/>
    <w:rsid w:val="00781A6C"/>
    <w:rsid w:val="0078576D"/>
    <w:rsid w:val="00786D25"/>
    <w:rsid w:val="00786FAD"/>
    <w:rsid w:val="0078775C"/>
    <w:rsid w:val="007878BD"/>
    <w:rsid w:val="00790C94"/>
    <w:rsid w:val="00793EC7"/>
    <w:rsid w:val="00794598"/>
    <w:rsid w:val="00795144"/>
    <w:rsid w:val="00795B59"/>
    <w:rsid w:val="00796F90"/>
    <w:rsid w:val="007A00BB"/>
    <w:rsid w:val="007A060A"/>
    <w:rsid w:val="007A07F4"/>
    <w:rsid w:val="007A0F6E"/>
    <w:rsid w:val="007A160F"/>
    <w:rsid w:val="007A22E1"/>
    <w:rsid w:val="007A27BC"/>
    <w:rsid w:val="007A3CC8"/>
    <w:rsid w:val="007A3CCC"/>
    <w:rsid w:val="007A432D"/>
    <w:rsid w:val="007A4CE9"/>
    <w:rsid w:val="007A52A8"/>
    <w:rsid w:val="007A535C"/>
    <w:rsid w:val="007A6607"/>
    <w:rsid w:val="007A74B3"/>
    <w:rsid w:val="007B138B"/>
    <w:rsid w:val="007B5DBF"/>
    <w:rsid w:val="007C01F1"/>
    <w:rsid w:val="007C08E1"/>
    <w:rsid w:val="007C140C"/>
    <w:rsid w:val="007C3124"/>
    <w:rsid w:val="007C3F7B"/>
    <w:rsid w:val="007C59EF"/>
    <w:rsid w:val="007C6EB9"/>
    <w:rsid w:val="007C7CA2"/>
    <w:rsid w:val="007D08FA"/>
    <w:rsid w:val="007D0B4B"/>
    <w:rsid w:val="007D0F63"/>
    <w:rsid w:val="007D1F61"/>
    <w:rsid w:val="007D235F"/>
    <w:rsid w:val="007D2A00"/>
    <w:rsid w:val="007D3C18"/>
    <w:rsid w:val="007D4132"/>
    <w:rsid w:val="007D453F"/>
    <w:rsid w:val="007D45AD"/>
    <w:rsid w:val="007D614A"/>
    <w:rsid w:val="007D702B"/>
    <w:rsid w:val="007D706E"/>
    <w:rsid w:val="007E0B21"/>
    <w:rsid w:val="007E0D5F"/>
    <w:rsid w:val="007E1432"/>
    <w:rsid w:val="007E2DC1"/>
    <w:rsid w:val="007E340B"/>
    <w:rsid w:val="007E4ADB"/>
    <w:rsid w:val="007E60FD"/>
    <w:rsid w:val="007E61C2"/>
    <w:rsid w:val="007E69F7"/>
    <w:rsid w:val="007E6F11"/>
    <w:rsid w:val="007F2898"/>
    <w:rsid w:val="007F2F3E"/>
    <w:rsid w:val="007F34B0"/>
    <w:rsid w:val="007F40B9"/>
    <w:rsid w:val="007F4AE2"/>
    <w:rsid w:val="007F6100"/>
    <w:rsid w:val="007F620F"/>
    <w:rsid w:val="007F6255"/>
    <w:rsid w:val="007F660F"/>
    <w:rsid w:val="007F7643"/>
    <w:rsid w:val="007F7BB6"/>
    <w:rsid w:val="00805924"/>
    <w:rsid w:val="008076C4"/>
    <w:rsid w:val="00807D9D"/>
    <w:rsid w:val="0081080C"/>
    <w:rsid w:val="00810ABD"/>
    <w:rsid w:val="00810F10"/>
    <w:rsid w:val="008118B4"/>
    <w:rsid w:val="00811DD7"/>
    <w:rsid w:val="008128ED"/>
    <w:rsid w:val="00812ED4"/>
    <w:rsid w:val="00813209"/>
    <w:rsid w:val="008136D6"/>
    <w:rsid w:val="0081406E"/>
    <w:rsid w:val="00815FB0"/>
    <w:rsid w:val="00817455"/>
    <w:rsid w:val="008212D4"/>
    <w:rsid w:val="00821FC5"/>
    <w:rsid w:val="00824146"/>
    <w:rsid w:val="00825B7C"/>
    <w:rsid w:val="00826A97"/>
    <w:rsid w:val="00830824"/>
    <w:rsid w:val="00831C12"/>
    <w:rsid w:val="008329F8"/>
    <w:rsid w:val="008351D8"/>
    <w:rsid w:val="00835B29"/>
    <w:rsid w:val="00835EC7"/>
    <w:rsid w:val="00836827"/>
    <w:rsid w:val="0083688A"/>
    <w:rsid w:val="00837D01"/>
    <w:rsid w:val="00841914"/>
    <w:rsid w:val="00841BF6"/>
    <w:rsid w:val="00842A12"/>
    <w:rsid w:val="00842A52"/>
    <w:rsid w:val="00842BB5"/>
    <w:rsid w:val="00843D96"/>
    <w:rsid w:val="0084416A"/>
    <w:rsid w:val="00844E6E"/>
    <w:rsid w:val="008450E4"/>
    <w:rsid w:val="008456F4"/>
    <w:rsid w:val="0084629A"/>
    <w:rsid w:val="0084629C"/>
    <w:rsid w:val="008510CC"/>
    <w:rsid w:val="00851EF4"/>
    <w:rsid w:val="00851FCE"/>
    <w:rsid w:val="0085371C"/>
    <w:rsid w:val="0085534B"/>
    <w:rsid w:val="008563F5"/>
    <w:rsid w:val="0085682B"/>
    <w:rsid w:val="00857862"/>
    <w:rsid w:val="00861200"/>
    <w:rsid w:val="00864419"/>
    <w:rsid w:val="0086453D"/>
    <w:rsid w:val="00865B0F"/>
    <w:rsid w:val="00866D6C"/>
    <w:rsid w:val="00866F78"/>
    <w:rsid w:val="008671C4"/>
    <w:rsid w:val="00870379"/>
    <w:rsid w:val="00870578"/>
    <w:rsid w:val="00870800"/>
    <w:rsid w:val="00870A10"/>
    <w:rsid w:val="008712C7"/>
    <w:rsid w:val="008727E2"/>
    <w:rsid w:val="00874147"/>
    <w:rsid w:val="00874A5F"/>
    <w:rsid w:val="00875271"/>
    <w:rsid w:val="0087588E"/>
    <w:rsid w:val="00876144"/>
    <w:rsid w:val="008771AB"/>
    <w:rsid w:val="0088089D"/>
    <w:rsid w:val="00880B3F"/>
    <w:rsid w:val="00880BF4"/>
    <w:rsid w:val="00880C00"/>
    <w:rsid w:val="00880CD6"/>
    <w:rsid w:val="00880F82"/>
    <w:rsid w:val="00880FA6"/>
    <w:rsid w:val="0088101B"/>
    <w:rsid w:val="00881627"/>
    <w:rsid w:val="008817A3"/>
    <w:rsid w:val="0088182C"/>
    <w:rsid w:val="00882479"/>
    <w:rsid w:val="00882983"/>
    <w:rsid w:val="00884CE8"/>
    <w:rsid w:val="00890316"/>
    <w:rsid w:val="008903C5"/>
    <w:rsid w:val="008912F4"/>
    <w:rsid w:val="00891D6C"/>
    <w:rsid w:val="00891F90"/>
    <w:rsid w:val="0089256D"/>
    <w:rsid w:val="00893CAE"/>
    <w:rsid w:val="00893CFB"/>
    <w:rsid w:val="0089416E"/>
    <w:rsid w:val="008946B1"/>
    <w:rsid w:val="0089474F"/>
    <w:rsid w:val="008954B8"/>
    <w:rsid w:val="00895698"/>
    <w:rsid w:val="00897020"/>
    <w:rsid w:val="008A02E1"/>
    <w:rsid w:val="008A0A13"/>
    <w:rsid w:val="008A0D97"/>
    <w:rsid w:val="008A1E28"/>
    <w:rsid w:val="008A202D"/>
    <w:rsid w:val="008A3B0F"/>
    <w:rsid w:val="008A5E2A"/>
    <w:rsid w:val="008A5F28"/>
    <w:rsid w:val="008A658A"/>
    <w:rsid w:val="008A7245"/>
    <w:rsid w:val="008A7FFE"/>
    <w:rsid w:val="008B0E3F"/>
    <w:rsid w:val="008B1859"/>
    <w:rsid w:val="008B3E85"/>
    <w:rsid w:val="008B3FEE"/>
    <w:rsid w:val="008B511C"/>
    <w:rsid w:val="008B6620"/>
    <w:rsid w:val="008B7408"/>
    <w:rsid w:val="008B7849"/>
    <w:rsid w:val="008C0696"/>
    <w:rsid w:val="008C30FD"/>
    <w:rsid w:val="008C5A46"/>
    <w:rsid w:val="008C5F2D"/>
    <w:rsid w:val="008D02AA"/>
    <w:rsid w:val="008D040F"/>
    <w:rsid w:val="008D059B"/>
    <w:rsid w:val="008D0BA5"/>
    <w:rsid w:val="008D0E26"/>
    <w:rsid w:val="008D2286"/>
    <w:rsid w:val="008D4172"/>
    <w:rsid w:val="008D575B"/>
    <w:rsid w:val="008D6A8C"/>
    <w:rsid w:val="008D6E78"/>
    <w:rsid w:val="008E0BD5"/>
    <w:rsid w:val="008E0C44"/>
    <w:rsid w:val="008E25E6"/>
    <w:rsid w:val="008E3722"/>
    <w:rsid w:val="008E38D4"/>
    <w:rsid w:val="008E458E"/>
    <w:rsid w:val="008E50B0"/>
    <w:rsid w:val="008E5C91"/>
    <w:rsid w:val="008E635E"/>
    <w:rsid w:val="008E6EE4"/>
    <w:rsid w:val="008F0896"/>
    <w:rsid w:val="008F12C1"/>
    <w:rsid w:val="008F1A8B"/>
    <w:rsid w:val="008F1BA1"/>
    <w:rsid w:val="008F1D22"/>
    <w:rsid w:val="008F1E04"/>
    <w:rsid w:val="008F241B"/>
    <w:rsid w:val="008F2971"/>
    <w:rsid w:val="008F55D9"/>
    <w:rsid w:val="008F5C24"/>
    <w:rsid w:val="00900900"/>
    <w:rsid w:val="0090139E"/>
    <w:rsid w:val="00901516"/>
    <w:rsid w:val="00902637"/>
    <w:rsid w:val="00903C7F"/>
    <w:rsid w:val="00907336"/>
    <w:rsid w:val="009074CF"/>
    <w:rsid w:val="00907CBD"/>
    <w:rsid w:val="009105FD"/>
    <w:rsid w:val="00911430"/>
    <w:rsid w:val="009132D3"/>
    <w:rsid w:val="00913B3A"/>
    <w:rsid w:val="00913C76"/>
    <w:rsid w:val="00914288"/>
    <w:rsid w:val="00914A83"/>
    <w:rsid w:val="00916029"/>
    <w:rsid w:val="009165BA"/>
    <w:rsid w:val="009174D4"/>
    <w:rsid w:val="009174DB"/>
    <w:rsid w:val="0091791F"/>
    <w:rsid w:val="00921686"/>
    <w:rsid w:val="00921B7F"/>
    <w:rsid w:val="00921E70"/>
    <w:rsid w:val="00921F9A"/>
    <w:rsid w:val="00922484"/>
    <w:rsid w:val="00922486"/>
    <w:rsid w:val="00922F4A"/>
    <w:rsid w:val="00923161"/>
    <w:rsid w:val="00923D16"/>
    <w:rsid w:val="00924EB5"/>
    <w:rsid w:val="009251DB"/>
    <w:rsid w:val="00925271"/>
    <w:rsid w:val="009267DB"/>
    <w:rsid w:val="00926DA0"/>
    <w:rsid w:val="00927A9B"/>
    <w:rsid w:val="009311E9"/>
    <w:rsid w:val="0093255B"/>
    <w:rsid w:val="009368AB"/>
    <w:rsid w:val="00937081"/>
    <w:rsid w:val="0093767C"/>
    <w:rsid w:val="00941B5F"/>
    <w:rsid w:val="00944991"/>
    <w:rsid w:val="00944A7D"/>
    <w:rsid w:val="00946712"/>
    <w:rsid w:val="009503EB"/>
    <w:rsid w:val="00951C85"/>
    <w:rsid w:val="0095354A"/>
    <w:rsid w:val="00953E6A"/>
    <w:rsid w:val="009557AD"/>
    <w:rsid w:val="00956CBD"/>
    <w:rsid w:val="00956F95"/>
    <w:rsid w:val="00957FE6"/>
    <w:rsid w:val="00961083"/>
    <w:rsid w:val="00962CB3"/>
    <w:rsid w:val="00963437"/>
    <w:rsid w:val="0096433F"/>
    <w:rsid w:val="00964DFE"/>
    <w:rsid w:val="00965616"/>
    <w:rsid w:val="00966001"/>
    <w:rsid w:val="0096607F"/>
    <w:rsid w:val="00966671"/>
    <w:rsid w:val="00967E5C"/>
    <w:rsid w:val="0097118E"/>
    <w:rsid w:val="00972487"/>
    <w:rsid w:val="009727A0"/>
    <w:rsid w:val="00972CEF"/>
    <w:rsid w:val="00973F91"/>
    <w:rsid w:val="0097425F"/>
    <w:rsid w:val="00974B7A"/>
    <w:rsid w:val="00975D22"/>
    <w:rsid w:val="0097643F"/>
    <w:rsid w:val="0097695E"/>
    <w:rsid w:val="00977985"/>
    <w:rsid w:val="0098045A"/>
    <w:rsid w:val="0098216E"/>
    <w:rsid w:val="00982324"/>
    <w:rsid w:val="0098413E"/>
    <w:rsid w:val="00987B72"/>
    <w:rsid w:val="00987CE3"/>
    <w:rsid w:val="00987F81"/>
    <w:rsid w:val="0099076A"/>
    <w:rsid w:val="00990808"/>
    <w:rsid w:val="009910A6"/>
    <w:rsid w:val="009917C6"/>
    <w:rsid w:val="009917EC"/>
    <w:rsid w:val="00991BDA"/>
    <w:rsid w:val="00994BDC"/>
    <w:rsid w:val="00995D7B"/>
    <w:rsid w:val="009963ED"/>
    <w:rsid w:val="00997475"/>
    <w:rsid w:val="009A011D"/>
    <w:rsid w:val="009A0B5D"/>
    <w:rsid w:val="009A19D4"/>
    <w:rsid w:val="009A1F79"/>
    <w:rsid w:val="009A2AC5"/>
    <w:rsid w:val="009A4822"/>
    <w:rsid w:val="009A61BA"/>
    <w:rsid w:val="009A620C"/>
    <w:rsid w:val="009A62F6"/>
    <w:rsid w:val="009B19B4"/>
    <w:rsid w:val="009B1B74"/>
    <w:rsid w:val="009B3497"/>
    <w:rsid w:val="009B35EB"/>
    <w:rsid w:val="009B3AF8"/>
    <w:rsid w:val="009B4608"/>
    <w:rsid w:val="009B4B21"/>
    <w:rsid w:val="009B5300"/>
    <w:rsid w:val="009B5C51"/>
    <w:rsid w:val="009B7329"/>
    <w:rsid w:val="009B7F58"/>
    <w:rsid w:val="009C0C46"/>
    <w:rsid w:val="009C135E"/>
    <w:rsid w:val="009C1C76"/>
    <w:rsid w:val="009C1E15"/>
    <w:rsid w:val="009C1E3F"/>
    <w:rsid w:val="009C22C4"/>
    <w:rsid w:val="009C29AC"/>
    <w:rsid w:val="009C473D"/>
    <w:rsid w:val="009C495F"/>
    <w:rsid w:val="009C5206"/>
    <w:rsid w:val="009C5452"/>
    <w:rsid w:val="009C6C91"/>
    <w:rsid w:val="009C6E2C"/>
    <w:rsid w:val="009D077A"/>
    <w:rsid w:val="009D07AC"/>
    <w:rsid w:val="009D0C98"/>
    <w:rsid w:val="009D0FD0"/>
    <w:rsid w:val="009D1A0A"/>
    <w:rsid w:val="009D52BB"/>
    <w:rsid w:val="009D615F"/>
    <w:rsid w:val="009D6648"/>
    <w:rsid w:val="009D6964"/>
    <w:rsid w:val="009D6FE8"/>
    <w:rsid w:val="009D7E2C"/>
    <w:rsid w:val="009E077D"/>
    <w:rsid w:val="009E079B"/>
    <w:rsid w:val="009E14A0"/>
    <w:rsid w:val="009E1A30"/>
    <w:rsid w:val="009E1DCE"/>
    <w:rsid w:val="009E2593"/>
    <w:rsid w:val="009E25CF"/>
    <w:rsid w:val="009E2C11"/>
    <w:rsid w:val="009E35DB"/>
    <w:rsid w:val="009E4615"/>
    <w:rsid w:val="009E4BD0"/>
    <w:rsid w:val="009E4C48"/>
    <w:rsid w:val="009E5641"/>
    <w:rsid w:val="009E5823"/>
    <w:rsid w:val="009E6250"/>
    <w:rsid w:val="009E6CF6"/>
    <w:rsid w:val="009E791C"/>
    <w:rsid w:val="009E7A57"/>
    <w:rsid w:val="009E7BD1"/>
    <w:rsid w:val="009F0281"/>
    <w:rsid w:val="009F0C9C"/>
    <w:rsid w:val="009F1B5E"/>
    <w:rsid w:val="009F1EF9"/>
    <w:rsid w:val="009F45BE"/>
    <w:rsid w:val="009F58DC"/>
    <w:rsid w:val="009F64D1"/>
    <w:rsid w:val="009F76CF"/>
    <w:rsid w:val="00A001B0"/>
    <w:rsid w:val="00A0185E"/>
    <w:rsid w:val="00A018C0"/>
    <w:rsid w:val="00A01BCF"/>
    <w:rsid w:val="00A01DCD"/>
    <w:rsid w:val="00A027C7"/>
    <w:rsid w:val="00A03419"/>
    <w:rsid w:val="00A05FBA"/>
    <w:rsid w:val="00A05FF8"/>
    <w:rsid w:val="00A063B7"/>
    <w:rsid w:val="00A06AEA"/>
    <w:rsid w:val="00A07233"/>
    <w:rsid w:val="00A11060"/>
    <w:rsid w:val="00A11D32"/>
    <w:rsid w:val="00A1345C"/>
    <w:rsid w:val="00A14392"/>
    <w:rsid w:val="00A15843"/>
    <w:rsid w:val="00A162BA"/>
    <w:rsid w:val="00A166CE"/>
    <w:rsid w:val="00A17B80"/>
    <w:rsid w:val="00A17E8C"/>
    <w:rsid w:val="00A205B1"/>
    <w:rsid w:val="00A209A4"/>
    <w:rsid w:val="00A209D5"/>
    <w:rsid w:val="00A20DA5"/>
    <w:rsid w:val="00A2164C"/>
    <w:rsid w:val="00A235C7"/>
    <w:rsid w:val="00A23ADE"/>
    <w:rsid w:val="00A24ED0"/>
    <w:rsid w:val="00A26058"/>
    <w:rsid w:val="00A265C4"/>
    <w:rsid w:val="00A27AC2"/>
    <w:rsid w:val="00A27DE9"/>
    <w:rsid w:val="00A31313"/>
    <w:rsid w:val="00A322E8"/>
    <w:rsid w:val="00A3243C"/>
    <w:rsid w:val="00A325FF"/>
    <w:rsid w:val="00A32758"/>
    <w:rsid w:val="00A32E04"/>
    <w:rsid w:val="00A33533"/>
    <w:rsid w:val="00A33C11"/>
    <w:rsid w:val="00A3494A"/>
    <w:rsid w:val="00A35710"/>
    <w:rsid w:val="00A35777"/>
    <w:rsid w:val="00A35F52"/>
    <w:rsid w:val="00A3608C"/>
    <w:rsid w:val="00A379ED"/>
    <w:rsid w:val="00A4028C"/>
    <w:rsid w:val="00A403EE"/>
    <w:rsid w:val="00A4059D"/>
    <w:rsid w:val="00A4072A"/>
    <w:rsid w:val="00A40A6F"/>
    <w:rsid w:val="00A42F94"/>
    <w:rsid w:val="00A437E1"/>
    <w:rsid w:val="00A43E05"/>
    <w:rsid w:val="00A467DF"/>
    <w:rsid w:val="00A46CBE"/>
    <w:rsid w:val="00A46E93"/>
    <w:rsid w:val="00A477DD"/>
    <w:rsid w:val="00A47898"/>
    <w:rsid w:val="00A50BEA"/>
    <w:rsid w:val="00A51382"/>
    <w:rsid w:val="00A51573"/>
    <w:rsid w:val="00A5227E"/>
    <w:rsid w:val="00A525C4"/>
    <w:rsid w:val="00A52B3A"/>
    <w:rsid w:val="00A5422A"/>
    <w:rsid w:val="00A566E6"/>
    <w:rsid w:val="00A56D7C"/>
    <w:rsid w:val="00A57343"/>
    <w:rsid w:val="00A577EF"/>
    <w:rsid w:val="00A60BE4"/>
    <w:rsid w:val="00A61677"/>
    <w:rsid w:val="00A61844"/>
    <w:rsid w:val="00A643C4"/>
    <w:rsid w:val="00A65B1A"/>
    <w:rsid w:val="00A65FF0"/>
    <w:rsid w:val="00A6678C"/>
    <w:rsid w:val="00A70365"/>
    <w:rsid w:val="00A707DB"/>
    <w:rsid w:val="00A70C57"/>
    <w:rsid w:val="00A71F90"/>
    <w:rsid w:val="00A72351"/>
    <w:rsid w:val="00A75D17"/>
    <w:rsid w:val="00A76471"/>
    <w:rsid w:val="00A76CEB"/>
    <w:rsid w:val="00A778C6"/>
    <w:rsid w:val="00A80585"/>
    <w:rsid w:val="00A81AD6"/>
    <w:rsid w:val="00A81E24"/>
    <w:rsid w:val="00A83713"/>
    <w:rsid w:val="00A84E78"/>
    <w:rsid w:val="00A86F5F"/>
    <w:rsid w:val="00A903E3"/>
    <w:rsid w:val="00A91183"/>
    <w:rsid w:val="00A9158B"/>
    <w:rsid w:val="00A928A8"/>
    <w:rsid w:val="00A93D08"/>
    <w:rsid w:val="00A942D0"/>
    <w:rsid w:val="00A948E9"/>
    <w:rsid w:val="00A957C3"/>
    <w:rsid w:val="00A95CB5"/>
    <w:rsid w:val="00A95F2E"/>
    <w:rsid w:val="00AA1156"/>
    <w:rsid w:val="00AA1309"/>
    <w:rsid w:val="00AA2652"/>
    <w:rsid w:val="00AA36C4"/>
    <w:rsid w:val="00AA3DA0"/>
    <w:rsid w:val="00AA5EC6"/>
    <w:rsid w:val="00AA6BF8"/>
    <w:rsid w:val="00AA6EF0"/>
    <w:rsid w:val="00AA7742"/>
    <w:rsid w:val="00AA7779"/>
    <w:rsid w:val="00AB096E"/>
    <w:rsid w:val="00AB0AD9"/>
    <w:rsid w:val="00AB0B6E"/>
    <w:rsid w:val="00AB1156"/>
    <w:rsid w:val="00AB1FBD"/>
    <w:rsid w:val="00AB263E"/>
    <w:rsid w:val="00AB601F"/>
    <w:rsid w:val="00AC0648"/>
    <w:rsid w:val="00AC1D9D"/>
    <w:rsid w:val="00AC38A9"/>
    <w:rsid w:val="00AC4048"/>
    <w:rsid w:val="00AC4352"/>
    <w:rsid w:val="00AC5B22"/>
    <w:rsid w:val="00AC5B88"/>
    <w:rsid w:val="00AC625D"/>
    <w:rsid w:val="00AC63AD"/>
    <w:rsid w:val="00AD1EA4"/>
    <w:rsid w:val="00AD55F8"/>
    <w:rsid w:val="00AD6C59"/>
    <w:rsid w:val="00AD7116"/>
    <w:rsid w:val="00AE148B"/>
    <w:rsid w:val="00AE1AC4"/>
    <w:rsid w:val="00AE2077"/>
    <w:rsid w:val="00AE24B5"/>
    <w:rsid w:val="00AE2AFD"/>
    <w:rsid w:val="00AE2BFF"/>
    <w:rsid w:val="00AE30A3"/>
    <w:rsid w:val="00AE3100"/>
    <w:rsid w:val="00AE3385"/>
    <w:rsid w:val="00AE3520"/>
    <w:rsid w:val="00AE396A"/>
    <w:rsid w:val="00AE3FEB"/>
    <w:rsid w:val="00AE4E41"/>
    <w:rsid w:val="00AE542A"/>
    <w:rsid w:val="00AE5618"/>
    <w:rsid w:val="00AE56FF"/>
    <w:rsid w:val="00AE623C"/>
    <w:rsid w:val="00AE6BEB"/>
    <w:rsid w:val="00AE719B"/>
    <w:rsid w:val="00AF03E4"/>
    <w:rsid w:val="00AF34A0"/>
    <w:rsid w:val="00AF6142"/>
    <w:rsid w:val="00AF6CC8"/>
    <w:rsid w:val="00B00AD7"/>
    <w:rsid w:val="00B00D2C"/>
    <w:rsid w:val="00B00DB0"/>
    <w:rsid w:val="00B02848"/>
    <w:rsid w:val="00B03F70"/>
    <w:rsid w:val="00B03F9E"/>
    <w:rsid w:val="00B048B8"/>
    <w:rsid w:val="00B04AF5"/>
    <w:rsid w:val="00B04F68"/>
    <w:rsid w:val="00B054F2"/>
    <w:rsid w:val="00B06C4C"/>
    <w:rsid w:val="00B07743"/>
    <w:rsid w:val="00B10E1A"/>
    <w:rsid w:val="00B12A80"/>
    <w:rsid w:val="00B12E7F"/>
    <w:rsid w:val="00B13AF2"/>
    <w:rsid w:val="00B15E7F"/>
    <w:rsid w:val="00B17095"/>
    <w:rsid w:val="00B20412"/>
    <w:rsid w:val="00B22B31"/>
    <w:rsid w:val="00B2303C"/>
    <w:rsid w:val="00B231A9"/>
    <w:rsid w:val="00B2420F"/>
    <w:rsid w:val="00B24C1B"/>
    <w:rsid w:val="00B26D39"/>
    <w:rsid w:val="00B27721"/>
    <w:rsid w:val="00B3095F"/>
    <w:rsid w:val="00B309E4"/>
    <w:rsid w:val="00B30AC9"/>
    <w:rsid w:val="00B30DA1"/>
    <w:rsid w:val="00B312C7"/>
    <w:rsid w:val="00B334F5"/>
    <w:rsid w:val="00B349BF"/>
    <w:rsid w:val="00B35C70"/>
    <w:rsid w:val="00B369BD"/>
    <w:rsid w:val="00B437DC"/>
    <w:rsid w:val="00B44076"/>
    <w:rsid w:val="00B4610D"/>
    <w:rsid w:val="00B50640"/>
    <w:rsid w:val="00B50876"/>
    <w:rsid w:val="00B50969"/>
    <w:rsid w:val="00B50D3E"/>
    <w:rsid w:val="00B51A7B"/>
    <w:rsid w:val="00B52014"/>
    <w:rsid w:val="00B52708"/>
    <w:rsid w:val="00B5486F"/>
    <w:rsid w:val="00B54931"/>
    <w:rsid w:val="00B54BFD"/>
    <w:rsid w:val="00B5533B"/>
    <w:rsid w:val="00B56D1F"/>
    <w:rsid w:val="00B56D24"/>
    <w:rsid w:val="00B60619"/>
    <w:rsid w:val="00B60E82"/>
    <w:rsid w:val="00B642E7"/>
    <w:rsid w:val="00B643C9"/>
    <w:rsid w:val="00B64981"/>
    <w:rsid w:val="00B6525F"/>
    <w:rsid w:val="00B66EDE"/>
    <w:rsid w:val="00B67391"/>
    <w:rsid w:val="00B67898"/>
    <w:rsid w:val="00B70C2B"/>
    <w:rsid w:val="00B70C87"/>
    <w:rsid w:val="00B72186"/>
    <w:rsid w:val="00B729DA"/>
    <w:rsid w:val="00B73AB8"/>
    <w:rsid w:val="00B73E7D"/>
    <w:rsid w:val="00B7473B"/>
    <w:rsid w:val="00B74DB6"/>
    <w:rsid w:val="00B76846"/>
    <w:rsid w:val="00B775E4"/>
    <w:rsid w:val="00B807DB"/>
    <w:rsid w:val="00B8294C"/>
    <w:rsid w:val="00B82CA2"/>
    <w:rsid w:val="00B82CFF"/>
    <w:rsid w:val="00B83090"/>
    <w:rsid w:val="00B8376E"/>
    <w:rsid w:val="00B838A7"/>
    <w:rsid w:val="00B84A1F"/>
    <w:rsid w:val="00B84C7B"/>
    <w:rsid w:val="00B84DA3"/>
    <w:rsid w:val="00B8548C"/>
    <w:rsid w:val="00B854F8"/>
    <w:rsid w:val="00B856C4"/>
    <w:rsid w:val="00B858FE"/>
    <w:rsid w:val="00B86160"/>
    <w:rsid w:val="00B865A4"/>
    <w:rsid w:val="00B86B8C"/>
    <w:rsid w:val="00B900C1"/>
    <w:rsid w:val="00B92614"/>
    <w:rsid w:val="00B92DBB"/>
    <w:rsid w:val="00B932E8"/>
    <w:rsid w:val="00B93B02"/>
    <w:rsid w:val="00B94316"/>
    <w:rsid w:val="00B9462E"/>
    <w:rsid w:val="00B95436"/>
    <w:rsid w:val="00B9691D"/>
    <w:rsid w:val="00B97617"/>
    <w:rsid w:val="00BA082D"/>
    <w:rsid w:val="00BA0B5F"/>
    <w:rsid w:val="00BA0C8E"/>
    <w:rsid w:val="00BA1D43"/>
    <w:rsid w:val="00BA2306"/>
    <w:rsid w:val="00BA25E5"/>
    <w:rsid w:val="00BA2EDA"/>
    <w:rsid w:val="00BA3670"/>
    <w:rsid w:val="00BA4D0E"/>
    <w:rsid w:val="00BA6987"/>
    <w:rsid w:val="00BA784D"/>
    <w:rsid w:val="00BA7FCF"/>
    <w:rsid w:val="00BB16E8"/>
    <w:rsid w:val="00BB25C0"/>
    <w:rsid w:val="00BB2D99"/>
    <w:rsid w:val="00BB4685"/>
    <w:rsid w:val="00BB5EB6"/>
    <w:rsid w:val="00BB64AA"/>
    <w:rsid w:val="00BB754E"/>
    <w:rsid w:val="00BC2141"/>
    <w:rsid w:val="00BC2F79"/>
    <w:rsid w:val="00BC6D2B"/>
    <w:rsid w:val="00BD0DA4"/>
    <w:rsid w:val="00BD0E35"/>
    <w:rsid w:val="00BD23A5"/>
    <w:rsid w:val="00BD331F"/>
    <w:rsid w:val="00BD7010"/>
    <w:rsid w:val="00BD78B2"/>
    <w:rsid w:val="00BE0D12"/>
    <w:rsid w:val="00BE1326"/>
    <w:rsid w:val="00BE143B"/>
    <w:rsid w:val="00BE1AFC"/>
    <w:rsid w:val="00BE2D89"/>
    <w:rsid w:val="00BE36E6"/>
    <w:rsid w:val="00BE3764"/>
    <w:rsid w:val="00BE48AC"/>
    <w:rsid w:val="00BE50B4"/>
    <w:rsid w:val="00BE56D2"/>
    <w:rsid w:val="00BE6CF9"/>
    <w:rsid w:val="00BE7A07"/>
    <w:rsid w:val="00BF2472"/>
    <w:rsid w:val="00BF2C55"/>
    <w:rsid w:val="00BF3600"/>
    <w:rsid w:val="00BF38A2"/>
    <w:rsid w:val="00BF5640"/>
    <w:rsid w:val="00BF5AF0"/>
    <w:rsid w:val="00BF60AD"/>
    <w:rsid w:val="00C017CB"/>
    <w:rsid w:val="00C020BA"/>
    <w:rsid w:val="00C02EF7"/>
    <w:rsid w:val="00C03230"/>
    <w:rsid w:val="00C03B5D"/>
    <w:rsid w:val="00C04255"/>
    <w:rsid w:val="00C058A9"/>
    <w:rsid w:val="00C07127"/>
    <w:rsid w:val="00C10206"/>
    <w:rsid w:val="00C104CD"/>
    <w:rsid w:val="00C11774"/>
    <w:rsid w:val="00C11D83"/>
    <w:rsid w:val="00C12F4E"/>
    <w:rsid w:val="00C133FF"/>
    <w:rsid w:val="00C13DA8"/>
    <w:rsid w:val="00C145A2"/>
    <w:rsid w:val="00C1479F"/>
    <w:rsid w:val="00C15BE6"/>
    <w:rsid w:val="00C15D30"/>
    <w:rsid w:val="00C167B0"/>
    <w:rsid w:val="00C17032"/>
    <w:rsid w:val="00C1770A"/>
    <w:rsid w:val="00C200C3"/>
    <w:rsid w:val="00C209C9"/>
    <w:rsid w:val="00C21CD7"/>
    <w:rsid w:val="00C23A94"/>
    <w:rsid w:val="00C24C90"/>
    <w:rsid w:val="00C24CF8"/>
    <w:rsid w:val="00C251F7"/>
    <w:rsid w:val="00C263C8"/>
    <w:rsid w:val="00C26663"/>
    <w:rsid w:val="00C276A2"/>
    <w:rsid w:val="00C30B5C"/>
    <w:rsid w:val="00C3211E"/>
    <w:rsid w:val="00C34DD7"/>
    <w:rsid w:val="00C35121"/>
    <w:rsid w:val="00C35F70"/>
    <w:rsid w:val="00C36779"/>
    <w:rsid w:val="00C367BA"/>
    <w:rsid w:val="00C368BF"/>
    <w:rsid w:val="00C36F6A"/>
    <w:rsid w:val="00C377D8"/>
    <w:rsid w:val="00C37E35"/>
    <w:rsid w:val="00C406F8"/>
    <w:rsid w:val="00C40DEF"/>
    <w:rsid w:val="00C4164C"/>
    <w:rsid w:val="00C4166C"/>
    <w:rsid w:val="00C41882"/>
    <w:rsid w:val="00C41EB1"/>
    <w:rsid w:val="00C42248"/>
    <w:rsid w:val="00C43048"/>
    <w:rsid w:val="00C44557"/>
    <w:rsid w:val="00C47487"/>
    <w:rsid w:val="00C50399"/>
    <w:rsid w:val="00C51399"/>
    <w:rsid w:val="00C521E4"/>
    <w:rsid w:val="00C5284B"/>
    <w:rsid w:val="00C52D3C"/>
    <w:rsid w:val="00C555B9"/>
    <w:rsid w:val="00C57736"/>
    <w:rsid w:val="00C57E40"/>
    <w:rsid w:val="00C57FCB"/>
    <w:rsid w:val="00C600FA"/>
    <w:rsid w:val="00C624BC"/>
    <w:rsid w:val="00C62C73"/>
    <w:rsid w:val="00C637AD"/>
    <w:rsid w:val="00C6474A"/>
    <w:rsid w:val="00C64767"/>
    <w:rsid w:val="00C67224"/>
    <w:rsid w:val="00C6723E"/>
    <w:rsid w:val="00C67615"/>
    <w:rsid w:val="00C67E43"/>
    <w:rsid w:val="00C7018E"/>
    <w:rsid w:val="00C71742"/>
    <w:rsid w:val="00C74C7B"/>
    <w:rsid w:val="00C74FDF"/>
    <w:rsid w:val="00C76209"/>
    <w:rsid w:val="00C775F1"/>
    <w:rsid w:val="00C8018C"/>
    <w:rsid w:val="00C80247"/>
    <w:rsid w:val="00C81244"/>
    <w:rsid w:val="00C826E4"/>
    <w:rsid w:val="00C82875"/>
    <w:rsid w:val="00C82EFA"/>
    <w:rsid w:val="00C83B2E"/>
    <w:rsid w:val="00C84CB4"/>
    <w:rsid w:val="00C85F6A"/>
    <w:rsid w:val="00C8614D"/>
    <w:rsid w:val="00C86CA7"/>
    <w:rsid w:val="00C906A4"/>
    <w:rsid w:val="00C907A4"/>
    <w:rsid w:val="00C90F25"/>
    <w:rsid w:val="00C90F43"/>
    <w:rsid w:val="00C9146E"/>
    <w:rsid w:val="00C91C58"/>
    <w:rsid w:val="00C92F53"/>
    <w:rsid w:val="00C93FD3"/>
    <w:rsid w:val="00C94699"/>
    <w:rsid w:val="00C964A6"/>
    <w:rsid w:val="00C96E06"/>
    <w:rsid w:val="00C9729D"/>
    <w:rsid w:val="00CA167E"/>
    <w:rsid w:val="00CA1A83"/>
    <w:rsid w:val="00CA3525"/>
    <w:rsid w:val="00CA43D2"/>
    <w:rsid w:val="00CA4E52"/>
    <w:rsid w:val="00CA6092"/>
    <w:rsid w:val="00CA6E12"/>
    <w:rsid w:val="00CA7648"/>
    <w:rsid w:val="00CA76B8"/>
    <w:rsid w:val="00CB155C"/>
    <w:rsid w:val="00CB2F9D"/>
    <w:rsid w:val="00CB54C7"/>
    <w:rsid w:val="00CB6F74"/>
    <w:rsid w:val="00CB773B"/>
    <w:rsid w:val="00CB7F4A"/>
    <w:rsid w:val="00CC0966"/>
    <w:rsid w:val="00CC1171"/>
    <w:rsid w:val="00CC31C0"/>
    <w:rsid w:val="00CC3DEA"/>
    <w:rsid w:val="00CC4957"/>
    <w:rsid w:val="00CC5B2D"/>
    <w:rsid w:val="00CC6477"/>
    <w:rsid w:val="00CC7BB1"/>
    <w:rsid w:val="00CD03AB"/>
    <w:rsid w:val="00CD0440"/>
    <w:rsid w:val="00CD06F8"/>
    <w:rsid w:val="00CD1198"/>
    <w:rsid w:val="00CD195F"/>
    <w:rsid w:val="00CD1EE3"/>
    <w:rsid w:val="00CD1EF4"/>
    <w:rsid w:val="00CD6357"/>
    <w:rsid w:val="00CE0AC2"/>
    <w:rsid w:val="00CE0AE0"/>
    <w:rsid w:val="00CE0F6B"/>
    <w:rsid w:val="00CE1273"/>
    <w:rsid w:val="00CE1CF4"/>
    <w:rsid w:val="00CE600D"/>
    <w:rsid w:val="00CE65EE"/>
    <w:rsid w:val="00CE678E"/>
    <w:rsid w:val="00CE77EB"/>
    <w:rsid w:val="00CF08DF"/>
    <w:rsid w:val="00CF0E41"/>
    <w:rsid w:val="00CF1223"/>
    <w:rsid w:val="00CF15DF"/>
    <w:rsid w:val="00CF1822"/>
    <w:rsid w:val="00CF1FF7"/>
    <w:rsid w:val="00CF3A74"/>
    <w:rsid w:val="00CF5D4C"/>
    <w:rsid w:val="00CF79B5"/>
    <w:rsid w:val="00CF7AEF"/>
    <w:rsid w:val="00D0029A"/>
    <w:rsid w:val="00D0037C"/>
    <w:rsid w:val="00D0044D"/>
    <w:rsid w:val="00D016CA"/>
    <w:rsid w:val="00D019EF"/>
    <w:rsid w:val="00D039D2"/>
    <w:rsid w:val="00D04A91"/>
    <w:rsid w:val="00D058EB"/>
    <w:rsid w:val="00D06513"/>
    <w:rsid w:val="00D075E2"/>
    <w:rsid w:val="00D07F57"/>
    <w:rsid w:val="00D07F93"/>
    <w:rsid w:val="00D10236"/>
    <w:rsid w:val="00D1024F"/>
    <w:rsid w:val="00D11441"/>
    <w:rsid w:val="00D11988"/>
    <w:rsid w:val="00D11B35"/>
    <w:rsid w:val="00D12771"/>
    <w:rsid w:val="00D138C0"/>
    <w:rsid w:val="00D16E3D"/>
    <w:rsid w:val="00D17A1A"/>
    <w:rsid w:val="00D17FD3"/>
    <w:rsid w:val="00D203C8"/>
    <w:rsid w:val="00D22C25"/>
    <w:rsid w:val="00D23856"/>
    <w:rsid w:val="00D248B1"/>
    <w:rsid w:val="00D266CE"/>
    <w:rsid w:val="00D267F9"/>
    <w:rsid w:val="00D26D23"/>
    <w:rsid w:val="00D26E70"/>
    <w:rsid w:val="00D27D42"/>
    <w:rsid w:val="00D31989"/>
    <w:rsid w:val="00D31F5C"/>
    <w:rsid w:val="00D31FD6"/>
    <w:rsid w:val="00D32F43"/>
    <w:rsid w:val="00D33320"/>
    <w:rsid w:val="00D35BC6"/>
    <w:rsid w:val="00D35DDF"/>
    <w:rsid w:val="00D379CD"/>
    <w:rsid w:val="00D40317"/>
    <w:rsid w:val="00D41673"/>
    <w:rsid w:val="00D41A51"/>
    <w:rsid w:val="00D41D96"/>
    <w:rsid w:val="00D4251C"/>
    <w:rsid w:val="00D43A93"/>
    <w:rsid w:val="00D45DED"/>
    <w:rsid w:val="00D47AD0"/>
    <w:rsid w:val="00D50432"/>
    <w:rsid w:val="00D50CF9"/>
    <w:rsid w:val="00D50D5B"/>
    <w:rsid w:val="00D50FA0"/>
    <w:rsid w:val="00D512A9"/>
    <w:rsid w:val="00D51D46"/>
    <w:rsid w:val="00D52B3F"/>
    <w:rsid w:val="00D53BD4"/>
    <w:rsid w:val="00D54FB2"/>
    <w:rsid w:val="00D55C65"/>
    <w:rsid w:val="00D55F6E"/>
    <w:rsid w:val="00D562F4"/>
    <w:rsid w:val="00D572C4"/>
    <w:rsid w:val="00D576E8"/>
    <w:rsid w:val="00D57718"/>
    <w:rsid w:val="00D57A96"/>
    <w:rsid w:val="00D57CC7"/>
    <w:rsid w:val="00D60394"/>
    <w:rsid w:val="00D60722"/>
    <w:rsid w:val="00D60E80"/>
    <w:rsid w:val="00D612CF"/>
    <w:rsid w:val="00D61A50"/>
    <w:rsid w:val="00D61D32"/>
    <w:rsid w:val="00D623B7"/>
    <w:rsid w:val="00D62A14"/>
    <w:rsid w:val="00D63111"/>
    <w:rsid w:val="00D63AA6"/>
    <w:rsid w:val="00D700CF"/>
    <w:rsid w:val="00D70C62"/>
    <w:rsid w:val="00D71869"/>
    <w:rsid w:val="00D72257"/>
    <w:rsid w:val="00D726F2"/>
    <w:rsid w:val="00D73824"/>
    <w:rsid w:val="00D73C83"/>
    <w:rsid w:val="00D73E87"/>
    <w:rsid w:val="00D73FF8"/>
    <w:rsid w:val="00D742C2"/>
    <w:rsid w:val="00D743C1"/>
    <w:rsid w:val="00D74F7E"/>
    <w:rsid w:val="00D77E34"/>
    <w:rsid w:val="00D801E3"/>
    <w:rsid w:val="00D805DF"/>
    <w:rsid w:val="00D81CDC"/>
    <w:rsid w:val="00D82E42"/>
    <w:rsid w:val="00D8337B"/>
    <w:rsid w:val="00D8366C"/>
    <w:rsid w:val="00D83D18"/>
    <w:rsid w:val="00D84118"/>
    <w:rsid w:val="00D84ADE"/>
    <w:rsid w:val="00D85AA3"/>
    <w:rsid w:val="00D85E2A"/>
    <w:rsid w:val="00D86381"/>
    <w:rsid w:val="00D86478"/>
    <w:rsid w:val="00D8689B"/>
    <w:rsid w:val="00D870DE"/>
    <w:rsid w:val="00D87A90"/>
    <w:rsid w:val="00D905C4"/>
    <w:rsid w:val="00D909CD"/>
    <w:rsid w:val="00D90A32"/>
    <w:rsid w:val="00D90D26"/>
    <w:rsid w:val="00D913B3"/>
    <w:rsid w:val="00D91E45"/>
    <w:rsid w:val="00D9251A"/>
    <w:rsid w:val="00D92A34"/>
    <w:rsid w:val="00D92D40"/>
    <w:rsid w:val="00D93168"/>
    <w:rsid w:val="00D94D23"/>
    <w:rsid w:val="00D95648"/>
    <w:rsid w:val="00D968ED"/>
    <w:rsid w:val="00D96EB3"/>
    <w:rsid w:val="00DA0028"/>
    <w:rsid w:val="00DA122B"/>
    <w:rsid w:val="00DA204F"/>
    <w:rsid w:val="00DA2994"/>
    <w:rsid w:val="00DA2FAB"/>
    <w:rsid w:val="00DA376A"/>
    <w:rsid w:val="00DA4C55"/>
    <w:rsid w:val="00DA56C6"/>
    <w:rsid w:val="00DA6150"/>
    <w:rsid w:val="00DA6305"/>
    <w:rsid w:val="00DA649A"/>
    <w:rsid w:val="00DA6D62"/>
    <w:rsid w:val="00DA6FAF"/>
    <w:rsid w:val="00DA7110"/>
    <w:rsid w:val="00DB01DE"/>
    <w:rsid w:val="00DB1FF6"/>
    <w:rsid w:val="00DB2158"/>
    <w:rsid w:val="00DB2FC5"/>
    <w:rsid w:val="00DB4B6B"/>
    <w:rsid w:val="00DB58CD"/>
    <w:rsid w:val="00DB5C38"/>
    <w:rsid w:val="00DB6916"/>
    <w:rsid w:val="00DB7517"/>
    <w:rsid w:val="00DB7FCC"/>
    <w:rsid w:val="00DC076F"/>
    <w:rsid w:val="00DC0A87"/>
    <w:rsid w:val="00DC0D99"/>
    <w:rsid w:val="00DC2520"/>
    <w:rsid w:val="00DC2778"/>
    <w:rsid w:val="00DC4693"/>
    <w:rsid w:val="00DC57BE"/>
    <w:rsid w:val="00DC6B27"/>
    <w:rsid w:val="00DC7241"/>
    <w:rsid w:val="00DC7D61"/>
    <w:rsid w:val="00DC7E11"/>
    <w:rsid w:val="00DD03A8"/>
    <w:rsid w:val="00DD0CB6"/>
    <w:rsid w:val="00DD1A22"/>
    <w:rsid w:val="00DD1FDE"/>
    <w:rsid w:val="00DD2F53"/>
    <w:rsid w:val="00DD3F75"/>
    <w:rsid w:val="00DD6022"/>
    <w:rsid w:val="00DD644C"/>
    <w:rsid w:val="00DD6A8C"/>
    <w:rsid w:val="00DD775B"/>
    <w:rsid w:val="00DD77A8"/>
    <w:rsid w:val="00DE02F2"/>
    <w:rsid w:val="00DE04BA"/>
    <w:rsid w:val="00DE1143"/>
    <w:rsid w:val="00DE246E"/>
    <w:rsid w:val="00DE3356"/>
    <w:rsid w:val="00DE3537"/>
    <w:rsid w:val="00DE3EA9"/>
    <w:rsid w:val="00DE4DF8"/>
    <w:rsid w:val="00DE5110"/>
    <w:rsid w:val="00DE6A0A"/>
    <w:rsid w:val="00DF083E"/>
    <w:rsid w:val="00DF0DB0"/>
    <w:rsid w:val="00DF0ED2"/>
    <w:rsid w:val="00E004B7"/>
    <w:rsid w:val="00E00874"/>
    <w:rsid w:val="00E01E67"/>
    <w:rsid w:val="00E034D1"/>
    <w:rsid w:val="00E03778"/>
    <w:rsid w:val="00E04188"/>
    <w:rsid w:val="00E058AF"/>
    <w:rsid w:val="00E05A49"/>
    <w:rsid w:val="00E05C9C"/>
    <w:rsid w:val="00E05DA8"/>
    <w:rsid w:val="00E067CE"/>
    <w:rsid w:val="00E06C49"/>
    <w:rsid w:val="00E07105"/>
    <w:rsid w:val="00E10010"/>
    <w:rsid w:val="00E1095D"/>
    <w:rsid w:val="00E10E07"/>
    <w:rsid w:val="00E11871"/>
    <w:rsid w:val="00E11D4F"/>
    <w:rsid w:val="00E12D0E"/>
    <w:rsid w:val="00E13216"/>
    <w:rsid w:val="00E1377F"/>
    <w:rsid w:val="00E140A8"/>
    <w:rsid w:val="00E145C7"/>
    <w:rsid w:val="00E15573"/>
    <w:rsid w:val="00E15ECF"/>
    <w:rsid w:val="00E1693E"/>
    <w:rsid w:val="00E16A3F"/>
    <w:rsid w:val="00E2037C"/>
    <w:rsid w:val="00E22E64"/>
    <w:rsid w:val="00E247F3"/>
    <w:rsid w:val="00E251E0"/>
    <w:rsid w:val="00E260FD"/>
    <w:rsid w:val="00E27075"/>
    <w:rsid w:val="00E274D7"/>
    <w:rsid w:val="00E300F0"/>
    <w:rsid w:val="00E30114"/>
    <w:rsid w:val="00E30161"/>
    <w:rsid w:val="00E31256"/>
    <w:rsid w:val="00E313B1"/>
    <w:rsid w:val="00E31982"/>
    <w:rsid w:val="00E31B0B"/>
    <w:rsid w:val="00E31E56"/>
    <w:rsid w:val="00E33CC0"/>
    <w:rsid w:val="00E34119"/>
    <w:rsid w:val="00E344A3"/>
    <w:rsid w:val="00E345E4"/>
    <w:rsid w:val="00E34A42"/>
    <w:rsid w:val="00E34DDF"/>
    <w:rsid w:val="00E35EEB"/>
    <w:rsid w:val="00E36BFD"/>
    <w:rsid w:val="00E36E39"/>
    <w:rsid w:val="00E37D73"/>
    <w:rsid w:val="00E37F49"/>
    <w:rsid w:val="00E403D1"/>
    <w:rsid w:val="00E41B08"/>
    <w:rsid w:val="00E426DC"/>
    <w:rsid w:val="00E43953"/>
    <w:rsid w:val="00E44B04"/>
    <w:rsid w:val="00E45475"/>
    <w:rsid w:val="00E46A22"/>
    <w:rsid w:val="00E478B6"/>
    <w:rsid w:val="00E478F0"/>
    <w:rsid w:val="00E50042"/>
    <w:rsid w:val="00E50C83"/>
    <w:rsid w:val="00E517FF"/>
    <w:rsid w:val="00E51A2D"/>
    <w:rsid w:val="00E5235F"/>
    <w:rsid w:val="00E523CA"/>
    <w:rsid w:val="00E52DAC"/>
    <w:rsid w:val="00E53872"/>
    <w:rsid w:val="00E54CE3"/>
    <w:rsid w:val="00E55C28"/>
    <w:rsid w:val="00E569C6"/>
    <w:rsid w:val="00E56A31"/>
    <w:rsid w:val="00E5791F"/>
    <w:rsid w:val="00E57F52"/>
    <w:rsid w:val="00E604AA"/>
    <w:rsid w:val="00E60766"/>
    <w:rsid w:val="00E607AA"/>
    <w:rsid w:val="00E60A6F"/>
    <w:rsid w:val="00E60CFB"/>
    <w:rsid w:val="00E61099"/>
    <w:rsid w:val="00E61780"/>
    <w:rsid w:val="00E61FE6"/>
    <w:rsid w:val="00E62036"/>
    <w:rsid w:val="00E621D7"/>
    <w:rsid w:val="00E62834"/>
    <w:rsid w:val="00E632CA"/>
    <w:rsid w:val="00E63730"/>
    <w:rsid w:val="00E63B11"/>
    <w:rsid w:val="00E64062"/>
    <w:rsid w:val="00E64138"/>
    <w:rsid w:val="00E64A87"/>
    <w:rsid w:val="00E65405"/>
    <w:rsid w:val="00E7013A"/>
    <w:rsid w:val="00E709E1"/>
    <w:rsid w:val="00E709FB"/>
    <w:rsid w:val="00E718D8"/>
    <w:rsid w:val="00E72401"/>
    <w:rsid w:val="00E72D19"/>
    <w:rsid w:val="00E73A3D"/>
    <w:rsid w:val="00E73F10"/>
    <w:rsid w:val="00E752D9"/>
    <w:rsid w:val="00E75954"/>
    <w:rsid w:val="00E761AC"/>
    <w:rsid w:val="00E767BF"/>
    <w:rsid w:val="00E76A63"/>
    <w:rsid w:val="00E77349"/>
    <w:rsid w:val="00E77B3E"/>
    <w:rsid w:val="00E80114"/>
    <w:rsid w:val="00E8043E"/>
    <w:rsid w:val="00E80C30"/>
    <w:rsid w:val="00E81527"/>
    <w:rsid w:val="00E816DC"/>
    <w:rsid w:val="00E81728"/>
    <w:rsid w:val="00E81DBB"/>
    <w:rsid w:val="00E83118"/>
    <w:rsid w:val="00E83C0A"/>
    <w:rsid w:val="00E8429D"/>
    <w:rsid w:val="00E86711"/>
    <w:rsid w:val="00E867EA"/>
    <w:rsid w:val="00E874F3"/>
    <w:rsid w:val="00E87937"/>
    <w:rsid w:val="00E90988"/>
    <w:rsid w:val="00E910AF"/>
    <w:rsid w:val="00E911A4"/>
    <w:rsid w:val="00E92193"/>
    <w:rsid w:val="00E9349A"/>
    <w:rsid w:val="00E94B4A"/>
    <w:rsid w:val="00E957ED"/>
    <w:rsid w:val="00E975BF"/>
    <w:rsid w:val="00E97E8E"/>
    <w:rsid w:val="00EA06B0"/>
    <w:rsid w:val="00EA1688"/>
    <w:rsid w:val="00EA2302"/>
    <w:rsid w:val="00EA2FCE"/>
    <w:rsid w:val="00EA3B24"/>
    <w:rsid w:val="00EA3E9C"/>
    <w:rsid w:val="00EA3F09"/>
    <w:rsid w:val="00EA4041"/>
    <w:rsid w:val="00EA467D"/>
    <w:rsid w:val="00EA4CDC"/>
    <w:rsid w:val="00EA4D05"/>
    <w:rsid w:val="00EA5ABC"/>
    <w:rsid w:val="00EA6235"/>
    <w:rsid w:val="00EA6A58"/>
    <w:rsid w:val="00EA6CB5"/>
    <w:rsid w:val="00EA747B"/>
    <w:rsid w:val="00EB0A22"/>
    <w:rsid w:val="00EB1276"/>
    <w:rsid w:val="00EB27F3"/>
    <w:rsid w:val="00EB3756"/>
    <w:rsid w:val="00EB4625"/>
    <w:rsid w:val="00EB49E4"/>
    <w:rsid w:val="00EB535F"/>
    <w:rsid w:val="00EB6637"/>
    <w:rsid w:val="00EB6930"/>
    <w:rsid w:val="00EB7C37"/>
    <w:rsid w:val="00EC1CF5"/>
    <w:rsid w:val="00EC3A58"/>
    <w:rsid w:val="00EC3AD8"/>
    <w:rsid w:val="00EC422B"/>
    <w:rsid w:val="00EC49C8"/>
    <w:rsid w:val="00EC4BEF"/>
    <w:rsid w:val="00EC5CD7"/>
    <w:rsid w:val="00EC65C9"/>
    <w:rsid w:val="00EC6AB6"/>
    <w:rsid w:val="00EC7B6D"/>
    <w:rsid w:val="00ED002B"/>
    <w:rsid w:val="00ED0460"/>
    <w:rsid w:val="00ED18B3"/>
    <w:rsid w:val="00ED1AAC"/>
    <w:rsid w:val="00ED1BDE"/>
    <w:rsid w:val="00ED2837"/>
    <w:rsid w:val="00ED34FD"/>
    <w:rsid w:val="00ED5DFD"/>
    <w:rsid w:val="00ED7763"/>
    <w:rsid w:val="00EE0CF5"/>
    <w:rsid w:val="00EE0EAC"/>
    <w:rsid w:val="00EE18BF"/>
    <w:rsid w:val="00EE1E58"/>
    <w:rsid w:val="00EE225D"/>
    <w:rsid w:val="00EE23FA"/>
    <w:rsid w:val="00EE2809"/>
    <w:rsid w:val="00EE296D"/>
    <w:rsid w:val="00EE3530"/>
    <w:rsid w:val="00EE37D1"/>
    <w:rsid w:val="00EE3BE6"/>
    <w:rsid w:val="00EE3C8A"/>
    <w:rsid w:val="00EE3D2E"/>
    <w:rsid w:val="00EE5997"/>
    <w:rsid w:val="00EF040E"/>
    <w:rsid w:val="00EF09C7"/>
    <w:rsid w:val="00EF25F7"/>
    <w:rsid w:val="00EF26C2"/>
    <w:rsid w:val="00EF2F34"/>
    <w:rsid w:val="00EF4341"/>
    <w:rsid w:val="00EF50AA"/>
    <w:rsid w:val="00EF510F"/>
    <w:rsid w:val="00EF595A"/>
    <w:rsid w:val="00EF6154"/>
    <w:rsid w:val="00EF76DA"/>
    <w:rsid w:val="00EF7A93"/>
    <w:rsid w:val="00EF7D1B"/>
    <w:rsid w:val="00F00631"/>
    <w:rsid w:val="00F013EE"/>
    <w:rsid w:val="00F01540"/>
    <w:rsid w:val="00F020C7"/>
    <w:rsid w:val="00F03428"/>
    <w:rsid w:val="00F047FD"/>
    <w:rsid w:val="00F05470"/>
    <w:rsid w:val="00F0612D"/>
    <w:rsid w:val="00F061C7"/>
    <w:rsid w:val="00F071E1"/>
    <w:rsid w:val="00F076AB"/>
    <w:rsid w:val="00F07EC1"/>
    <w:rsid w:val="00F10264"/>
    <w:rsid w:val="00F1082D"/>
    <w:rsid w:val="00F10A3B"/>
    <w:rsid w:val="00F10BA8"/>
    <w:rsid w:val="00F11115"/>
    <w:rsid w:val="00F111E7"/>
    <w:rsid w:val="00F114C0"/>
    <w:rsid w:val="00F11AC9"/>
    <w:rsid w:val="00F11C57"/>
    <w:rsid w:val="00F12B9E"/>
    <w:rsid w:val="00F12BE9"/>
    <w:rsid w:val="00F148F0"/>
    <w:rsid w:val="00F152F3"/>
    <w:rsid w:val="00F15EF7"/>
    <w:rsid w:val="00F16097"/>
    <w:rsid w:val="00F17858"/>
    <w:rsid w:val="00F17B81"/>
    <w:rsid w:val="00F22ADB"/>
    <w:rsid w:val="00F2409D"/>
    <w:rsid w:val="00F241AB"/>
    <w:rsid w:val="00F24D05"/>
    <w:rsid w:val="00F25378"/>
    <w:rsid w:val="00F25920"/>
    <w:rsid w:val="00F301BB"/>
    <w:rsid w:val="00F308FA"/>
    <w:rsid w:val="00F30D37"/>
    <w:rsid w:val="00F317FE"/>
    <w:rsid w:val="00F31D40"/>
    <w:rsid w:val="00F32EAA"/>
    <w:rsid w:val="00F373B0"/>
    <w:rsid w:val="00F400A5"/>
    <w:rsid w:val="00F4170C"/>
    <w:rsid w:val="00F43070"/>
    <w:rsid w:val="00F43205"/>
    <w:rsid w:val="00F434A9"/>
    <w:rsid w:val="00F446A0"/>
    <w:rsid w:val="00F46588"/>
    <w:rsid w:val="00F47EF3"/>
    <w:rsid w:val="00F521C9"/>
    <w:rsid w:val="00F523A5"/>
    <w:rsid w:val="00F5416C"/>
    <w:rsid w:val="00F5460F"/>
    <w:rsid w:val="00F54AFA"/>
    <w:rsid w:val="00F54B61"/>
    <w:rsid w:val="00F564B3"/>
    <w:rsid w:val="00F60117"/>
    <w:rsid w:val="00F6082D"/>
    <w:rsid w:val="00F60BF0"/>
    <w:rsid w:val="00F613FC"/>
    <w:rsid w:val="00F61AA1"/>
    <w:rsid w:val="00F6409B"/>
    <w:rsid w:val="00F64BEF"/>
    <w:rsid w:val="00F65804"/>
    <w:rsid w:val="00F66F25"/>
    <w:rsid w:val="00F67903"/>
    <w:rsid w:val="00F67C05"/>
    <w:rsid w:val="00F67C8D"/>
    <w:rsid w:val="00F7073B"/>
    <w:rsid w:val="00F71098"/>
    <w:rsid w:val="00F71AF1"/>
    <w:rsid w:val="00F71CD4"/>
    <w:rsid w:val="00F721B7"/>
    <w:rsid w:val="00F726EA"/>
    <w:rsid w:val="00F7418C"/>
    <w:rsid w:val="00F74A7A"/>
    <w:rsid w:val="00F75A66"/>
    <w:rsid w:val="00F7690C"/>
    <w:rsid w:val="00F76FFA"/>
    <w:rsid w:val="00F77FAB"/>
    <w:rsid w:val="00F80BE1"/>
    <w:rsid w:val="00F815AC"/>
    <w:rsid w:val="00F81D15"/>
    <w:rsid w:val="00F81F8C"/>
    <w:rsid w:val="00F8209C"/>
    <w:rsid w:val="00F823BF"/>
    <w:rsid w:val="00F829D0"/>
    <w:rsid w:val="00F83344"/>
    <w:rsid w:val="00F85398"/>
    <w:rsid w:val="00F8768E"/>
    <w:rsid w:val="00F912D0"/>
    <w:rsid w:val="00F9147F"/>
    <w:rsid w:val="00F91BDF"/>
    <w:rsid w:val="00F9374F"/>
    <w:rsid w:val="00F9401C"/>
    <w:rsid w:val="00F94718"/>
    <w:rsid w:val="00F94D01"/>
    <w:rsid w:val="00F94D08"/>
    <w:rsid w:val="00F957F8"/>
    <w:rsid w:val="00F95DA1"/>
    <w:rsid w:val="00F96306"/>
    <w:rsid w:val="00F96498"/>
    <w:rsid w:val="00FA0EA3"/>
    <w:rsid w:val="00FA25F2"/>
    <w:rsid w:val="00FA271D"/>
    <w:rsid w:val="00FA2F11"/>
    <w:rsid w:val="00FA33A4"/>
    <w:rsid w:val="00FA3A20"/>
    <w:rsid w:val="00FA40CB"/>
    <w:rsid w:val="00FA5865"/>
    <w:rsid w:val="00FA5ACC"/>
    <w:rsid w:val="00FA6011"/>
    <w:rsid w:val="00FA6835"/>
    <w:rsid w:val="00FA68E4"/>
    <w:rsid w:val="00FA6D4D"/>
    <w:rsid w:val="00FA7338"/>
    <w:rsid w:val="00FA7721"/>
    <w:rsid w:val="00FB0D22"/>
    <w:rsid w:val="00FB199D"/>
    <w:rsid w:val="00FB1CAA"/>
    <w:rsid w:val="00FB24B1"/>
    <w:rsid w:val="00FB26CF"/>
    <w:rsid w:val="00FB3013"/>
    <w:rsid w:val="00FB3F89"/>
    <w:rsid w:val="00FB466E"/>
    <w:rsid w:val="00FB4B68"/>
    <w:rsid w:val="00FB61E1"/>
    <w:rsid w:val="00FB6791"/>
    <w:rsid w:val="00FB7AD5"/>
    <w:rsid w:val="00FC0053"/>
    <w:rsid w:val="00FC0427"/>
    <w:rsid w:val="00FC1349"/>
    <w:rsid w:val="00FC2C5B"/>
    <w:rsid w:val="00FC3550"/>
    <w:rsid w:val="00FC69C0"/>
    <w:rsid w:val="00FD08DF"/>
    <w:rsid w:val="00FD0CCF"/>
    <w:rsid w:val="00FD1A9E"/>
    <w:rsid w:val="00FD1C57"/>
    <w:rsid w:val="00FD3C5A"/>
    <w:rsid w:val="00FD55C7"/>
    <w:rsid w:val="00FE1669"/>
    <w:rsid w:val="00FE1DA8"/>
    <w:rsid w:val="00FE330F"/>
    <w:rsid w:val="00FE3FA6"/>
    <w:rsid w:val="00FE488E"/>
    <w:rsid w:val="00FE48C4"/>
    <w:rsid w:val="00FE7A08"/>
    <w:rsid w:val="00FF03A9"/>
    <w:rsid w:val="00FF0557"/>
    <w:rsid w:val="00FF2CBC"/>
    <w:rsid w:val="00FF3104"/>
    <w:rsid w:val="00FF3115"/>
    <w:rsid w:val="00FF42F2"/>
    <w:rsid w:val="00FF44D3"/>
    <w:rsid w:val="00FF5633"/>
    <w:rsid w:val="00FF5F67"/>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D4278"/>
  <w14:defaultImageDpi w14:val="0"/>
  <w15:docId w15:val="{B7B06A82-89F1-4963-A426-DF3AAE5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AD"/>
    <w:rPr>
      <w:rFonts w:ascii="Times New Roman" w:hAnsi="Times New Roman" w:cs="Times New Roman"/>
      <w:lang w:eastAsia="en-GB"/>
    </w:rPr>
  </w:style>
  <w:style w:type="paragraph" w:styleId="Heading1">
    <w:name w:val="heading 1"/>
    <w:basedOn w:val="Normal"/>
    <w:next w:val="Normal"/>
    <w:link w:val="Heading1Char"/>
    <w:uiPriority w:val="9"/>
    <w:qFormat/>
    <w:rsid w:val="006351E5"/>
    <w:pPr>
      <w:numPr>
        <w:numId w:val="1"/>
      </w:numPr>
      <w:outlineLvl w:val="0"/>
    </w:pPr>
    <w:rPr>
      <w:rFonts w:ascii="Arial" w:hAnsi="Arial" w:cs="Arial"/>
      <w:b/>
      <w:bCs/>
    </w:rPr>
  </w:style>
  <w:style w:type="paragraph" w:styleId="Heading2">
    <w:name w:val="heading 2"/>
    <w:basedOn w:val="Normal"/>
    <w:next w:val="Normal"/>
    <w:link w:val="Heading2Char"/>
    <w:uiPriority w:val="9"/>
    <w:unhideWhenUsed/>
    <w:qFormat/>
    <w:rsid w:val="00BA7FCF"/>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9D6FE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7C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BA7FCF"/>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BA7FCF"/>
    <w:pPr>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unhideWhenUsed/>
    <w:qFormat/>
    <w:rsid w:val="0087614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51E5"/>
    <w:rPr>
      <w:rFonts w:ascii="Arial" w:hAnsi="Arial" w:cs="Arial"/>
      <w:b/>
      <w:bCs/>
      <w:lang w:eastAsia="en-GB"/>
    </w:rPr>
  </w:style>
  <w:style w:type="character" w:customStyle="1" w:styleId="Heading2Char">
    <w:name w:val="Heading 2 Char"/>
    <w:basedOn w:val="DefaultParagraphFont"/>
    <w:link w:val="Heading2"/>
    <w:uiPriority w:val="9"/>
    <w:semiHidden/>
    <w:locked/>
    <w:rsid w:val="00BA7FCF"/>
    <w:rPr>
      <w:rFonts w:asciiTheme="majorHAnsi" w:eastAsiaTheme="majorEastAsia" w:hAnsiTheme="majorHAnsi" w:cs="Times New Roman"/>
      <w:color w:val="2F5496" w:themeColor="accent1" w:themeShade="BF"/>
      <w:sz w:val="26"/>
      <w:szCs w:val="26"/>
      <w:lang w:val="x-none" w:eastAsia="en-GB"/>
    </w:rPr>
  </w:style>
  <w:style w:type="character" w:customStyle="1" w:styleId="Heading3Char">
    <w:name w:val="Heading 3 Char"/>
    <w:basedOn w:val="DefaultParagraphFont"/>
    <w:link w:val="Heading3"/>
    <w:uiPriority w:val="9"/>
    <w:semiHidden/>
    <w:rsid w:val="009D6FE8"/>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057C35"/>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locked/>
    <w:rsid w:val="00BA7FCF"/>
    <w:rPr>
      <w:rFonts w:ascii="Times New Roman" w:hAnsi="Times New Roman" w:cs="Times New Roman"/>
      <w:b/>
      <w:bCs/>
      <w:sz w:val="20"/>
      <w:szCs w:val="20"/>
      <w:lang w:val="x-none" w:eastAsia="en-GB"/>
    </w:rPr>
  </w:style>
  <w:style w:type="character" w:customStyle="1" w:styleId="Heading6Char">
    <w:name w:val="Heading 6 Char"/>
    <w:basedOn w:val="DefaultParagraphFont"/>
    <w:link w:val="Heading6"/>
    <w:uiPriority w:val="9"/>
    <w:locked/>
    <w:rsid w:val="00BA7FCF"/>
    <w:rPr>
      <w:rFonts w:ascii="Times New Roman" w:hAnsi="Times New Roman" w:cs="Times New Roman"/>
      <w:b/>
      <w:bCs/>
      <w:sz w:val="15"/>
      <w:szCs w:val="15"/>
      <w:lang w:val="x-none" w:eastAsia="en-GB"/>
    </w:rPr>
  </w:style>
  <w:style w:type="character" w:customStyle="1" w:styleId="Heading7Char">
    <w:name w:val="Heading 7 Char"/>
    <w:basedOn w:val="DefaultParagraphFont"/>
    <w:link w:val="Heading7"/>
    <w:uiPriority w:val="9"/>
    <w:rsid w:val="00876144"/>
    <w:rPr>
      <w:rFonts w:asciiTheme="majorHAnsi" w:eastAsiaTheme="majorEastAsia" w:hAnsiTheme="majorHAnsi" w:cstheme="majorBidi"/>
      <w:i/>
      <w:iCs/>
      <w:color w:val="1F3763" w:themeColor="accent1" w:themeShade="7F"/>
      <w:lang w:eastAsia="en-GB"/>
    </w:rPr>
  </w:style>
  <w:style w:type="paragraph" w:styleId="BalloonText">
    <w:name w:val="Balloon Text"/>
    <w:basedOn w:val="Normal"/>
    <w:link w:val="BalloonTextChar"/>
    <w:uiPriority w:val="99"/>
    <w:semiHidden/>
    <w:unhideWhenUsed/>
    <w:rsid w:val="00BA7FCF"/>
    <w:rPr>
      <w:sz w:val="18"/>
      <w:szCs w:val="18"/>
    </w:rPr>
  </w:style>
  <w:style w:type="character" w:customStyle="1" w:styleId="BalloonTextChar">
    <w:name w:val="Balloon Text Char"/>
    <w:basedOn w:val="DefaultParagraphFont"/>
    <w:link w:val="BalloonText"/>
    <w:uiPriority w:val="99"/>
    <w:semiHidden/>
    <w:locked/>
    <w:rsid w:val="00BA7FCF"/>
    <w:rPr>
      <w:rFonts w:ascii="Times New Roman" w:hAnsi="Times New Roman" w:cs="Times New Roman"/>
      <w:sz w:val="18"/>
      <w:szCs w:val="18"/>
    </w:rPr>
  </w:style>
  <w:style w:type="paragraph" w:styleId="ListParagraph">
    <w:name w:val="List Paragraph"/>
    <w:basedOn w:val="Normal"/>
    <w:link w:val="ListParagraphChar"/>
    <w:uiPriority w:val="34"/>
    <w:qFormat/>
    <w:rsid w:val="00BA7FCF"/>
    <w:pPr>
      <w:ind w:left="720"/>
      <w:contextualSpacing/>
    </w:pPr>
  </w:style>
  <w:style w:type="character" w:customStyle="1" w:styleId="ListParagraphChar">
    <w:name w:val="List Paragraph Char"/>
    <w:link w:val="ListParagraph"/>
    <w:uiPriority w:val="34"/>
    <w:locked/>
    <w:rsid w:val="001D084C"/>
    <w:rPr>
      <w:rFonts w:ascii="Times New Roman" w:hAnsi="Times New Roman" w:cs="Times New Roman"/>
      <w:lang w:eastAsia="en-GB"/>
    </w:rPr>
  </w:style>
  <w:style w:type="table" w:styleId="TableGrid">
    <w:name w:val="Table Grid"/>
    <w:basedOn w:val="TableNormal"/>
    <w:uiPriority w:val="59"/>
    <w:rsid w:val="00BA7FCF"/>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A7FCF"/>
    <w:rPr>
      <w:rFonts w:cs="Times New Roman"/>
      <w:sz w:val="16"/>
      <w:szCs w:val="16"/>
    </w:rPr>
  </w:style>
  <w:style w:type="paragraph" w:styleId="CommentText">
    <w:name w:val="annotation text"/>
    <w:basedOn w:val="Normal"/>
    <w:link w:val="CommentTextChar"/>
    <w:uiPriority w:val="99"/>
    <w:unhideWhenUsed/>
    <w:rsid w:val="00BA7FCF"/>
    <w:pPr>
      <w:spacing w:before="100" w:beforeAutospacing="1" w:after="240"/>
    </w:pPr>
    <w:rPr>
      <w:rFonts w:cs="Arial"/>
      <w:sz w:val="20"/>
      <w:szCs w:val="20"/>
    </w:rPr>
  </w:style>
  <w:style w:type="character" w:customStyle="1" w:styleId="CommentTextChar">
    <w:name w:val="Comment Text Char"/>
    <w:basedOn w:val="DefaultParagraphFont"/>
    <w:link w:val="CommentText"/>
    <w:uiPriority w:val="99"/>
    <w:locked/>
    <w:rsid w:val="00BA7FCF"/>
    <w:rPr>
      <w:rFonts w:ascii="Times New Roman" w:hAnsi="Times New Roman" w:cs="Arial"/>
      <w:sz w:val="20"/>
      <w:szCs w:val="20"/>
      <w:lang w:val="x-none" w:eastAsia="en-GB"/>
    </w:rPr>
  </w:style>
  <w:style w:type="character" w:styleId="Hyperlink">
    <w:name w:val="Hyperlink"/>
    <w:basedOn w:val="DefaultParagraphFont"/>
    <w:uiPriority w:val="99"/>
    <w:unhideWhenUsed/>
    <w:rsid w:val="00BA7FCF"/>
    <w:rPr>
      <w:rFonts w:cs="Times New Roman"/>
      <w:color w:val="0563C1" w:themeColor="hyperlink"/>
      <w:u w:val="single"/>
    </w:rPr>
  </w:style>
  <w:style w:type="character" w:customStyle="1" w:styleId="st">
    <w:name w:val="st"/>
    <w:basedOn w:val="DefaultParagraphFont"/>
    <w:rsid w:val="00BA7FCF"/>
    <w:rPr>
      <w:rFonts w:cs="Times New Roman"/>
    </w:rPr>
  </w:style>
  <w:style w:type="paragraph" w:styleId="Footer">
    <w:name w:val="footer"/>
    <w:basedOn w:val="Normal"/>
    <w:link w:val="FooterChar"/>
    <w:uiPriority w:val="99"/>
    <w:unhideWhenUsed/>
    <w:rsid w:val="00BA7FCF"/>
    <w:pPr>
      <w:tabs>
        <w:tab w:val="center" w:pos="4680"/>
        <w:tab w:val="right" w:pos="9360"/>
      </w:tabs>
    </w:pPr>
  </w:style>
  <w:style w:type="character" w:customStyle="1" w:styleId="FooterChar">
    <w:name w:val="Footer Char"/>
    <w:basedOn w:val="DefaultParagraphFont"/>
    <w:link w:val="Footer"/>
    <w:uiPriority w:val="99"/>
    <w:locked/>
    <w:rsid w:val="00BA7FCF"/>
    <w:rPr>
      <w:rFonts w:ascii="Times New Roman" w:hAnsi="Times New Roman" w:cs="Times New Roman"/>
      <w:lang w:val="x-none" w:eastAsia="en-GB"/>
    </w:rPr>
  </w:style>
  <w:style w:type="character" w:styleId="PageNumber">
    <w:name w:val="page number"/>
    <w:basedOn w:val="DefaultParagraphFont"/>
    <w:uiPriority w:val="99"/>
    <w:semiHidden/>
    <w:unhideWhenUsed/>
    <w:rsid w:val="00BA7FCF"/>
    <w:rPr>
      <w:rFonts w:cs="Times New Roman"/>
    </w:rPr>
  </w:style>
  <w:style w:type="character" w:customStyle="1" w:styleId="CommentSubjectChar">
    <w:name w:val="Comment Subject Char"/>
    <w:basedOn w:val="CommentTextChar"/>
    <w:link w:val="CommentSubject"/>
    <w:uiPriority w:val="99"/>
    <w:semiHidden/>
    <w:locked/>
    <w:rsid w:val="00BA7FCF"/>
    <w:rPr>
      <w:rFonts w:ascii="Times New Roman" w:hAnsi="Times New Roman" w:cs="Arial"/>
      <w:b/>
      <w:bCs/>
      <w:sz w:val="20"/>
      <w:szCs w:val="20"/>
      <w:lang w:val="x-none" w:eastAsia="en-GB"/>
    </w:rPr>
  </w:style>
  <w:style w:type="paragraph" w:styleId="CommentSubject">
    <w:name w:val="annotation subject"/>
    <w:basedOn w:val="CommentText"/>
    <w:next w:val="CommentText"/>
    <w:link w:val="CommentSubjectChar"/>
    <w:uiPriority w:val="99"/>
    <w:semiHidden/>
    <w:unhideWhenUsed/>
    <w:rsid w:val="00BA7FCF"/>
    <w:pPr>
      <w:spacing w:before="0" w:beforeAutospacing="0" w:after="0"/>
    </w:pPr>
    <w:rPr>
      <w:rFonts w:cs="Times New Roman"/>
      <w:b/>
      <w:bCs/>
    </w:rPr>
  </w:style>
  <w:style w:type="character" w:customStyle="1" w:styleId="CommentSubjectChar1">
    <w:name w:val="Comment Subject Char1"/>
    <w:basedOn w:val="CommentTextChar"/>
    <w:uiPriority w:val="99"/>
    <w:semiHidden/>
    <w:rPr>
      <w:rFonts w:ascii="Times New Roman" w:hAnsi="Times New Roman" w:cs="Times New Roman"/>
      <w:b/>
      <w:bCs/>
      <w:sz w:val="20"/>
      <w:szCs w:val="20"/>
      <w:lang w:val="x-none" w:eastAsia="en-GB"/>
    </w:rPr>
  </w:style>
  <w:style w:type="character" w:customStyle="1" w:styleId="CommentSubjectChar12">
    <w:name w:val="Comment Subject Char12"/>
    <w:basedOn w:val="CommentTextChar"/>
    <w:uiPriority w:val="99"/>
    <w:semiHidden/>
    <w:rPr>
      <w:rFonts w:ascii="Times New Roman" w:hAnsi="Times New Roman" w:cs="Times New Roman"/>
      <w:b/>
      <w:bCs/>
      <w:sz w:val="20"/>
      <w:szCs w:val="20"/>
      <w:lang w:val="x-none" w:eastAsia="en-GB"/>
    </w:rPr>
  </w:style>
  <w:style w:type="character" w:customStyle="1" w:styleId="CommentSubjectChar11">
    <w:name w:val="Comment Subject Char11"/>
    <w:basedOn w:val="CommentTextChar"/>
    <w:uiPriority w:val="99"/>
    <w:semiHidden/>
    <w:rPr>
      <w:rFonts w:ascii="Times New Roman" w:hAnsi="Times New Roman" w:cs="Times New Roman"/>
      <w:b/>
      <w:bCs/>
      <w:sz w:val="20"/>
      <w:szCs w:val="20"/>
      <w:lang w:val="x-none" w:eastAsia="en-GB"/>
    </w:rPr>
  </w:style>
  <w:style w:type="character" w:customStyle="1" w:styleId="apple-converted-space">
    <w:name w:val="apple-converted-space"/>
    <w:basedOn w:val="DefaultParagraphFont"/>
    <w:rsid w:val="00BA7FCF"/>
    <w:rPr>
      <w:rFonts w:cs="Times New Roman"/>
    </w:rPr>
  </w:style>
  <w:style w:type="paragraph" w:customStyle="1" w:styleId="EmptyLayoutCell">
    <w:name w:val="EmptyLayoutCell"/>
    <w:basedOn w:val="Normal"/>
    <w:rsid w:val="00BA7FCF"/>
    <w:rPr>
      <w:sz w:val="2"/>
      <w:szCs w:val="20"/>
      <w:lang w:val="en-US"/>
    </w:rPr>
  </w:style>
  <w:style w:type="paragraph" w:styleId="NormalWeb">
    <w:name w:val="Normal (Web)"/>
    <w:basedOn w:val="Normal"/>
    <w:uiPriority w:val="99"/>
    <w:unhideWhenUsed/>
    <w:rsid w:val="00BA7FCF"/>
    <w:pPr>
      <w:spacing w:before="100" w:beforeAutospacing="1" w:after="100" w:afterAutospacing="1"/>
    </w:pPr>
  </w:style>
  <w:style w:type="character" w:customStyle="1" w:styleId="title-text">
    <w:name w:val="title-text"/>
    <w:basedOn w:val="DefaultParagraphFont"/>
    <w:rsid w:val="00BA7FCF"/>
    <w:rPr>
      <w:rFonts w:cs="Times New Roman"/>
    </w:rPr>
  </w:style>
  <w:style w:type="character" w:customStyle="1" w:styleId="sr-only">
    <w:name w:val="sr-only"/>
    <w:basedOn w:val="DefaultParagraphFont"/>
    <w:rsid w:val="00BA7FCF"/>
    <w:rPr>
      <w:rFonts w:cs="Times New Roman"/>
    </w:rPr>
  </w:style>
  <w:style w:type="character" w:customStyle="1" w:styleId="text">
    <w:name w:val="text"/>
    <w:basedOn w:val="DefaultParagraphFont"/>
    <w:rsid w:val="00BA7FCF"/>
    <w:rPr>
      <w:rFonts w:cs="Times New Roman"/>
    </w:rPr>
  </w:style>
  <w:style w:type="character" w:customStyle="1" w:styleId="author-ref">
    <w:name w:val="author-ref"/>
    <w:basedOn w:val="DefaultParagraphFont"/>
    <w:rsid w:val="00BA7FCF"/>
    <w:rPr>
      <w:rFonts w:cs="Times New Roman"/>
    </w:rPr>
  </w:style>
  <w:style w:type="paragraph" w:styleId="Header">
    <w:name w:val="header"/>
    <w:basedOn w:val="Normal"/>
    <w:link w:val="HeaderChar"/>
    <w:uiPriority w:val="99"/>
    <w:unhideWhenUsed/>
    <w:rsid w:val="00BA7FCF"/>
    <w:pPr>
      <w:tabs>
        <w:tab w:val="center" w:pos="4680"/>
        <w:tab w:val="right" w:pos="9360"/>
      </w:tabs>
    </w:pPr>
  </w:style>
  <w:style w:type="character" w:customStyle="1" w:styleId="HeaderChar">
    <w:name w:val="Header Char"/>
    <w:basedOn w:val="DefaultParagraphFont"/>
    <w:link w:val="Header"/>
    <w:uiPriority w:val="99"/>
    <w:locked/>
    <w:rsid w:val="00BA7FCF"/>
    <w:rPr>
      <w:rFonts w:ascii="Times New Roman" w:hAnsi="Times New Roman" w:cs="Times New Roman"/>
      <w:lang w:val="x-none" w:eastAsia="en-GB"/>
    </w:rPr>
  </w:style>
  <w:style w:type="character" w:styleId="Strong">
    <w:name w:val="Strong"/>
    <w:basedOn w:val="DefaultParagraphFont"/>
    <w:uiPriority w:val="22"/>
    <w:qFormat/>
    <w:rsid w:val="00BA7FCF"/>
    <w:rPr>
      <w:rFonts w:cs="Times New Roman"/>
      <w:b/>
      <w:bCs/>
    </w:rPr>
  </w:style>
  <w:style w:type="character" w:customStyle="1" w:styleId="UnresolvedMention1">
    <w:name w:val="Unresolved Mention1"/>
    <w:basedOn w:val="DefaultParagraphFont"/>
    <w:uiPriority w:val="99"/>
    <w:semiHidden/>
    <w:unhideWhenUsed/>
    <w:rsid w:val="00F65804"/>
    <w:rPr>
      <w:rFonts w:cs="Times New Roman"/>
      <w:color w:val="605E5C"/>
      <w:shd w:val="clear" w:color="auto" w:fill="E1DFDD"/>
    </w:rPr>
  </w:style>
  <w:style w:type="paragraph" w:styleId="Revision">
    <w:name w:val="Revision"/>
    <w:hidden/>
    <w:uiPriority w:val="99"/>
    <w:semiHidden/>
    <w:rsid w:val="00DB58CD"/>
    <w:rPr>
      <w:rFonts w:cs="Times New Roman"/>
    </w:rPr>
  </w:style>
  <w:style w:type="paragraph" w:customStyle="1" w:styleId="IPCCReportbodytext">
    <w:name w:val="IPCC Report body text"/>
    <w:basedOn w:val="Normal"/>
    <w:link w:val="IPCCReportbodytextCharChar"/>
    <w:qFormat/>
    <w:rsid w:val="00415A3B"/>
    <w:pPr>
      <w:numPr>
        <w:numId w:val="2"/>
      </w:numPr>
      <w:suppressAutoHyphens/>
      <w:spacing w:before="120" w:after="120"/>
    </w:pPr>
    <w:rPr>
      <w:rFonts w:ascii="Arial" w:hAnsi="Arial"/>
      <w:szCs w:val="20"/>
    </w:rPr>
  </w:style>
  <w:style w:type="character" w:customStyle="1" w:styleId="IPCCReportbodytextCharChar">
    <w:name w:val="IPCC Report body text Char Char"/>
    <w:basedOn w:val="DefaultParagraphFont"/>
    <w:link w:val="IPCCReportbodytext"/>
    <w:rsid w:val="00415A3B"/>
    <w:rPr>
      <w:rFonts w:ascii="Arial" w:hAnsi="Arial" w:cs="Times New Roman"/>
      <w:szCs w:val="20"/>
      <w:lang w:eastAsia="en-GB"/>
    </w:rPr>
  </w:style>
  <w:style w:type="paragraph" w:customStyle="1" w:styleId="IPCCTOR">
    <w:name w:val="IPCC TOR"/>
    <w:basedOn w:val="IPCCReportbodytext"/>
    <w:qFormat/>
    <w:rsid w:val="00415A3B"/>
    <w:pPr>
      <w:numPr>
        <w:ilvl w:val="1"/>
      </w:numPr>
      <w:tabs>
        <w:tab w:val="clear" w:pos="1440"/>
      </w:tabs>
    </w:pPr>
    <w:rPr>
      <w:rFonts w:cs="Arial"/>
    </w:rPr>
  </w:style>
  <w:style w:type="paragraph" w:styleId="TOC1">
    <w:name w:val="toc 1"/>
    <w:basedOn w:val="Heading1"/>
    <w:next w:val="Normal"/>
    <w:autoRedefine/>
    <w:uiPriority w:val="39"/>
    <w:unhideWhenUsed/>
    <w:rsid w:val="00F7690C"/>
    <w:pPr>
      <w:numPr>
        <w:numId w:val="0"/>
      </w:numPr>
      <w:tabs>
        <w:tab w:val="left" w:pos="851"/>
        <w:tab w:val="right" w:leader="dot" w:pos="9010"/>
      </w:tabs>
      <w:spacing w:before="120" w:after="120"/>
    </w:pPr>
    <w:rPr>
      <w:rFonts w:cstheme="minorHAnsi"/>
      <w:b w:val="0"/>
      <w:bCs w:val="0"/>
      <w:caps/>
      <w:szCs w:val="20"/>
    </w:rPr>
  </w:style>
  <w:style w:type="paragraph" w:styleId="TOC2">
    <w:name w:val="toc 2"/>
    <w:basedOn w:val="Normal"/>
    <w:next w:val="Normal"/>
    <w:autoRedefine/>
    <w:uiPriority w:val="39"/>
    <w:unhideWhenUsed/>
    <w:rsid w:val="006351E5"/>
    <w:pPr>
      <w:ind w:left="240"/>
    </w:pPr>
    <w:rPr>
      <w:rFonts w:ascii="Arial" w:hAnsi="Arial" w:cstheme="minorHAnsi"/>
      <w:smallCaps/>
      <w:szCs w:val="20"/>
    </w:rPr>
  </w:style>
  <w:style w:type="paragraph" w:styleId="TOC3">
    <w:name w:val="toc 3"/>
    <w:basedOn w:val="Normal"/>
    <w:next w:val="Normal"/>
    <w:autoRedefine/>
    <w:uiPriority w:val="39"/>
    <w:unhideWhenUsed/>
    <w:rsid w:val="006351E5"/>
    <w:pPr>
      <w:ind w:left="480"/>
    </w:pPr>
    <w:rPr>
      <w:rFonts w:ascii="Arial" w:hAnsi="Arial" w:cstheme="minorHAnsi"/>
      <w:i/>
      <w:iCs/>
      <w:szCs w:val="20"/>
    </w:rPr>
  </w:style>
  <w:style w:type="paragraph" w:styleId="TOC4">
    <w:name w:val="toc 4"/>
    <w:basedOn w:val="Normal"/>
    <w:next w:val="Normal"/>
    <w:autoRedefine/>
    <w:uiPriority w:val="39"/>
    <w:unhideWhenUsed/>
    <w:rsid w:val="009C1C76"/>
    <w:pPr>
      <w:ind w:left="720"/>
    </w:pPr>
    <w:rPr>
      <w:rFonts w:cstheme="minorHAnsi"/>
      <w:sz w:val="18"/>
      <w:szCs w:val="18"/>
    </w:rPr>
  </w:style>
  <w:style w:type="paragraph" w:styleId="TOC5">
    <w:name w:val="toc 5"/>
    <w:basedOn w:val="Normal"/>
    <w:next w:val="Normal"/>
    <w:autoRedefine/>
    <w:uiPriority w:val="39"/>
    <w:unhideWhenUsed/>
    <w:rsid w:val="009C1C76"/>
    <w:pPr>
      <w:ind w:left="960"/>
    </w:pPr>
    <w:rPr>
      <w:rFonts w:cstheme="minorHAnsi"/>
      <w:sz w:val="18"/>
      <w:szCs w:val="18"/>
    </w:rPr>
  </w:style>
  <w:style w:type="paragraph" w:styleId="TOC6">
    <w:name w:val="toc 6"/>
    <w:basedOn w:val="Normal"/>
    <w:next w:val="Normal"/>
    <w:autoRedefine/>
    <w:uiPriority w:val="39"/>
    <w:unhideWhenUsed/>
    <w:rsid w:val="009C1C76"/>
    <w:pPr>
      <w:ind w:left="1200"/>
    </w:pPr>
    <w:rPr>
      <w:rFonts w:cstheme="minorHAnsi"/>
      <w:sz w:val="18"/>
      <w:szCs w:val="18"/>
    </w:rPr>
  </w:style>
  <w:style w:type="paragraph" w:styleId="TOC7">
    <w:name w:val="toc 7"/>
    <w:basedOn w:val="Normal"/>
    <w:next w:val="Normal"/>
    <w:autoRedefine/>
    <w:uiPriority w:val="39"/>
    <w:unhideWhenUsed/>
    <w:rsid w:val="009C1C76"/>
    <w:pPr>
      <w:ind w:left="1440"/>
    </w:pPr>
    <w:rPr>
      <w:rFonts w:cstheme="minorHAnsi"/>
      <w:sz w:val="18"/>
      <w:szCs w:val="18"/>
    </w:rPr>
  </w:style>
  <w:style w:type="paragraph" w:styleId="TOC8">
    <w:name w:val="toc 8"/>
    <w:basedOn w:val="Normal"/>
    <w:next w:val="Normal"/>
    <w:autoRedefine/>
    <w:uiPriority w:val="39"/>
    <w:unhideWhenUsed/>
    <w:rsid w:val="009C1C76"/>
    <w:pPr>
      <w:ind w:left="1680"/>
    </w:pPr>
    <w:rPr>
      <w:rFonts w:cstheme="minorHAnsi"/>
      <w:sz w:val="18"/>
      <w:szCs w:val="18"/>
    </w:rPr>
  </w:style>
  <w:style w:type="paragraph" w:styleId="TOC9">
    <w:name w:val="toc 9"/>
    <w:basedOn w:val="Normal"/>
    <w:next w:val="Normal"/>
    <w:autoRedefine/>
    <w:uiPriority w:val="39"/>
    <w:unhideWhenUsed/>
    <w:rsid w:val="009C1C76"/>
    <w:pPr>
      <w:ind w:left="1920"/>
    </w:pPr>
    <w:rPr>
      <w:rFonts w:cstheme="minorHAnsi"/>
      <w:sz w:val="18"/>
      <w:szCs w:val="18"/>
    </w:rPr>
  </w:style>
  <w:style w:type="paragraph" w:styleId="NoSpacing">
    <w:name w:val="No Spacing"/>
    <w:uiPriority w:val="1"/>
    <w:qFormat/>
    <w:rsid w:val="009C1C76"/>
    <w:rPr>
      <w:rFonts w:cs="Times New Roman"/>
    </w:rPr>
  </w:style>
  <w:style w:type="character" w:customStyle="1" w:styleId="legds">
    <w:name w:val="legds"/>
    <w:basedOn w:val="DefaultParagraphFont"/>
    <w:rsid w:val="00057C35"/>
  </w:style>
  <w:style w:type="paragraph" w:customStyle="1" w:styleId="legclearfix">
    <w:name w:val="legclearfix"/>
    <w:basedOn w:val="Normal"/>
    <w:rsid w:val="00057C35"/>
    <w:pPr>
      <w:spacing w:before="100" w:beforeAutospacing="1" w:after="100" w:afterAutospacing="1"/>
    </w:pPr>
  </w:style>
  <w:style w:type="character" w:styleId="UnresolvedMention">
    <w:name w:val="Unresolved Mention"/>
    <w:basedOn w:val="DefaultParagraphFont"/>
    <w:uiPriority w:val="99"/>
    <w:semiHidden/>
    <w:unhideWhenUsed/>
    <w:rsid w:val="00535872"/>
    <w:rPr>
      <w:color w:val="605E5C"/>
      <w:shd w:val="clear" w:color="auto" w:fill="E1DFDD"/>
    </w:rPr>
  </w:style>
  <w:style w:type="character" w:styleId="Emphasis">
    <w:name w:val="Emphasis"/>
    <w:basedOn w:val="DefaultParagraphFont"/>
    <w:uiPriority w:val="20"/>
    <w:qFormat/>
    <w:rsid w:val="009D6FE8"/>
    <w:rPr>
      <w:i/>
      <w:iCs/>
    </w:rPr>
  </w:style>
  <w:style w:type="character" w:styleId="FollowedHyperlink">
    <w:name w:val="FollowedHyperlink"/>
    <w:basedOn w:val="DefaultParagraphFont"/>
    <w:uiPriority w:val="99"/>
    <w:semiHidden/>
    <w:unhideWhenUsed/>
    <w:rsid w:val="009D6FE8"/>
    <w:rPr>
      <w:color w:val="954F72" w:themeColor="followedHyperlink"/>
      <w:u w:val="single"/>
    </w:rPr>
  </w:style>
  <w:style w:type="character" w:customStyle="1" w:styleId="titleauthoretc">
    <w:name w:val="titleauthoretc"/>
    <w:basedOn w:val="DefaultParagraphFont"/>
    <w:rsid w:val="0008291D"/>
  </w:style>
  <w:style w:type="paragraph" w:styleId="TOCHeading">
    <w:name w:val="TOC Heading"/>
    <w:basedOn w:val="Heading1"/>
    <w:next w:val="Normal"/>
    <w:uiPriority w:val="39"/>
    <w:unhideWhenUsed/>
    <w:qFormat/>
    <w:rsid w:val="00F7690C"/>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customStyle="1" w:styleId="xmsolistparagraph">
    <w:name w:val="xmsolistparagraph"/>
    <w:basedOn w:val="Normal"/>
    <w:rsid w:val="00E27075"/>
    <w:pPr>
      <w:spacing w:before="100" w:beforeAutospacing="1" w:after="100" w:afterAutospacing="1"/>
    </w:pPr>
  </w:style>
  <w:style w:type="paragraph" w:customStyle="1" w:styleId="Default">
    <w:name w:val="Default"/>
    <w:rsid w:val="00D35DDF"/>
    <w:pPr>
      <w:autoSpaceDE w:val="0"/>
      <w:autoSpaceDN w:val="0"/>
      <w:adjustRightInd w:val="0"/>
    </w:pPr>
    <w:rPr>
      <w:rFonts w:ascii="Tw Cen MT Condensed" w:eastAsia="Calibri" w:hAnsi="Tw Cen MT Condensed" w:cs="Tw Cen MT Condensed"/>
      <w:color w:val="000000"/>
    </w:rPr>
  </w:style>
  <w:style w:type="character" w:customStyle="1" w:styleId="highlighted">
    <w:name w:val="highlighted"/>
    <w:basedOn w:val="DefaultParagraphFont"/>
    <w:rsid w:val="00E62834"/>
    <w:rPr>
      <w:b/>
      <w:bCs/>
    </w:rPr>
  </w:style>
  <w:style w:type="character" w:customStyle="1" w:styleId="department">
    <w:name w:val="department"/>
    <w:basedOn w:val="DefaultParagraphFont"/>
    <w:rsid w:val="0089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811">
      <w:bodyDiv w:val="1"/>
      <w:marLeft w:val="0"/>
      <w:marRight w:val="0"/>
      <w:marTop w:val="0"/>
      <w:marBottom w:val="0"/>
      <w:divBdr>
        <w:top w:val="none" w:sz="0" w:space="0" w:color="auto"/>
        <w:left w:val="none" w:sz="0" w:space="0" w:color="auto"/>
        <w:bottom w:val="none" w:sz="0" w:space="0" w:color="auto"/>
        <w:right w:val="none" w:sz="0" w:space="0" w:color="auto"/>
      </w:divBdr>
      <w:divsChild>
        <w:div w:id="1777217663">
          <w:marLeft w:val="0"/>
          <w:marRight w:val="0"/>
          <w:marTop w:val="0"/>
          <w:marBottom w:val="0"/>
          <w:divBdr>
            <w:top w:val="none" w:sz="0" w:space="0" w:color="auto"/>
            <w:left w:val="none" w:sz="0" w:space="0" w:color="auto"/>
            <w:bottom w:val="none" w:sz="0" w:space="0" w:color="auto"/>
            <w:right w:val="none" w:sz="0" w:space="0" w:color="auto"/>
          </w:divBdr>
          <w:divsChild>
            <w:div w:id="925958381">
              <w:marLeft w:val="0"/>
              <w:marRight w:val="0"/>
              <w:marTop w:val="0"/>
              <w:marBottom w:val="0"/>
              <w:divBdr>
                <w:top w:val="none" w:sz="0" w:space="0" w:color="auto"/>
                <w:left w:val="none" w:sz="0" w:space="0" w:color="auto"/>
                <w:bottom w:val="none" w:sz="0" w:space="0" w:color="auto"/>
                <w:right w:val="none" w:sz="0" w:space="0" w:color="auto"/>
              </w:divBdr>
              <w:divsChild>
                <w:div w:id="2064328725">
                  <w:marLeft w:val="0"/>
                  <w:marRight w:val="0"/>
                  <w:marTop w:val="0"/>
                  <w:marBottom w:val="0"/>
                  <w:divBdr>
                    <w:top w:val="none" w:sz="0" w:space="0" w:color="auto"/>
                    <w:left w:val="none" w:sz="0" w:space="0" w:color="auto"/>
                    <w:bottom w:val="none" w:sz="0" w:space="0" w:color="auto"/>
                    <w:right w:val="none" w:sz="0" w:space="0" w:color="auto"/>
                  </w:divBdr>
                </w:div>
              </w:divsChild>
            </w:div>
            <w:div w:id="744184155">
              <w:marLeft w:val="0"/>
              <w:marRight w:val="0"/>
              <w:marTop w:val="0"/>
              <w:marBottom w:val="0"/>
              <w:divBdr>
                <w:top w:val="none" w:sz="0" w:space="0" w:color="auto"/>
                <w:left w:val="none" w:sz="0" w:space="0" w:color="auto"/>
                <w:bottom w:val="none" w:sz="0" w:space="0" w:color="auto"/>
                <w:right w:val="none" w:sz="0" w:space="0" w:color="auto"/>
              </w:divBdr>
              <w:divsChild>
                <w:div w:id="2049454898">
                  <w:marLeft w:val="0"/>
                  <w:marRight w:val="0"/>
                  <w:marTop w:val="0"/>
                  <w:marBottom w:val="0"/>
                  <w:divBdr>
                    <w:top w:val="none" w:sz="0" w:space="0" w:color="auto"/>
                    <w:left w:val="none" w:sz="0" w:space="0" w:color="auto"/>
                    <w:bottom w:val="none" w:sz="0" w:space="0" w:color="auto"/>
                    <w:right w:val="none" w:sz="0" w:space="0" w:color="auto"/>
                  </w:divBdr>
                </w:div>
              </w:divsChild>
            </w:div>
            <w:div w:id="537864745">
              <w:marLeft w:val="0"/>
              <w:marRight w:val="0"/>
              <w:marTop w:val="0"/>
              <w:marBottom w:val="0"/>
              <w:divBdr>
                <w:top w:val="none" w:sz="0" w:space="0" w:color="auto"/>
                <w:left w:val="none" w:sz="0" w:space="0" w:color="auto"/>
                <w:bottom w:val="none" w:sz="0" w:space="0" w:color="auto"/>
                <w:right w:val="none" w:sz="0" w:space="0" w:color="auto"/>
              </w:divBdr>
              <w:divsChild>
                <w:div w:id="535582936">
                  <w:marLeft w:val="0"/>
                  <w:marRight w:val="0"/>
                  <w:marTop w:val="0"/>
                  <w:marBottom w:val="0"/>
                  <w:divBdr>
                    <w:top w:val="none" w:sz="0" w:space="0" w:color="auto"/>
                    <w:left w:val="none" w:sz="0" w:space="0" w:color="auto"/>
                    <w:bottom w:val="none" w:sz="0" w:space="0" w:color="auto"/>
                    <w:right w:val="none" w:sz="0" w:space="0" w:color="auto"/>
                  </w:divBdr>
                  <w:divsChild>
                    <w:div w:id="361521843">
                      <w:marLeft w:val="0"/>
                      <w:marRight w:val="0"/>
                      <w:marTop w:val="0"/>
                      <w:marBottom w:val="0"/>
                      <w:divBdr>
                        <w:top w:val="none" w:sz="0" w:space="0" w:color="auto"/>
                        <w:left w:val="none" w:sz="0" w:space="0" w:color="auto"/>
                        <w:bottom w:val="none" w:sz="0" w:space="0" w:color="auto"/>
                        <w:right w:val="none" w:sz="0" w:space="0" w:color="auto"/>
                      </w:divBdr>
                    </w:div>
                  </w:divsChild>
                </w:div>
                <w:div w:id="719940806">
                  <w:marLeft w:val="0"/>
                  <w:marRight w:val="0"/>
                  <w:marTop w:val="0"/>
                  <w:marBottom w:val="0"/>
                  <w:divBdr>
                    <w:top w:val="none" w:sz="0" w:space="0" w:color="auto"/>
                    <w:left w:val="none" w:sz="0" w:space="0" w:color="auto"/>
                    <w:bottom w:val="none" w:sz="0" w:space="0" w:color="auto"/>
                    <w:right w:val="none" w:sz="0" w:space="0" w:color="auto"/>
                  </w:divBdr>
                  <w:divsChild>
                    <w:div w:id="130365291">
                      <w:marLeft w:val="0"/>
                      <w:marRight w:val="0"/>
                      <w:marTop w:val="0"/>
                      <w:marBottom w:val="0"/>
                      <w:divBdr>
                        <w:top w:val="none" w:sz="0" w:space="0" w:color="auto"/>
                        <w:left w:val="none" w:sz="0" w:space="0" w:color="auto"/>
                        <w:bottom w:val="none" w:sz="0" w:space="0" w:color="auto"/>
                        <w:right w:val="none" w:sz="0" w:space="0" w:color="auto"/>
                      </w:divBdr>
                    </w:div>
                  </w:divsChild>
                </w:div>
                <w:div w:id="1434789215">
                  <w:marLeft w:val="0"/>
                  <w:marRight w:val="0"/>
                  <w:marTop w:val="0"/>
                  <w:marBottom w:val="0"/>
                  <w:divBdr>
                    <w:top w:val="none" w:sz="0" w:space="0" w:color="auto"/>
                    <w:left w:val="none" w:sz="0" w:space="0" w:color="auto"/>
                    <w:bottom w:val="none" w:sz="0" w:space="0" w:color="auto"/>
                    <w:right w:val="none" w:sz="0" w:space="0" w:color="auto"/>
                  </w:divBdr>
                  <w:divsChild>
                    <w:div w:id="124079662">
                      <w:marLeft w:val="0"/>
                      <w:marRight w:val="0"/>
                      <w:marTop w:val="0"/>
                      <w:marBottom w:val="0"/>
                      <w:divBdr>
                        <w:top w:val="none" w:sz="0" w:space="0" w:color="auto"/>
                        <w:left w:val="none" w:sz="0" w:space="0" w:color="auto"/>
                        <w:bottom w:val="none" w:sz="0" w:space="0" w:color="auto"/>
                        <w:right w:val="none" w:sz="0" w:space="0" w:color="auto"/>
                      </w:divBdr>
                    </w:div>
                  </w:divsChild>
                </w:div>
                <w:div w:id="1990012790">
                  <w:marLeft w:val="0"/>
                  <w:marRight w:val="0"/>
                  <w:marTop w:val="0"/>
                  <w:marBottom w:val="0"/>
                  <w:divBdr>
                    <w:top w:val="none" w:sz="0" w:space="0" w:color="auto"/>
                    <w:left w:val="none" w:sz="0" w:space="0" w:color="auto"/>
                    <w:bottom w:val="none" w:sz="0" w:space="0" w:color="auto"/>
                    <w:right w:val="none" w:sz="0" w:space="0" w:color="auto"/>
                  </w:divBdr>
                  <w:divsChild>
                    <w:div w:id="1278416550">
                      <w:marLeft w:val="0"/>
                      <w:marRight w:val="0"/>
                      <w:marTop w:val="0"/>
                      <w:marBottom w:val="0"/>
                      <w:divBdr>
                        <w:top w:val="none" w:sz="0" w:space="0" w:color="auto"/>
                        <w:left w:val="none" w:sz="0" w:space="0" w:color="auto"/>
                        <w:bottom w:val="none" w:sz="0" w:space="0" w:color="auto"/>
                        <w:right w:val="none" w:sz="0" w:space="0" w:color="auto"/>
                      </w:divBdr>
                    </w:div>
                  </w:divsChild>
                </w:div>
                <w:div w:id="1195265866">
                  <w:marLeft w:val="0"/>
                  <w:marRight w:val="0"/>
                  <w:marTop w:val="0"/>
                  <w:marBottom w:val="0"/>
                  <w:divBdr>
                    <w:top w:val="none" w:sz="0" w:space="0" w:color="auto"/>
                    <w:left w:val="none" w:sz="0" w:space="0" w:color="auto"/>
                    <w:bottom w:val="none" w:sz="0" w:space="0" w:color="auto"/>
                    <w:right w:val="none" w:sz="0" w:space="0" w:color="auto"/>
                  </w:divBdr>
                  <w:divsChild>
                    <w:div w:id="1401321936">
                      <w:marLeft w:val="0"/>
                      <w:marRight w:val="0"/>
                      <w:marTop w:val="0"/>
                      <w:marBottom w:val="0"/>
                      <w:divBdr>
                        <w:top w:val="none" w:sz="0" w:space="0" w:color="auto"/>
                        <w:left w:val="none" w:sz="0" w:space="0" w:color="auto"/>
                        <w:bottom w:val="none" w:sz="0" w:space="0" w:color="auto"/>
                        <w:right w:val="none" w:sz="0" w:space="0" w:color="auto"/>
                      </w:divBdr>
                    </w:div>
                  </w:divsChild>
                </w:div>
                <w:div w:id="1421639303">
                  <w:marLeft w:val="0"/>
                  <w:marRight w:val="0"/>
                  <w:marTop w:val="0"/>
                  <w:marBottom w:val="0"/>
                  <w:divBdr>
                    <w:top w:val="none" w:sz="0" w:space="0" w:color="auto"/>
                    <w:left w:val="none" w:sz="0" w:space="0" w:color="auto"/>
                    <w:bottom w:val="none" w:sz="0" w:space="0" w:color="auto"/>
                    <w:right w:val="none" w:sz="0" w:space="0" w:color="auto"/>
                  </w:divBdr>
                  <w:divsChild>
                    <w:div w:id="1656765540">
                      <w:marLeft w:val="0"/>
                      <w:marRight w:val="0"/>
                      <w:marTop w:val="0"/>
                      <w:marBottom w:val="0"/>
                      <w:divBdr>
                        <w:top w:val="none" w:sz="0" w:space="0" w:color="auto"/>
                        <w:left w:val="none" w:sz="0" w:space="0" w:color="auto"/>
                        <w:bottom w:val="none" w:sz="0" w:space="0" w:color="auto"/>
                        <w:right w:val="none" w:sz="0" w:space="0" w:color="auto"/>
                      </w:divBdr>
                    </w:div>
                  </w:divsChild>
                </w:div>
                <w:div w:id="795753794">
                  <w:marLeft w:val="0"/>
                  <w:marRight w:val="0"/>
                  <w:marTop w:val="0"/>
                  <w:marBottom w:val="0"/>
                  <w:divBdr>
                    <w:top w:val="none" w:sz="0" w:space="0" w:color="auto"/>
                    <w:left w:val="none" w:sz="0" w:space="0" w:color="auto"/>
                    <w:bottom w:val="none" w:sz="0" w:space="0" w:color="auto"/>
                    <w:right w:val="none" w:sz="0" w:space="0" w:color="auto"/>
                  </w:divBdr>
                  <w:divsChild>
                    <w:div w:id="10772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7">
      <w:bodyDiv w:val="1"/>
      <w:marLeft w:val="0"/>
      <w:marRight w:val="0"/>
      <w:marTop w:val="0"/>
      <w:marBottom w:val="0"/>
      <w:divBdr>
        <w:top w:val="none" w:sz="0" w:space="0" w:color="auto"/>
        <w:left w:val="none" w:sz="0" w:space="0" w:color="auto"/>
        <w:bottom w:val="none" w:sz="0" w:space="0" w:color="auto"/>
        <w:right w:val="none" w:sz="0" w:space="0" w:color="auto"/>
      </w:divBdr>
      <w:divsChild>
        <w:div w:id="486020835">
          <w:marLeft w:val="0"/>
          <w:marRight w:val="0"/>
          <w:marTop w:val="0"/>
          <w:marBottom w:val="0"/>
          <w:divBdr>
            <w:top w:val="none" w:sz="0" w:space="0" w:color="auto"/>
            <w:left w:val="none" w:sz="0" w:space="0" w:color="auto"/>
            <w:bottom w:val="none" w:sz="0" w:space="0" w:color="auto"/>
            <w:right w:val="none" w:sz="0" w:space="0" w:color="auto"/>
          </w:divBdr>
          <w:divsChild>
            <w:div w:id="2027946699">
              <w:marLeft w:val="0"/>
              <w:marRight w:val="0"/>
              <w:marTop w:val="0"/>
              <w:marBottom w:val="0"/>
              <w:divBdr>
                <w:top w:val="none" w:sz="0" w:space="0" w:color="auto"/>
                <w:left w:val="none" w:sz="0" w:space="0" w:color="auto"/>
                <w:bottom w:val="none" w:sz="0" w:space="0" w:color="auto"/>
                <w:right w:val="none" w:sz="0" w:space="0" w:color="auto"/>
              </w:divBdr>
              <w:divsChild>
                <w:div w:id="2008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629">
      <w:bodyDiv w:val="1"/>
      <w:marLeft w:val="0"/>
      <w:marRight w:val="0"/>
      <w:marTop w:val="0"/>
      <w:marBottom w:val="0"/>
      <w:divBdr>
        <w:top w:val="none" w:sz="0" w:space="0" w:color="auto"/>
        <w:left w:val="none" w:sz="0" w:space="0" w:color="auto"/>
        <w:bottom w:val="none" w:sz="0" w:space="0" w:color="auto"/>
        <w:right w:val="none" w:sz="0" w:space="0" w:color="auto"/>
      </w:divBdr>
    </w:div>
    <w:div w:id="17893057">
      <w:bodyDiv w:val="1"/>
      <w:marLeft w:val="0"/>
      <w:marRight w:val="0"/>
      <w:marTop w:val="0"/>
      <w:marBottom w:val="0"/>
      <w:divBdr>
        <w:top w:val="none" w:sz="0" w:space="0" w:color="auto"/>
        <w:left w:val="none" w:sz="0" w:space="0" w:color="auto"/>
        <w:bottom w:val="none" w:sz="0" w:space="0" w:color="auto"/>
        <w:right w:val="none" w:sz="0" w:space="0" w:color="auto"/>
      </w:divBdr>
    </w:div>
    <w:div w:id="21784881">
      <w:bodyDiv w:val="1"/>
      <w:marLeft w:val="0"/>
      <w:marRight w:val="0"/>
      <w:marTop w:val="0"/>
      <w:marBottom w:val="0"/>
      <w:divBdr>
        <w:top w:val="none" w:sz="0" w:space="0" w:color="auto"/>
        <w:left w:val="none" w:sz="0" w:space="0" w:color="auto"/>
        <w:bottom w:val="none" w:sz="0" w:space="0" w:color="auto"/>
        <w:right w:val="none" w:sz="0" w:space="0" w:color="auto"/>
      </w:divBdr>
      <w:divsChild>
        <w:div w:id="952520182">
          <w:marLeft w:val="0"/>
          <w:marRight w:val="0"/>
          <w:marTop w:val="0"/>
          <w:marBottom w:val="0"/>
          <w:divBdr>
            <w:top w:val="none" w:sz="0" w:space="0" w:color="auto"/>
            <w:left w:val="none" w:sz="0" w:space="0" w:color="auto"/>
            <w:bottom w:val="none" w:sz="0" w:space="0" w:color="auto"/>
            <w:right w:val="none" w:sz="0" w:space="0" w:color="auto"/>
          </w:divBdr>
          <w:divsChild>
            <w:div w:id="676735184">
              <w:marLeft w:val="0"/>
              <w:marRight w:val="0"/>
              <w:marTop w:val="0"/>
              <w:marBottom w:val="0"/>
              <w:divBdr>
                <w:top w:val="none" w:sz="0" w:space="0" w:color="auto"/>
                <w:left w:val="none" w:sz="0" w:space="0" w:color="auto"/>
                <w:bottom w:val="none" w:sz="0" w:space="0" w:color="auto"/>
                <w:right w:val="none" w:sz="0" w:space="0" w:color="auto"/>
              </w:divBdr>
              <w:divsChild>
                <w:div w:id="85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656">
      <w:bodyDiv w:val="1"/>
      <w:marLeft w:val="0"/>
      <w:marRight w:val="0"/>
      <w:marTop w:val="0"/>
      <w:marBottom w:val="0"/>
      <w:divBdr>
        <w:top w:val="none" w:sz="0" w:space="0" w:color="auto"/>
        <w:left w:val="none" w:sz="0" w:space="0" w:color="auto"/>
        <w:bottom w:val="none" w:sz="0" w:space="0" w:color="auto"/>
        <w:right w:val="none" w:sz="0" w:space="0" w:color="auto"/>
      </w:divBdr>
      <w:divsChild>
        <w:div w:id="146288667">
          <w:marLeft w:val="0"/>
          <w:marRight w:val="0"/>
          <w:marTop w:val="0"/>
          <w:marBottom w:val="0"/>
          <w:divBdr>
            <w:top w:val="none" w:sz="0" w:space="0" w:color="auto"/>
            <w:left w:val="none" w:sz="0" w:space="0" w:color="auto"/>
            <w:bottom w:val="none" w:sz="0" w:space="0" w:color="auto"/>
            <w:right w:val="none" w:sz="0" w:space="0" w:color="auto"/>
          </w:divBdr>
          <w:divsChild>
            <w:div w:id="942692709">
              <w:marLeft w:val="0"/>
              <w:marRight w:val="0"/>
              <w:marTop w:val="0"/>
              <w:marBottom w:val="0"/>
              <w:divBdr>
                <w:top w:val="none" w:sz="0" w:space="0" w:color="auto"/>
                <w:left w:val="none" w:sz="0" w:space="0" w:color="auto"/>
                <w:bottom w:val="none" w:sz="0" w:space="0" w:color="auto"/>
                <w:right w:val="none" w:sz="0" w:space="0" w:color="auto"/>
              </w:divBdr>
              <w:divsChild>
                <w:div w:id="816456421">
                  <w:marLeft w:val="0"/>
                  <w:marRight w:val="0"/>
                  <w:marTop w:val="0"/>
                  <w:marBottom w:val="0"/>
                  <w:divBdr>
                    <w:top w:val="none" w:sz="0" w:space="0" w:color="auto"/>
                    <w:left w:val="none" w:sz="0" w:space="0" w:color="auto"/>
                    <w:bottom w:val="none" w:sz="0" w:space="0" w:color="auto"/>
                    <w:right w:val="none" w:sz="0" w:space="0" w:color="auto"/>
                  </w:divBdr>
                  <w:divsChild>
                    <w:div w:id="7720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477">
      <w:marLeft w:val="0"/>
      <w:marRight w:val="0"/>
      <w:marTop w:val="0"/>
      <w:marBottom w:val="0"/>
      <w:divBdr>
        <w:top w:val="none" w:sz="0" w:space="0" w:color="auto"/>
        <w:left w:val="none" w:sz="0" w:space="0" w:color="auto"/>
        <w:bottom w:val="none" w:sz="0" w:space="0" w:color="auto"/>
        <w:right w:val="none" w:sz="0" w:space="0" w:color="auto"/>
      </w:divBdr>
    </w:div>
    <w:div w:id="71123953">
      <w:bodyDiv w:val="1"/>
      <w:marLeft w:val="0"/>
      <w:marRight w:val="0"/>
      <w:marTop w:val="0"/>
      <w:marBottom w:val="0"/>
      <w:divBdr>
        <w:top w:val="none" w:sz="0" w:space="0" w:color="auto"/>
        <w:left w:val="none" w:sz="0" w:space="0" w:color="auto"/>
        <w:bottom w:val="none" w:sz="0" w:space="0" w:color="auto"/>
        <w:right w:val="none" w:sz="0" w:space="0" w:color="auto"/>
      </w:divBdr>
      <w:divsChild>
        <w:div w:id="831339838">
          <w:marLeft w:val="0"/>
          <w:marRight w:val="0"/>
          <w:marTop w:val="0"/>
          <w:marBottom w:val="0"/>
          <w:divBdr>
            <w:top w:val="none" w:sz="0" w:space="0" w:color="auto"/>
            <w:left w:val="none" w:sz="0" w:space="0" w:color="auto"/>
            <w:bottom w:val="none" w:sz="0" w:space="0" w:color="auto"/>
            <w:right w:val="none" w:sz="0" w:space="0" w:color="auto"/>
          </w:divBdr>
          <w:divsChild>
            <w:div w:id="1422753502">
              <w:marLeft w:val="0"/>
              <w:marRight w:val="0"/>
              <w:marTop w:val="0"/>
              <w:marBottom w:val="0"/>
              <w:divBdr>
                <w:top w:val="none" w:sz="0" w:space="0" w:color="auto"/>
                <w:left w:val="none" w:sz="0" w:space="0" w:color="auto"/>
                <w:bottom w:val="none" w:sz="0" w:space="0" w:color="auto"/>
                <w:right w:val="none" w:sz="0" w:space="0" w:color="auto"/>
              </w:divBdr>
              <w:divsChild>
                <w:div w:id="17463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4">
      <w:bodyDiv w:val="1"/>
      <w:marLeft w:val="0"/>
      <w:marRight w:val="0"/>
      <w:marTop w:val="0"/>
      <w:marBottom w:val="0"/>
      <w:divBdr>
        <w:top w:val="none" w:sz="0" w:space="0" w:color="auto"/>
        <w:left w:val="none" w:sz="0" w:space="0" w:color="auto"/>
        <w:bottom w:val="none" w:sz="0" w:space="0" w:color="auto"/>
        <w:right w:val="none" w:sz="0" w:space="0" w:color="auto"/>
      </w:divBdr>
      <w:divsChild>
        <w:div w:id="1658803169">
          <w:marLeft w:val="0"/>
          <w:marRight w:val="0"/>
          <w:marTop w:val="0"/>
          <w:marBottom w:val="0"/>
          <w:divBdr>
            <w:top w:val="none" w:sz="0" w:space="0" w:color="auto"/>
            <w:left w:val="none" w:sz="0" w:space="0" w:color="auto"/>
            <w:bottom w:val="none" w:sz="0" w:space="0" w:color="auto"/>
            <w:right w:val="none" w:sz="0" w:space="0" w:color="auto"/>
          </w:divBdr>
          <w:divsChild>
            <w:div w:id="2105179094">
              <w:marLeft w:val="0"/>
              <w:marRight w:val="0"/>
              <w:marTop w:val="0"/>
              <w:marBottom w:val="0"/>
              <w:divBdr>
                <w:top w:val="none" w:sz="0" w:space="0" w:color="auto"/>
                <w:left w:val="none" w:sz="0" w:space="0" w:color="auto"/>
                <w:bottom w:val="none" w:sz="0" w:space="0" w:color="auto"/>
                <w:right w:val="none" w:sz="0" w:space="0" w:color="auto"/>
              </w:divBdr>
              <w:divsChild>
                <w:div w:id="20115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61">
      <w:bodyDiv w:val="1"/>
      <w:marLeft w:val="0"/>
      <w:marRight w:val="0"/>
      <w:marTop w:val="0"/>
      <w:marBottom w:val="0"/>
      <w:divBdr>
        <w:top w:val="none" w:sz="0" w:space="0" w:color="auto"/>
        <w:left w:val="none" w:sz="0" w:space="0" w:color="auto"/>
        <w:bottom w:val="none" w:sz="0" w:space="0" w:color="auto"/>
        <w:right w:val="none" w:sz="0" w:space="0" w:color="auto"/>
      </w:divBdr>
      <w:divsChild>
        <w:div w:id="347222717">
          <w:marLeft w:val="0"/>
          <w:marRight w:val="0"/>
          <w:marTop w:val="0"/>
          <w:marBottom w:val="0"/>
          <w:divBdr>
            <w:top w:val="none" w:sz="0" w:space="0" w:color="auto"/>
            <w:left w:val="none" w:sz="0" w:space="0" w:color="auto"/>
            <w:bottom w:val="none" w:sz="0" w:space="0" w:color="auto"/>
            <w:right w:val="none" w:sz="0" w:space="0" w:color="auto"/>
          </w:divBdr>
          <w:divsChild>
            <w:div w:id="9376119">
              <w:marLeft w:val="0"/>
              <w:marRight w:val="0"/>
              <w:marTop w:val="0"/>
              <w:marBottom w:val="0"/>
              <w:divBdr>
                <w:top w:val="none" w:sz="0" w:space="0" w:color="auto"/>
                <w:left w:val="none" w:sz="0" w:space="0" w:color="auto"/>
                <w:bottom w:val="none" w:sz="0" w:space="0" w:color="auto"/>
                <w:right w:val="none" w:sz="0" w:space="0" w:color="auto"/>
              </w:divBdr>
              <w:divsChild>
                <w:div w:id="231084550">
                  <w:marLeft w:val="0"/>
                  <w:marRight w:val="0"/>
                  <w:marTop w:val="0"/>
                  <w:marBottom w:val="0"/>
                  <w:divBdr>
                    <w:top w:val="none" w:sz="0" w:space="0" w:color="auto"/>
                    <w:left w:val="none" w:sz="0" w:space="0" w:color="auto"/>
                    <w:bottom w:val="none" w:sz="0" w:space="0" w:color="auto"/>
                    <w:right w:val="none" w:sz="0" w:space="0" w:color="auto"/>
                  </w:divBdr>
                  <w:divsChild>
                    <w:div w:id="6285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2080">
      <w:bodyDiv w:val="1"/>
      <w:marLeft w:val="0"/>
      <w:marRight w:val="0"/>
      <w:marTop w:val="0"/>
      <w:marBottom w:val="0"/>
      <w:divBdr>
        <w:top w:val="none" w:sz="0" w:space="0" w:color="auto"/>
        <w:left w:val="none" w:sz="0" w:space="0" w:color="auto"/>
        <w:bottom w:val="none" w:sz="0" w:space="0" w:color="auto"/>
        <w:right w:val="none" w:sz="0" w:space="0" w:color="auto"/>
      </w:divBdr>
      <w:divsChild>
        <w:div w:id="1209411890">
          <w:marLeft w:val="0"/>
          <w:marRight w:val="0"/>
          <w:marTop w:val="0"/>
          <w:marBottom w:val="0"/>
          <w:divBdr>
            <w:top w:val="none" w:sz="0" w:space="0" w:color="auto"/>
            <w:left w:val="none" w:sz="0" w:space="0" w:color="auto"/>
            <w:bottom w:val="none" w:sz="0" w:space="0" w:color="auto"/>
            <w:right w:val="none" w:sz="0" w:space="0" w:color="auto"/>
          </w:divBdr>
          <w:divsChild>
            <w:div w:id="854077605">
              <w:marLeft w:val="0"/>
              <w:marRight w:val="0"/>
              <w:marTop w:val="0"/>
              <w:marBottom w:val="0"/>
              <w:divBdr>
                <w:top w:val="none" w:sz="0" w:space="0" w:color="auto"/>
                <w:left w:val="none" w:sz="0" w:space="0" w:color="auto"/>
                <w:bottom w:val="none" w:sz="0" w:space="0" w:color="auto"/>
                <w:right w:val="none" w:sz="0" w:space="0" w:color="auto"/>
              </w:divBdr>
              <w:divsChild>
                <w:div w:id="314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185">
      <w:bodyDiv w:val="1"/>
      <w:marLeft w:val="0"/>
      <w:marRight w:val="0"/>
      <w:marTop w:val="0"/>
      <w:marBottom w:val="0"/>
      <w:divBdr>
        <w:top w:val="none" w:sz="0" w:space="0" w:color="auto"/>
        <w:left w:val="none" w:sz="0" w:space="0" w:color="auto"/>
        <w:bottom w:val="none" w:sz="0" w:space="0" w:color="auto"/>
        <w:right w:val="none" w:sz="0" w:space="0" w:color="auto"/>
      </w:divBdr>
      <w:divsChild>
        <w:div w:id="1936548354">
          <w:marLeft w:val="0"/>
          <w:marRight w:val="0"/>
          <w:marTop w:val="0"/>
          <w:marBottom w:val="0"/>
          <w:divBdr>
            <w:top w:val="none" w:sz="0" w:space="0" w:color="auto"/>
            <w:left w:val="none" w:sz="0" w:space="0" w:color="auto"/>
            <w:bottom w:val="none" w:sz="0" w:space="0" w:color="auto"/>
            <w:right w:val="none" w:sz="0" w:space="0" w:color="auto"/>
          </w:divBdr>
          <w:divsChild>
            <w:div w:id="1073895667">
              <w:marLeft w:val="0"/>
              <w:marRight w:val="0"/>
              <w:marTop w:val="0"/>
              <w:marBottom w:val="0"/>
              <w:divBdr>
                <w:top w:val="none" w:sz="0" w:space="0" w:color="auto"/>
                <w:left w:val="none" w:sz="0" w:space="0" w:color="auto"/>
                <w:bottom w:val="none" w:sz="0" w:space="0" w:color="auto"/>
                <w:right w:val="none" w:sz="0" w:space="0" w:color="auto"/>
              </w:divBdr>
              <w:divsChild>
                <w:div w:id="3520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6411">
      <w:bodyDiv w:val="1"/>
      <w:marLeft w:val="0"/>
      <w:marRight w:val="0"/>
      <w:marTop w:val="0"/>
      <w:marBottom w:val="0"/>
      <w:divBdr>
        <w:top w:val="none" w:sz="0" w:space="0" w:color="auto"/>
        <w:left w:val="none" w:sz="0" w:space="0" w:color="auto"/>
        <w:bottom w:val="none" w:sz="0" w:space="0" w:color="auto"/>
        <w:right w:val="none" w:sz="0" w:space="0" w:color="auto"/>
      </w:divBdr>
      <w:divsChild>
        <w:div w:id="1253395065">
          <w:marLeft w:val="0"/>
          <w:marRight w:val="0"/>
          <w:marTop w:val="0"/>
          <w:marBottom w:val="0"/>
          <w:divBdr>
            <w:top w:val="none" w:sz="0" w:space="0" w:color="auto"/>
            <w:left w:val="none" w:sz="0" w:space="0" w:color="auto"/>
            <w:bottom w:val="none" w:sz="0" w:space="0" w:color="auto"/>
            <w:right w:val="none" w:sz="0" w:space="0" w:color="auto"/>
          </w:divBdr>
        </w:div>
        <w:div w:id="701595063">
          <w:marLeft w:val="0"/>
          <w:marRight w:val="0"/>
          <w:marTop w:val="0"/>
          <w:marBottom w:val="0"/>
          <w:divBdr>
            <w:top w:val="none" w:sz="0" w:space="0" w:color="auto"/>
            <w:left w:val="none" w:sz="0" w:space="0" w:color="auto"/>
            <w:bottom w:val="none" w:sz="0" w:space="0" w:color="auto"/>
            <w:right w:val="none" w:sz="0" w:space="0" w:color="auto"/>
          </w:divBdr>
        </w:div>
      </w:divsChild>
    </w:div>
    <w:div w:id="108818998">
      <w:bodyDiv w:val="1"/>
      <w:marLeft w:val="0"/>
      <w:marRight w:val="0"/>
      <w:marTop w:val="0"/>
      <w:marBottom w:val="0"/>
      <w:divBdr>
        <w:top w:val="none" w:sz="0" w:space="0" w:color="auto"/>
        <w:left w:val="none" w:sz="0" w:space="0" w:color="auto"/>
        <w:bottom w:val="none" w:sz="0" w:space="0" w:color="auto"/>
        <w:right w:val="none" w:sz="0" w:space="0" w:color="auto"/>
      </w:divBdr>
    </w:div>
    <w:div w:id="110437240">
      <w:bodyDiv w:val="1"/>
      <w:marLeft w:val="0"/>
      <w:marRight w:val="0"/>
      <w:marTop w:val="0"/>
      <w:marBottom w:val="0"/>
      <w:divBdr>
        <w:top w:val="none" w:sz="0" w:space="0" w:color="auto"/>
        <w:left w:val="none" w:sz="0" w:space="0" w:color="auto"/>
        <w:bottom w:val="none" w:sz="0" w:space="0" w:color="auto"/>
        <w:right w:val="none" w:sz="0" w:space="0" w:color="auto"/>
      </w:divBdr>
    </w:div>
    <w:div w:id="112133557">
      <w:bodyDiv w:val="1"/>
      <w:marLeft w:val="0"/>
      <w:marRight w:val="0"/>
      <w:marTop w:val="0"/>
      <w:marBottom w:val="0"/>
      <w:divBdr>
        <w:top w:val="none" w:sz="0" w:space="0" w:color="auto"/>
        <w:left w:val="none" w:sz="0" w:space="0" w:color="auto"/>
        <w:bottom w:val="none" w:sz="0" w:space="0" w:color="auto"/>
        <w:right w:val="none" w:sz="0" w:space="0" w:color="auto"/>
      </w:divBdr>
    </w:div>
    <w:div w:id="119227412">
      <w:bodyDiv w:val="1"/>
      <w:marLeft w:val="0"/>
      <w:marRight w:val="0"/>
      <w:marTop w:val="0"/>
      <w:marBottom w:val="0"/>
      <w:divBdr>
        <w:top w:val="none" w:sz="0" w:space="0" w:color="auto"/>
        <w:left w:val="none" w:sz="0" w:space="0" w:color="auto"/>
        <w:bottom w:val="none" w:sz="0" w:space="0" w:color="auto"/>
        <w:right w:val="none" w:sz="0" w:space="0" w:color="auto"/>
      </w:divBdr>
    </w:div>
    <w:div w:id="208566814">
      <w:bodyDiv w:val="1"/>
      <w:marLeft w:val="0"/>
      <w:marRight w:val="0"/>
      <w:marTop w:val="0"/>
      <w:marBottom w:val="0"/>
      <w:divBdr>
        <w:top w:val="none" w:sz="0" w:space="0" w:color="auto"/>
        <w:left w:val="none" w:sz="0" w:space="0" w:color="auto"/>
        <w:bottom w:val="none" w:sz="0" w:space="0" w:color="auto"/>
        <w:right w:val="none" w:sz="0" w:space="0" w:color="auto"/>
      </w:divBdr>
      <w:divsChild>
        <w:div w:id="2090342889">
          <w:marLeft w:val="0"/>
          <w:marRight w:val="0"/>
          <w:marTop w:val="0"/>
          <w:marBottom w:val="0"/>
          <w:divBdr>
            <w:top w:val="none" w:sz="0" w:space="0" w:color="auto"/>
            <w:left w:val="none" w:sz="0" w:space="0" w:color="auto"/>
            <w:bottom w:val="none" w:sz="0" w:space="0" w:color="auto"/>
            <w:right w:val="none" w:sz="0" w:space="0" w:color="auto"/>
          </w:divBdr>
          <w:divsChild>
            <w:div w:id="953824830">
              <w:marLeft w:val="0"/>
              <w:marRight w:val="0"/>
              <w:marTop w:val="0"/>
              <w:marBottom w:val="0"/>
              <w:divBdr>
                <w:top w:val="none" w:sz="0" w:space="0" w:color="auto"/>
                <w:left w:val="none" w:sz="0" w:space="0" w:color="auto"/>
                <w:bottom w:val="none" w:sz="0" w:space="0" w:color="auto"/>
                <w:right w:val="none" w:sz="0" w:space="0" w:color="auto"/>
              </w:divBdr>
              <w:divsChild>
                <w:div w:id="104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40890">
      <w:bodyDiv w:val="1"/>
      <w:marLeft w:val="0"/>
      <w:marRight w:val="0"/>
      <w:marTop w:val="0"/>
      <w:marBottom w:val="0"/>
      <w:divBdr>
        <w:top w:val="none" w:sz="0" w:space="0" w:color="auto"/>
        <w:left w:val="none" w:sz="0" w:space="0" w:color="auto"/>
        <w:bottom w:val="none" w:sz="0" w:space="0" w:color="auto"/>
        <w:right w:val="none" w:sz="0" w:space="0" w:color="auto"/>
      </w:divBdr>
      <w:divsChild>
        <w:div w:id="2022781859">
          <w:marLeft w:val="0"/>
          <w:marRight w:val="0"/>
          <w:marTop w:val="0"/>
          <w:marBottom w:val="0"/>
          <w:divBdr>
            <w:top w:val="none" w:sz="0" w:space="0" w:color="auto"/>
            <w:left w:val="none" w:sz="0" w:space="0" w:color="auto"/>
            <w:bottom w:val="none" w:sz="0" w:space="0" w:color="auto"/>
            <w:right w:val="none" w:sz="0" w:space="0" w:color="auto"/>
          </w:divBdr>
          <w:divsChild>
            <w:div w:id="254561525">
              <w:marLeft w:val="0"/>
              <w:marRight w:val="0"/>
              <w:marTop w:val="0"/>
              <w:marBottom w:val="0"/>
              <w:divBdr>
                <w:top w:val="none" w:sz="0" w:space="0" w:color="auto"/>
                <w:left w:val="none" w:sz="0" w:space="0" w:color="auto"/>
                <w:bottom w:val="none" w:sz="0" w:space="0" w:color="auto"/>
                <w:right w:val="none" w:sz="0" w:space="0" w:color="auto"/>
              </w:divBdr>
              <w:divsChild>
                <w:div w:id="941373147">
                  <w:marLeft w:val="0"/>
                  <w:marRight w:val="0"/>
                  <w:marTop w:val="0"/>
                  <w:marBottom w:val="0"/>
                  <w:divBdr>
                    <w:top w:val="none" w:sz="0" w:space="0" w:color="auto"/>
                    <w:left w:val="none" w:sz="0" w:space="0" w:color="auto"/>
                    <w:bottom w:val="none" w:sz="0" w:space="0" w:color="auto"/>
                    <w:right w:val="none" w:sz="0" w:space="0" w:color="auto"/>
                  </w:divBdr>
                  <w:divsChild>
                    <w:div w:id="4833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4416">
      <w:bodyDiv w:val="1"/>
      <w:marLeft w:val="0"/>
      <w:marRight w:val="0"/>
      <w:marTop w:val="0"/>
      <w:marBottom w:val="0"/>
      <w:divBdr>
        <w:top w:val="none" w:sz="0" w:space="0" w:color="auto"/>
        <w:left w:val="none" w:sz="0" w:space="0" w:color="auto"/>
        <w:bottom w:val="none" w:sz="0" w:space="0" w:color="auto"/>
        <w:right w:val="none" w:sz="0" w:space="0" w:color="auto"/>
      </w:divBdr>
      <w:divsChild>
        <w:div w:id="668144331">
          <w:marLeft w:val="0"/>
          <w:marRight w:val="0"/>
          <w:marTop w:val="0"/>
          <w:marBottom w:val="0"/>
          <w:divBdr>
            <w:top w:val="none" w:sz="0" w:space="0" w:color="auto"/>
            <w:left w:val="none" w:sz="0" w:space="0" w:color="auto"/>
            <w:bottom w:val="none" w:sz="0" w:space="0" w:color="auto"/>
            <w:right w:val="none" w:sz="0" w:space="0" w:color="auto"/>
          </w:divBdr>
          <w:divsChild>
            <w:div w:id="143282149">
              <w:marLeft w:val="0"/>
              <w:marRight w:val="0"/>
              <w:marTop w:val="0"/>
              <w:marBottom w:val="0"/>
              <w:divBdr>
                <w:top w:val="none" w:sz="0" w:space="0" w:color="auto"/>
                <w:left w:val="none" w:sz="0" w:space="0" w:color="auto"/>
                <w:bottom w:val="none" w:sz="0" w:space="0" w:color="auto"/>
                <w:right w:val="none" w:sz="0" w:space="0" w:color="auto"/>
              </w:divBdr>
              <w:divsChild>
                <w:div w:id="754521603">
                  <w:marLeft w:val="0"/>
                  <w:marRight w:val="0"/>
                  <w:marTop w:val="0"/>
                  <w:marBottom w:val="0"/>
                  <w:divBdr>
                    <w:top w:val="none" w:sz="0" w:space="0" w:color="auto"/>
                    <w:left w:val="none" w:sz="0" w:space="0" w:color="auto"/>
                    <w:bottom w:val="none" w:sz="0" w:space="0" w:color="auto"/>
                    <w:right w:val="none" w:sz="0" w:space="0" w:color="auto"/>
                  </w:divBdr>
                  <w:divsChild>
                    <w:div w:id="12073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sChild>
        <w:div w:id="287128187">
          <w:marLeft w:val="0"/>
          <w:marRight w:val="0"/>
          <w:marTop w:val="0"/>
          <w:marBottom w:val="0"/>
          <w:divBdr>
            <w:top w:val="none" w:sz="0" w:space="0" w:color="auto"/>
            <w:left w:val="none" w:sz="0" w:space="0" w:color="auto"/>
            <w:bottom w:val="none" w:sz="0" w:space="0" w:color="auto"/>
            <w:right w:val="none" w:sz="0" w:space="0" w:color="auto"/>
          </w:divBdr>
          <w:divsChild>
            <w:div w:id="551231717">
              <w:marLeft w:val="0"/>
              <w:marRight w:val="0"/>
              <w:marTop w:val="0"/>
              <w:marBottom w:val="0"/>
              <w:divBdr>
                <w:top w:val="none" w:sz="0" w:space="0" w:color="auto"/>
                <w:left w:val="none" w:sz="0" w:space="0" w:color="auto"/>
                <w:bottom w:val="none" w:sz="0" w:space="0" w:color="auto"/>
                <w:right w:val="none" w:sz="0" w:space="0" w:color="auto"/>
              </w:divBdr>
              <w:divsChild>
                <w:div w:id="11931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849888">
      <w:bodyDiv w:val="1"/>
      <w:marLeft w:val="0"/>
      <w:marRight w:val="0"/>
      <w:marTop w:val="0"/>
      <w:marBottom w:val="0"/>
      <w:divBdr>
        <w:top w:val="none" w:sz="0" w:space="0" w:color="auto"/>
        <w:left w:val="none" w:sz="0" w:space="0" w:color="auto"/>
        <w:bottom w:val="none" w:sz="0" w:space="0" w:color="auto"/>
        <w:right w:val="none" w:sz="0" w:space="0" w:color="auto"/>
      </w:divBdr>
      <w:divsChild>
        <w:div w:id="200024350">
          <w:marLeft w:val="0"/>
          <w:marRight w:val="0"/>
          <w:marTop w:val="0"/>
          <w:marBottom w:val="0"/>
          <w:divBdr>
            <w:top w:val="none" w:sz="0" w:space="0" w:color="auto"/>
            <w:left w:val="none" w:sz="0" w:space="0" w:color="auto"/>
            <w:bottom w:val="none" w:sz="0" w:space="0" w:color="auto"/>
            <w:right w:val="none" w:sz="0" w:space="0" w:color="auto"/>
          </w:divBdr>
          <w:divsChild>
            <w:div w:id="1887988507">
              <w:marLeft w:val="0"/>
              <w:marRight w:val="0"/>
              <w:marTop w:val="0"/>
              <w:marBottom w:val="0"/>
              <w:divBdr>
                <w:top w:val="none" w:sz="0" w:space="0" w:color="auto"/>
                <w:left w:val="none" w:sz="0" w:space="0" w:color="auto"/>
                <w:bottom w:val="none" w:sz="0" w:space="0" w:color="auto"/>
                <w:right w:val="none" w:sz="0" w:space="0" w:color="auto"/>
              </w:divBdr>
              <w:divsChild>
                <w:div w:id="6588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8122">
      <w:bodyDiv w:val="1"/>
      <w:marLeft w:val="0"/>
      <w:marRight w:val="0"/>
      <w:marTop w:val="0"/>
      <w:marBottom w:val="0"/>
      <w:divBdr>
        <w:top w:val="none" w:sz="0" w:space="0" w:color="auto"/>
        <w:left w:val="none" w:sz="0" w:space="0" w:color="auto"/>
        <w:bottom w:val="none" w:sz="0" w:space="0" w:color="auto"/>
        <w:right w:val="none" w:sz="0" w:space="0" w:color="auto"/>
      </w:divBdr>
    </w:div>
    <w:div w:id="276109964">
      <w:bodyDiv w:val="1"/>
      <w:marLeft w:val="0"/>
      <w:marRight w:val="0"/>
      <w:marTop w:val="0"/>
      <w:marBottom w:val="0"/>
      <w:divBdr>
        <w:top w:val="none" w:sz="0" w:space="0" w:color="auto"/>
        <w:left w:val="none" w:sz="0" w:space="0" w:color="auto"/>
        <w:bottom w:val="none" w:sz="0" w:space="0" w:color="auto"/>
        <w:right w:val="none" w:sz="0" w:space="0" w:color="auto"/>
      </w:divBdr>
    </w:div>
    <w:div w:id="282544364">
      <w:bodyDiv w:val="1"/>
      <w:marLeft w:val="0"/>
      <w:marRight w:val="0"/>
      <w:marTop w:val="0"/>
      <w:marBottom w:val="0"/>
      <w:divBdr>
        <w:top w:val="none" w:sz="0" w:space="0" w:color="auto"/>
        <w:left w:val="none" w:sz="0" w:space="0" w:color="auto"/>
        <w:bottom w:val="none" w:sz="0" w:space="0" w:color="auto"/>
        <w:right w:val="none" w:sz="0" w:space="0" w:color="auto"/>
      </w:divBdr>
    </w:div>
    <w:div w:id="284973029">
      <w:bodyDiv w:val="1"/>
      <w:marLeft w:val="0"/>
      <w:marRight w:val="0"/>
      <w:marTop w:val="0"/>
      <w:marBottom w:val="0"/>
      <w:divBdr>
        <w:top w:val="none" w:sz="0" w:space="0" w:color="auto"/>
        <w:left w:val="none" w:sz="0" w:space="0" w:color="auto"/>
        <w:bottom w:val="none" w:sz="0" w:space="0" w:color="auto"/>
        <w:right w:val="none" w:sz="0" w:space="0" w:color="auto"/>
      </w:divBdr>
      <w:divsChild>
        <w:div w:id="1334840788">
          <w:marLeft w:val="0"/>
          <w:marRight w:val="0"/>
          <w:marTop w:val="0"/>
          <w:marBottom w:val="0"/>
          <w:divBdr>
            <w:top w:val="none" w:sz="0" w:space="0" w:color="auto"/>
            <w:left w:val="none" w:sz="0" w:space="0" w:color="auto"/>
            <w:bottom w:val="none" w:sz="0" w:space="0" w:color="auto"/>
            <w:right w:val="none" w:sz="0" w:space="0" w:color="auto"/>
          </w:divBdr>
          <w:divsChild>
            <w:div w:id="966813462">
              <w:marLeft w:val="0"/>
              <w:marRight w:val="0"/>
              <w:marTop w:val="0"/>
              <w:marBottom w:val="0"/>
              <w:divBdr>
                <w:top w:val="none" w:sz="0" w:space="0" w:color="auto"/>
                <w:left w:val="none" w:sz="0" w:space="0" w:color="auto"/>
                <w:bottom w:val="none" w:sz="0" w:space="0" w:color="auto"/>
                <w:right w:val="none" w:sz="0" w:space="0" w:color="auto"/>
              </w:divBdr>
              <w:divsChild>
                <w:div w:id="14713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0360">
      <w:bodyDiv w:val="1"/>
      <w:marLeft w:val="0"/>
      <w:marRight w:val="0"/>
      <w:marTop w:val="0"/>
      <w:marBottom w:val="0"/>
      <w:divBdr>
        <w:top w:val="none" w:sz="0" w:space="0" w:color="auto"/>
        <w:left w:val="none" w:sz="0" w:space="0" w:color="auto"/>
        <w:bottom w:val="none" w:sz="0" w:space="0" w:color="auto"/>
        <w:right w:val="none" w:sz="0" w:space="0" w:color="auto"/>
      </w:divBdr>
    </w:div>
    <w:div w:id="299649469">
      <w:bodyDiv w:val="1"/>
      <w:marLeft w:val="0"/>
      <w:marRight w:val="0"/>
      <w:marTop w:val="0"/>
      <w:marBottom w:val="0"/>
      <w:divBdr>
        <w:top w:val="none" w:sz="0" w:space="0" w:color="auto"/>
        <w:left w:val="none" w:sz="0" w:space="0" w:color="auto"/>
        <w:bottom w:val="none" w:sz="0" w:space="0" w:color="auto"/>
        <w:right w:val="none" w:sz="0" w:space="0" w:color="auto"/>
      </w:divBdr>
      <w:divsChild>
        <w:div w:id="615261120">
          <w:marLeft w:val="0"/>
          <w:marRight w:val="0"/>
          <w:marTop w:val="0"/>
          <w:marBottom w:val="0"/>
          <w:divBdr>
            <w:top w:val="none" w:sz="0" w:space="0" w:color="auto"/>
            <w:left w:val="none" w:sz="0" w:space="0" w:color="auto"/>
            <w:bottom w:val="none" w:sz="0" w:space="0" w:color="auto"/>
            <w:right w:val="none" w:sz="0" w:space="0" w:color="auto"/>
          </w:divBdr>
          <w:divsChild>
            <w:div w:id="1195001201">
              <w:marLeft w:val="0"/>
              <w:marRight w:val="0"/>
              <w:marTop w:val="0"/>
              <w:marBottom w:val="0"/>
              <w:divBdr>
                <w:top w:val="none" w:sz="0" w:space="0" w:color="auto"/>
                <w:left w:val="none" w:sz="0" w:space="0" w:color="auto"/>
                <w:bottom w:val="none" w:sz="0" w:space="0" w:color="auto"/>
                <w:right w:val="none" w:sz="0" w:space="0" w:color="auto"/>
              </w:divBdr>
              <w:divsChild>
                <w:div w:id="2504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2380">
      <w:bodyDiv w:val="1"/>
      <w:marLeft w:val="0"/>
      <w:marRight w:val="0"/>
      <w:marTop w:val="0"/>
      <w:marBottom w:val="0"/>
      <w:divBdr>
        <w:top w:val="none" w:sz="0" w:space="0" w:color="auto"/>
        <w:left w:val="none" w:sz="0" w:space="0" w:color="auto"/>
        <w:bottom w:val="none" w:sz="0" w:space="0" w:color="auto"/>
        <w:right w:val="none" w:sz="0" w:space="0" w:color="auto"/>
      </w:divBdr>
      <w:divsChild>
        <w:div w:id="1654682319">
          <w:marLeft w:val="0"/>
          <w:marRight w:val="0"/>
          <w:marTop w:val="0"/>
          <w:marBottom w:val="0"/>
          <w:divBdr>
            <w:top w:val="none" w:sz="0" w:space="0" w:color="auto"/>
            <w:left w:val="none" w:sz="0" w:space="0" w:color="auto"/>
            <w:bottom w:val="none" w:sz="0" w:space="0" w:color="auto"/>
            <w:right w:val="none" w:sz="0" w:space="0" w:color="auto"/>
          </w:divBdr>
          <w:divsChild>
            <w:div w:id="1540242489">
              <w:marLeft w:val="0"/>
              <w:marRight w:val="0"/>
              <w:marTop w:val="0"/>
              <w:marBottom w:val="0"/>
              <w:divBdr>
                <w:top w:val="none" w:sz="0" w:space="0" w:color="auto"/>
                <w:left w:val="none" w:sz="0" w:space="0" w:color="auto"/>
                <w:bottom w:val="none" w:sz="0" w:space="0" w:color="auto"/>
                <w:right w:val="none" w:sz="0" w:space="0" w:color="auto"/>
              </w:divBdr>
              <w:divsChild>
                <w:div w:id="1559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478">
      <w:bodyDiv w:val="1"/>
      <w:marLeft w:val="0"/>
      <w:marRight w:val="0"/>
      <w:marTop w:val="0"/>
      <w:marBottom w:val="0"/>
      <w:divBdr>
        <w:top w:val="none" w:sz="0" w:space="0" w:color="auto"/>
        <w:left w:val="none" w:sz="0" w:space="0" w:color="auto"/>
        <w:bottom w:val="none" w:sz="0" w:space="0" w:color="auto"/>
        <w:right w:val="none" w:sz="0" w:space="0" w:color="auto"/>
      </w:divBdr>
      <w:divsChild>
        <w:div w:id="830751328">
          <w:marLeft w:val="0"/>
          <w:marRight w:val="0"/>
          <w:marTop w:val="0"/>
          <w:marBottom w:val="600"/>
          <w:divBdr>
            <w:top w:val="none" w:sz="0" w:space="0" w:color="auto"/>
            <w:left w:val="none" w:sz="0" w:space="0" w:color="auto"/>
            <w:bottom w:val="none" w:sz="0" w:space="0" w:color="auto"/>
            <w:right w:val="none" w:sz="0" w:space="0" w:color="auto"/>
          </w:divBdr>
        </w:div>
        <w:div w:id="1817793742">
          <w:marLeft w:val="0"/>
          <w:marRight w:val="0"/>
          <w:marTop w:val="0"/>
          <w:marBottom w:val="0"/>
          <w:divBdr>
            <w:top w:val="none" w:sz="0" w:space="0" w:color="auto"/>
            <w:left w:val="none" w:sz="0" w:space="0" w:color="auto"/>
            <w:bottom w:val="none" w:sz="0" w:space="0" w:color="auto"/>
            <w:right w:val="none" w:sz="0" w:space="0" w:color="auto"/>
          </w:divBdr>
        </w:div>
      </w:divsChild>
    </w:div>
    <w:div w:id="333997502">
      <w:bodyDiv w:val="1"/>
      <w:marLeft w:val="0"/>
      <w:marRight w:val="0"/>
      <w:marTop w:val="0"/>
      <w:marBottom w:val="0"/>
      <w:divBdr>
        <w:top w:val="none" w:sz="0" w:space="0" w:color="auto"/>
        <w:left w:val="none" w:sz="0" w:space="0" w:color="auto"/>
        <w:bottom w:val="none" w:sz="0" w:space="0" w:color="auto"/>
        <w:right w:val="none" w:sz="0" w:space="0" w:color="auto"/>
      </w:divBdr>
      <w:divsChild>
        <w:div w:id="832525191">
          <w:marLeft w:val="0"/>
          <w:marRight w:val="0"/>
          <w:marTop w:val="0"/>
          <w:marBottom w:val="0"/>
          <w:divBdr>
            <w:top w:val="none" w:sz="0" w:space="0" w:color="auto"/>
            <w:left w:val="none" w:sz="0" w:space="0" w:color="auto"/>
            <w:bottom w:val="none" w:sz="0" w:space="0" w:color="auto"/>
            <w:right w:val="none" w:sz="0" w:space="0" w:color="auto"/>
          </w:divBdr>
        </w:div>
      </w:divsChild>
    </w:div>
    <w:div w:id="362949836">
      <w:bodyDiv w:val="1"/>
      <w:marLeft w:val="0"/>
      <w:marRight w:val="0"/>
      <w:marTop w:val="0"/>
      <w:marBottom w:val="0"/>
      <w:divBdr>
        <w:top w:val="none" w:sz="0" w:space="0" w:color="auto"/>
        <w:left w:val="none" w:sz="0" w:space="0" w:color="auto"/>
        <w:bottom w:val="none" w:sz="0" w:space="0" w:color="auto"/>
        <w:right w:val="none" w:sz="0" w:space="0" w:color="auto"/>
      </w:divBdr>
      <w:divsChild>
        <w:div w:id="1693610359">
          <w:marLeft w:val="0"/>
          <w:marRight w:val="0"/>
          <w:marTop w:val="0"/>
          <w:marBottom w:val="0"/>
          <w:divBdr>
            <w:top w:val="none" w:sz="0" w:space="0" w:color="auto"/>
            <w:left w:val="none" w:sz="0" w:space="0" w:color="auto"/>
            <w:bottom w:val="none" w:sz="0" w:space="0" w:color="auto"/>
            <w:right w:val="none" w:sz="0" w:space="0" w:color="auto"/>
          </w:divBdr>
          <w:divsChild>
            <w:div w:id="914778993">
              <w:marLeft w:val="0"/>
              <w:marRight w:val="0"/>
              <w:marTop w:val="0"/>
              <w:marBottom w:val="0"/>
              <w:divBdr>
                <w:top w:val="none" w:sz="0" w:space="0" w:color="auto"/>
                <w:left w:val="none" w:sz="0" w:space="0" w:color="auto"/>
                <w:bottom w:val="none" w:sz="0" w:space="0" w:color="auto"/>
                <w:right w:val="none" w:sz="0" w:space="0" w:color="auto"/>
              </w:divBdr>
              <w:divsChild>
                <w:div w:id="4794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3574">
      <w:bodyDiv w:val="1"/>
      <w:marLeft w:val="0"/>
      <w:marRight w:val="0"/>
      <w:marTop w:val="0"/>
      <w:marBottom w:val="0"/>
      <w:divBdr>
        <w:top w:val="none" w:sz="0" w:space="0" w:color="auto"/>
        <w:left w:val="none" w:sz="0" w:space="0" w:color="auto"/>
        <w:bottom w:val="none" w:sz="0" w:space="0" w:color="auto"/>
        <w:right w:val="none" w:sz="0" w:space="0" w:color="auto"/>
      </w:divBdr>
      <w:divsChild>
        <w:div w:id="1494224330">
          <w:marLeft w:val="0"/>
          <w:marRight w:val="0"/>
          <w:marTop w:val="0"/>
          <w:marBottom w:val="0"/>
          <w:divBdr>
            <w:top w:val="none" w:sz="0" w:space="0" w:color="auto"/>
            <w:left w:val="none" w:sz="0" w:space="0" w:color="auto"/>
            <w:bottom w:val="none" w:sz="0" w:space="0" w:color="auto"/>
            <w:right w:val="none" w:sz="0" w:space="0" w:color="auto"/>
          </w:divBdr>
          <w:divsChild>
            <w:div w:id="1360817702">
              <w:marLeft w:val="0"/>
              <w:marRight w:val="0"/>
              <w:marTop w:val="0"/>
              <w:marBottom w:val="0"/>
              <w:divBdr>
                <w:top w:val="none" w:sz="0" w:space="0" w:color="auto"/>
                <w:left w:val="none" w:sz="0" w:space="0" w:color="auto"/>
                <w:bottom w:val="none" w:sz="0" w:space="0" w:color="auto"/>
                <w:right w:val="none" w:sz="0" w:space="0" w:color="auto"/>
              </w:divBdr>
              <w:divsChild>
                <w:div w:id="122560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4460">
      <w:bodyDiv w:val="1"/>
      <w:marLeft w:val="0"/>
      <w:marRight w:val="0"/>
      <w:marTop w:val="0"/>
      <w:marBottom w:val="0"/>
      <w:divBdr>
        <w:top w:val="none" w:sz="0" w:space="0" w:color="auto"/>
        <w:left w:val="none" w:sz="0" w:space="0" w:color="auto"/>
        <w:bottom w:val="none" w:sz="0" w:space="0" w:color="auto"/>
        <w:right w:val="none" w:sz="0" w:space="0" w:color="auto"/>
      </w:divBdr>
    </w:div>
    <w:div w:id="454569072">
      <w:bodyDiv w:val="1"/>
      <w:marLeft w:val="0"/>
      <w:marRight w:val="0"/>
      <w:marTop w:val="0"/>
      <w:marBottom w:val="0"/>
      <w:divBdr>
        <w:top w:val="none" w:sz="0" w:space="0" w:color="auto"/>
        <w:left w:val="none" w:sz="0" w:space="0" w:color="auto"/>
        <w:bottom w:val="none" w:sz="0" w:space="0" w:color="auto"/>
        <w:right w:val="none" w:sz="0" w:space="0" w:color="auto"/>
      </w:divBdr>
    </w:div>
    <w:div w:id="465125152">
      <w:bodyDiv w:val="1"/>
      <w:marLeft w:val="0"/>
      <w:marRight w:val="0"/>
      <w:marTop w:val="0"/>
      <w:marBottom w:val="0"/>
      <w:divBdr>
        <w:top w:val="none" w:sz="0" w:space="0" w:color="auto"/>
        <w:left w:val="none" w:sz="0" w:space="0" w:color="auto"/>
        <w:bottom w:val="none" w:sz="0" w:space="0" w:color="auto"/>
        <w:right w:val="none" w:sz="0" w:space="0" w:color="auto"/>
      </w:divBdr>
    </w:div>
    <w:div w:id="469369025">
      <w:bodyDiv w:val="1"/>
      <w:marLeft w:val="0"/>
      <w:marRight w:val="0"/>
      <w:marTop w:val="0"/>
      <w:marBottom w:val="0"/>
      <w:divBdr>
        <w:top w:val="none" w:sz="0" w:space="0" w:color="auto"/>
        <w:left w:val="none" w:sz="0" w:space="0" w:color="auto"/>
        <w:bottom w:val="none" w:sz="0" w:space="0" w:color="auto"/>
        <w:right w:val="none" w:sz="0" w:space="0" w:color="auto"/>
      </w:divBdr>
    </w:div>
    <w:div w:id="480851027">
      <w:bodyDiv w:val="1"/>
      <w:marLeft w:val="0"/>
      <w:marRight w:val="0"/>
      <w:marTop w:val="0"/>
      <w:marBottom w:val="0"/>
      <w:divBdr>
        <w:top w:val="none" w:sz="0" w:space="0" w:color="auto"/>
        <w:left w:val="none" w:sz="0" w:space="0" w:color="auto"/>
        <w:bottom w:val="none" w:sz="0" w:space="0" w:color="auto"/>
        <w:right w:val="none" w:sz="0" w:space="0" w:color="auto"/>
      </w:divBdr>
    </w:div>
    <w:div w:id="489367698">
      <w:bodyDiv w:val="1"/>
      <w:marLeft w:val="0"/>
      <w:marRight w:val="0"/>
      <w:marTop w:val="0"/>
      <w:marBottom w:val="0"/>
      <w:divBdr>
        <w:top w:val="none" w:sz="0" w:space="0" w:color="auto"/>
        <w:left w:val="none" w:sz="0" w:space="0" w:color="auto"/>
        <w:bottom w:val="none" w:sz="0" w:space="0" w:color="auto"/>
        <w:right w:val="none" w:sz="0" w:space="0" w:color="auto"/>
      </w:divBdr>
      <w:divsChild>
        <w:div w:id="682364122">
          <w:marLeft w:val="0"/>
          <w:marRight w:val="0"/>
          <w:marTop w:val="0"/>
          <w:marBottom w:val="0"/>
          <w:divBdr>
            <w:top w:val="none" w:sz="0" w:space="0" w:color="auto"/>
            <w:left w:val="none" w:sz="0" w:space="0" w:color="auto"/>
            <w:bottom w:val="none" w:sz="0" w:space="0" w:color="auto"/>
            <w:right w:val="none" w:sz="0" w:space="0" w:color="auto"/>
          </w:divBdr>
          <w:divsChild>
            <w:div w:id="1684018195">
              <w:marLeft w:val="0"/>
              <w:marRight w:val="0"/>
              <w:marTop w:val="0"/>
              <w:marBottom w:val="0"/>
              <w:divBdr>
                <w:top w:val="none" w:sz="0" w:space="0" w:color="auto"/>
                <w:left w:val="none" w:sz="0" w:space="0" w:color="auto"/>
                <w:bottom w:val="none" w:sz="0" w:space="0" w:color="auto"/>
                <w:right w:val="none" w:sz="0" w:space="0" w:color="auto"/>
              </w:divBdr>
              <w:divsChild>
                <w:div w:id="1977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41905">
      <w:bodyDiv w:val="1"/>
      <w:marLeft w:val="0"/>
      <w:marRight w:val="0"/>
      <w:marTop w:val="0"/>
      <w:marBottom w:val="0"/>
      <w:divBdr>
        <w:top w:val="none" w:sz="0" w:space="0" w:color="auto"/>
        <w:left w:val="none" w:sz="0" w:space="0" w:color="auto"/>
        <w:bottom w:val="none" w:sz="0" w:space="0" w:color="auto"/>
        <w:right w:val="none" w:sz="0" w:space="0" w:color="auto"/>
      </w:divBdr>
      <w:divsChild>
        <w:div w:id="1742017810">
          <w:marLeft w:val="0"/>
          <w:marRight w:val="0"/>
          <w:marTop w:val="0"/>
          <w:marBottom w:val="0"/>
          <w:divBdr>
            <w:top w:val="none" w:sz="0" w:space="0" w:color="auto"/>
            <w:left w:val="none" w:sz="0" w:space="0" w:color="auto"/>
            <w:bottom w:val="none" w:sz="0" w:space="0" w:color="auto"/>
            <w:right w:val="none" w:sz="0" w:space="0" w:color="auto"/>
          </w:divBdr>
          <w:divsChild>
            <w:div w:id="799541224">
              <w:marLeft w:val="0"/>
              <w:marRight w:val="0"/>
              <w:marTop w:val="0"/>
              <w:marBottom w:val="0"/>
              <w:divBdr>
                <w:top w:val="none" w:sz="0" w:space="0" w:color="auto"/>
                <w:left w:val="none" w:sz="0" w:space="0" w:color="auto"/>
                <w:bottom w:val="none" w:sz="0" w:space="0" w:color="auto"/>
                <w:right w:val="none" w:sz="0" w:space="0" w:color="auto"/>
              </w:divBdr>
              <w:divsChild>
                <w:div w:id="597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16165">
          <w:marLeft w:val="0"/>
          <w:marRight w:val="0"/>
          <w:marTop w:val="0"/>
          <w:marBottom w:val="0"/>
          <w:divBdr>
            <w:top w:val="none" w:sz="0" w:space="0" w:color="auto"/>
            <w:left w:val="none" w:sz="0" w:space="0" w:color="auto"/>
            <w:bottom w:val="none" w:sz="0" w:space="0" w:color="auto"/>
            <w:right w:val="none" w:sz="0" w:space="0" w:color="auto"/>
          </w:divBdr>
          <w:divsChild>
            <w:div w:id="1002660576">
              <w:marLeft w:val="0"/>
              <w:marRight w:val="0"/>
              <w:marTop w:val="0"/>
              <w:marBottom w:val="0"/>
              <w:divBdr>
                <w:top w:val="none" w:sz="0" w:space="0" w:color="auto"/>
                <w:left w:val="none" w:sz="0" w:space="0" w:color="auto"/>
                <w:bottom w:val="none" w:sz="0" w:space="0" w:color="auto"/>
                <w:right w:val="none" w:sz="0" w:space="0" w:color="auto"/>
              </w:divBdr>
              <w:divsChild>
                <w:div w:id="1386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4017">
      <w:bodyDiv w:val="1"/>
      <w:marLeft w:val="0"/>
      <w:marRight w:val="0"/>
      <w:marTop w:val="0"/>
      <w:marBottom w:val="0"/>
      <w:divBdr>
        <w:top w:val="none" w:sz="0" w:space="0" w:color="auto"/>
        <w:left w:val="none" w:sz="0" w:space="0" w:color="auto"/>
        <w:bottom w:val="none" w:sz="0" w:space="0" w:color="auto"/>
        <w:right w:val="none" w:sz="0" w:space="0" w:color="auto"/>
      </w:divBdr>
      <w:divsChild>
        <w:div w:id="1223642265">
          <w:marLeft w:val="0"/>
          <w:marRight w:val="0"/>
          <w:marTop w:val="0"/>
          <w:marBottom w:val="0"/>
          <w:divBdr>
            <w:top w:val="none" w:sz="0" w:space="0" w:color="auto"/>
            <w:left w:val="none" w:sz="0" w:space="0" w:color="auto"/>
            <w:bottom w:val="none" w:sz="0" w:space="0" w:color="auto"/>
            <w:right w:val="none" w:sz="0" w:space="0" w:color="auto"/>
          </w:divBdr>
          <w:divsChild>
            <w:div w:id="417337794">
              <w:marLeft w:val="0"/>
              <w:marRight w:val="0"/>
              <w:marTop w:val="0"/>
              <w:marBottom w:val="0"/>
              <w:divBdr>
                <w:top w:val="none" w:sz="0" w:space="0" w:color="auto"/>
                <w:left w:val="none" w:sz="0" w:space="0" w:color="auto"/>
                <w:bottom w:val="none" w:sz="0" w:space="0" w:color="auto"/>
                <w:right w:val="none" w:sz="0" w:space="0" w:color="auto"/>
              </w:divBdr>
              <w:divsChild>
                <w:div w:id="6738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3203">
      <w:bodyDiv w:val="1"/>
      <w:marLeft w:val="0"/>
      <w:marRight w:val="0"/>
      <w:marTop w:val="0"/>
      <w:marBottom w:val="0"/>
      <w:divBdr>
        <w:top w:val="none" w:sz="0" w:space="0" w:color="auto"/>
        <w:left w:val="none" w:sz="0" w:space="0" w:color="auto"/>
        <w:bottom w:val="none" w:sz="0" w:space="0" w:color="auto"/>
        <w:right w:val="none" w:sz="0" w:space="0" w:color="auto"/>
      </w:divBdr>
    </w:div>
    <w:div w:id="516576635">
      <w:bodyDiv w:val="1"/>
      <w:marLeft w:val="0"/>
      <w:marRight w:val="0"/>
      <w:marTop w:val="0"/>
      <w:marBottom w:val="0"/>
      <w:divBdr>
        <w:top w:val="none" w:sz="0" w:space="0" w:color="auto"/>
        <w:left w:val="none" w:sz="0" w:space="0" w:color="auto"/>
        <w:bottom w:val="none" w:sz="0" w:space="0" w:color="auto"/>
        <w:right w:val="none" w:sz="0" w:space="0" w:color="auto"/>
      </w:divBdr>
      <w:divsChild>
        <w:div w:id="1547598160">
          <w:marLeft w:val="0"/>
          <w:marRight w:val="0"/>
          <w:marTop w:val="0"/>
          <w:marBottom w:val="0"/>
          <w:divBdr>
            <w:top w:val="none" w:sz="0" w:space="0" w:color="auto"/>
            <w:left w:val="none" w:sz="0" w:space="0" w:color="auto"/>
            <w:bottom w:val="none" w:sz="0" w:space="0" w:color="auto"/>
            <w:right w:val="none" w:sz="0" w:space="0" w:color="auto"/>
          </w:divBdr>
          <w:divsChild>
            <w:div w:id="1822113892">
              <w:marLeft w:val="0"/>
              <w:marRight w:val="0"/>
              <w:marTop w:val="0"/>
              <w:marBottom w:val="0"/>
              <w:divBdr>
                <w:top w:val="none" w:sz="0" w:space="0" w:color="auto"/>
                <w:left w:val="none" w:sz="0" w:space="0" w:color="auto"/>
                <w:bottom w:val="none" w:sz="0" w:space="0" w:color="auto"/>
                <w:right w:val="none" w:sz="0" w:space="0" w:color="auto"/>
              </w:divBdr>
              <w:divsChild>
                <w:div w:id="115757498">
                  <w:marLeft w:val="0"/>
                  <w:marRight w:val="0"/>
                  <w:marTop w:val="0"/>
                  <w:marBottom w:val="0"/>
                  <w:divBdr>
                    <w:top w:val="none" w:sz="0" w:space="0" w:color="auto"/>
                    <w:left w:val="none" w:sz="0" w:space="0" w:color="auto"/>
                    <w:bottom w:val="none" w:sz="0" w:space="0" w:color="auto"/>
                    <w:right w:val="none" w:sz="0" w:space="0" w:color="auto"/>
                  </w:divBdr>
                  <w:divsChild>
                    <w:div w:id="2047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1539">
      <w:bodyDiv w:val="1"/>
      <w:marLeft w:val="0"/>
      <w:marRight w:val="0"/>
      <w:marTop w:val="0"/>
      <w:marBottom w:val="0"/>
      <w:divBdr>
        <w:top w:val="none" w:sz="0" w:space="0" w:color="auto"/>
        <w:left w:val="none" w:sz="0" w:space="0" w:color="auto"/>
        <w:bottom w:val="none" w:sz="0" w:space="0" w:color="auto"/>
        <w:right w:val="none" w:sz="0" w:space="0" w:color="auto"/>
      </w:divBdr>
      <w:divsChild>
        <w:div w:id="1439911101">
          <w:marLeft w:val="0"/>
          <w:marRight w:val="0"/>
          <w:marTop w:val="0"/>
          <w:marBottom w:val="0"/>
          <w:divBdr>
            <w:top w:val="none" w:sz="0" w:space="0" w:color="auto"/>
            <w:left w:val="none" w:sz="0" w:space="0" w:color="auto"/>
            <w:bottom w:val="none" w:sz="0" w:space="0" w:color="auto"/>
            <w:right w:val="none" w:sz="0" w:space="0" w:color="auto"/>
          </w:divBdr>
          <w:divsChild>
            <w:div w:id="630599949">
              <w:marLeft w:val="0"/>
              <w:marRight w:val="0"/>
              <w:marTop w:val="0"/>
              <w:marBottom w:val="0"/>
              <w:divBdr>
                <w:top w:val="none" w:sz="0" w:space="0" w:color="auto"/>
                <w:left w:val="none" w:sz="0" w:space="0" w:color="auto"/>
                <w:bottom w:val="none" w:sz="0" w:space="0" w:color="auto"/>
                <w:right w:val="none" w:sz="0" w:space="0" w:color="auto"/>
              </w:divBdr>
              <w:divsChild>
                <w:div w:id="1788692396">
                  <w:marLeft w:val="0"/>
                  <w:marRight w:val="0"/>
                  <w:marTop w:val="0"/>
                  <w:marBottom w:val="0"/>
                  <w:divBdr>
                    <w:top w:val="none" w:sz="0" w:space="0" w:color="auto"/>
                    <w:left w:val="none" w:sz="0" w:space="0" w:color="auto"/>
                    <w:bottom w:val="none" w:sz="0" w:space="0" w:color="auto"/>
                    <w:right w:val="none" w:sz="0" w:space="0" w:color="auto"/>
                  </w:divBdr>
                  <w:divsChild>
                    <w:div w:id="1044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17775">
      <w:bodyDiv w:val="1"/>
      <w:marLeft w:val="0"/>
      <w:marRight w:val="0"/>
      <w:marTop w:val="0"/>
      <w:marBottom w:val="0"/>
      <w:divBdr>
        <w:top w:val="none" w:sz="0" w:space="0" w:color="auto"/>
        <w:left w:val="none" w:sz="0" w:space="0" w:color="auto"/>
        <w:bottom w:val="none" w:sz="0" w:space="0" w:color="auto"/>
        <w:right w:val="none" w:sz="0" w:space="0" w:color="auto"/>
      </w:divBdr>
    </w:div>
    <w:div w:id="592319181">
      <w:bodyDiv w:val="1"/>
      <w:marLeft w:val="0"/>
      <w:marRight w:val="0"/>
      <w:marTop w:val="0"/>
      <w:marBottom w:val="0"/>
      <w:divBdr>
        <w:top w:val="none" w:sz="0" w:space="0" w:color="auto"/>
        <w:left w:val="none" w:sz="0" w:space="0" w:color="auto"/>
        <w:bottom w:val="none" w:sz="0" w:space="0" w:color="auto"/>
        <w:right w:val="none" w:sz="0" w:space="0" w:color="auto"/>
      </w:divBdr>
      <w:divsChild>
        <w:div w:id="192236123">
          <w:marLeft w:val="0"/>
          <w:marRight w:val="0"/>
          <w:marTop w:val="0"/>
          <w:marBottom w:val="0"/>
          <w:divBdr>
            <w:top w:val="none" w:sz="0" w:space="0" w:color="auto"/>
            <w:left w:val="none" w:sz="0" w:space="0" w:color="auto"/>
            <w:bottom w:val="none" w:sz="0" w:space="0" w:color="auto"/>
            <w:right w:val="none" w:sz="0" w:space="0" w:color="auto"/>
          </w:divBdr>
          <w:divsChild>
            <w:div w:id="1285886914">
              <w:marLeft w:val="0"/>
              <w:marRight w:val="0"/>
              <w:marTop w:val="0"/>
              <w:marBottom w:val="0"/>
              <w:divBdr>
                <w:top w:val="none" w:sz="0" w:space="0" w:color="auto"/>
                <w:left w:val="none" w:sz="0" w:space="0" w:color="auto"/>
                <w:bottom w:val="none" w:sz="0" w:space="0" w:color="auto"/>
                <w:right w:val="none" w:sz="0" w:space="0" w:color="auto"/>
              </w:divBdr>
              <w:divsChild>
                <w:div w:id="484663124">
                  <w:marLeft w:val="0"/>
                  <w:marRight w:val="0"/>
                  <w:marTop w:val="0"/>
                  <w:marBottom w:val="0"/>
                  <w:divBdr>
                    <w:top w:val="none" w:sz="0" w:space="0" w:color="auto"/>
                    <w:left w:val="none" w:sz="0" w:space="0" w:color="auto"/>
                    <w:bottom w:val="none" w:sz="0" w:space="0" w:color="auto"/>
                    <w:right w:val="none" w:sz="0" w:space="0" w:color="auto"/>
                  </w:divBdr>
                  <w:divsChild>
                    <w:div w:id="18215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752">
      <w:bodyDiv w:val="1"/>
      <w:marLeft w:val="0"/>
      <w:marRight w:val="0"/>
      <w:marTop w:val="0"/>
      <w:marBottom w:val="0"/>
      <w:divBdr>
        <w:top w:val="none" w:sz="0" w:space="0" w:color="auto"/>
        <w:left w:val="none" w:sz="0" w:space="0" w:color="auto"/>
        <w:bottom w:val="none" w:sz="0" w:space="0" w:color="auto"/>
        <w:right w:val="none" w:sz="0" w:space="0" w:color="auto"/>
      </w:divBdr>
      <w:divsChild>
        <w:div w:id="753357037">
          <w:marLeft w:val="0"/>
          <w:marRight w:val="0"/>
          <w:marTop w:val="0"/>
          <w:marBottom w:val="0"/>
          <w:divBdr>
            <w:top w:val="none" w:sz="0" w:space="0" w:color="auto"/>
            <w:left w:val="none" w:sz="0" w:space="0" w:color="auto"/>
            <w:bottom w:val="none" w:sz="0" w:space="0" w:color="auto"/>
            <w:right w:val="none" w:sz="0" w:space="0" w:color="auto"/>
          </w:divBdr>
          <w:divsChild>
            <w:div w:id="306858420">
              <w:marLeft w:val="0"/>
              <w:marRight w:val="0"/>
              <w:marTop w:val="0"/>
              <w:marBottom w:val="0"/>
              <w:divBdr>
                <w:top w:val="none" w:sz="0" w:space="0" w:color="auto"/>
                <w:left w:val="none" w:sz="0" w:space="0" w:color="auto"/>
                <w:bottom w:val="none" w:sz="0" w:space="0" w:color="auto"/>
                <w:right w:val="none" w:sz="0" w:space="0" w:color="auto"/>
              </w:divBdr>
              <w:divsChild>
                <w:div w:id="960381547">
                  <w:marLeft w:val="0"/>
                  <w:marRight w:val="0"/>
                  <w:marTop w:val="0"/>
                  <w:marBottom w:val="0"/>
                  <w:divBdr>
                    <w:top w:val="none" w:sz="0" w:space="0" w:color="auto"/>
                    <w:left w:val="none" w:sz="0" w:space="0" w:color="auto"/>
                    <w:bottom w:val="none" w:sz="0" w:space="0" w:color="auto"/>
                    <w:right w:val="none" w:sz="0" w:space="0" w:color="auto"/>
                  </w:divBdr>
                  <w:divsChild>
                    <w:div w:id="1646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77483">
      <w:bodyDiv w:val="1"/>
      <w:marLeft w:val="0"/>
      <w:marRight w:val="0"/>
      <w:marTop w:val="0"/>
      <w:marBottom w:val="0"/>
      <w:divBdr>
        <w:top w:val="none" w:sz="0" w:space="0" w:color="auto"/>
        <w:left w:val="none" w:sz="0" w:space="0" w:color="auto"/>
        <w:bottom w:val="none" w:sz="0" w:space="0" w:color="auto"/>
        <w:right w:val="none" w:sz="0" w:space="0" w:color="auto"/>
      </w:divBdr>
    </w:div>
    <w:div w:id="619652931">
      <w:bodyDiv w:val="1"/>
      <w:marLeft w:val="0"/>
      <w:marRight w:val="0"/>
      <w:marTop w:val="0"/>
      <w:marBottom w:val="0"/>
      <w:divBdr>
        <w:top w:val="none" w:sz="0" w:space="0" w:color="auto"/>
        <w:left w:val="none" w:sz="0" w:space="0" w:color="auto"/>
        <w:bottom w:val="none" w:sz="0" w:space="0" w:color="auto"/>
        <w:right w:val="none" w:sz="0" w:space="0" w:color="auto"/>
      </w:divBdr>
    </w:div>
    <w:div w:id="641620239">
      <w:bodyDiv w:val="1"/>
      <w:marLeft w:val="0"/>
      <w:marRight w:val="0"/>
      <w:marTop w:val="0"/>
      <w:marBottom w:val="0"/>
      <w:divBdr>
        <w:top w:val="none" w:sz="0" w:space="0" w:color="auto"/>
        <w:left w:val="none" w:sz="0" w:space="0" w:color="auto"/>
        <w:bottom w:val="none" w:sz="0" w:space="0" w:color="auto"/>
        <w:right w:val="none" w:sz="0" w:space="0" w:color="auto"/>
      </w:divBdr>
    </w:div>
    <w:div w:id="646668508">
      <w:bodyDiv w:val="1"/>
      <w:marLeft w:val="0"/>
      <w:marRight w:val="0"/>
      <w:marTop w:val="0"/>
      <w:marBottom w:val="0"/>
      <w:divBdr>
        <w:top w:val="none" w:sz="0" w:space="0" w:color="auto"/>
        <w:left w:val="none" w:sz="0" w:space="0" w:color="auto"/>
        <w:bottom w:val="none" w:sz="0" w:space="0" w:color="auto"/>
        <w:right w:val="none" w:sz="0" w:space="0" w:color="auto"/>
      </w:divBdr>
      <w:divsChild>
        <w:div w:id="662466619">
          <w:marLeft w:val="0"/>
          <w:marRight w:val="0"/>
          <w:marTop w:val="0"/>
          <w:marBottom w:val="0"/>
          <w:divBdr>
            <w:top w:val="none" w:sz="0" w:space="0" w:color="auto"/>
            <w:left w:val="none" w:sz="0" w:space="0" w:color="auto"/>
            <w:bottom w:val="none" w:sz="0" w:space="0" w:color="auto"/>
            <w:right w:val="none" w:sz="0" w:space="0" w:color="auto"/>
          </w:divBdr>
          <w:divsChild>
            <w:div w:id="597493324">
              <w:marLeft w:val="0"/>
              <w:marRight w:val="0"/>
              <w:marTop w:val="0"/>
              <w:marBottom w:val="0"/>
              <w:divBdr>
                <w:top w:val="none" w:sz="0" w:space="0" w:color="auto"/>
                <w:left w:val="none" w:sz="0" w:space="0" w:color="auto"/>
                <w:bottom w:val="none" w:sz="0" w:space="0" w:color="auto"/>
                <w:right w:val="none" w:sz="0" w:space="0" w:color="auto"/>
              </w:divBdr>
              <w:divsChild>
                <w:div w:id="17726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988">
      <w:bodyDiv w:val="1"/>
      <w:marLeft w:val="0"/>
      <w:marRight w:val="0"/>
      <w:marTop w:val="0"/>
      <w:marBottom w:val="0"/>
      <w:divBdr>
        <w:top w:val="none" w:sz="0" w:space="0" w:color="auto"/>
        <w:left w:val="none" w:sz="0" w:space="0" w:color="auto"/>
        <w:bottom w:val="none" w:sz="0" w:space="0" w:color="auto"/>
        <w:right w:val="none" w:sz="0" w:space="0" w:color="auto"/>
      </w:divBdr>
      <w:divsChild>
        <w:div w:id="764767736">
          <w:marLeft w:val="0"/>
          <w:marRight w:val="0"/>
          <w:marTop w:val="0"/>
          <w:marBottom w:val="0"/>
          <w:divBdr>
            <w:top w:val="none" w:sz="0" w:space="0" w:color="auto"/>
            <w:left w:val="none" w:sz="0" w:space="0" w:color="auto"/>
            <w:bottom w:val="none" w:sz="0" w:space="0" w:color="auto"/>
            <w:right w:val="none" w:sz="0" w:space="0" w:color="auto"/>
          </w:divBdr>
        </w:div>
        <w:div w:id="1871184230">
          <w:marLeft w:val="0"/>
          <w:marRight w:val="0"/>
          <w:marTop w:val="0"/>
          <w:marBottom w:val="0"/>
          <w:divBdr>
            <w:top w:val="none" w:sz="0" w:space="0" w:color="auto"/>
            <w:left w:val="none" w:sz="0" w:space="0" w:color="auto"/>
            <w:bottom w:val="none" w:sz="0" w:space="0" w:color="auto"/>
            <w:right w:val="none" w:sz="0" w:space="0" w:color="auto"/>
          </w:divBdr>
        </w:div>
      </w:divsChild>
    </w:div>
    <w:div w:id="668025421">
      <w:bodyDiv w:val="1"/>
      <w:marLeft w:val="0"/>
      <w:marRight w:val="0"/>
      <w:marTop w:val="0"/>
      <w:marBottom w:val="0"/>
      <w:divBdr>
        <w:top w:val="none" w:sz="0" w:space="0" w:color="auto"/>
        <w:left w:val="none" w:sz="0" w:space="0" w:color="auto"/>
        <w:bottom w:val="none" w:sz="0" w:space="0" w:color="auto"/>
        <w:right w:val="none" w:sz="0" w:space="0" w:color="auto"/>
      </w:divBdr>
      <w:divsChild>
        <w:div w:id="449012117">
          <w:marLeft w:val="0"/>
          <w:marRight w:val="0"/>
          <w:marTop w:val="0"/>
          <w:marBottom w:val="0"/>
          <w:divBdr>
            <w:top w:val="none" w:sz="0" w:space="0" w:color="auto"/>
            <w:left w:val="none" w:sz="0" w:space="0" w:color="auto"/>
            <w:bottom w:val="none" w:sz="0" w:space="0" w:color="auto"/>
            <w:right w:val="none" w:sz="0" w:space="0" w:color="auto"/>
          </w:divBdr>
          <w:divsChild>
            <w:div w:id="1613632644">
              <w:marLeft w:val="0"/>
              <w:marRight w:val="0"/>
              <w:marTop w:val="0"/>
              <w:marBottom w:val="0"/>
              <w:divBdr>
                <w:top w:val="none" w:sz="0" w:space="0" w:color="auto"/>
                <w:left w:val="none" w:sz="0" w:space="0" w:color="auto"/>
                <w:bottom w:val="none" w:sz="0" w:space="0" w:color="auto"/>
                <w:right w:val="none" w:sz="0" w:space="0" w:color="auto"/>
              </w:divBdr>
              <w:divsChild>
                <w:div w:id="1859344726">
                  <w:marLeft w:val="0"/>
                  <w:marRight w:val="0"/>
                  <w:marTop w:val="0"/>
                  <w:marBottom w:val="0"/>
                  <w:divBdr>
                    <w:top w:val="none" w:sz="0" w:space="0" w:color="auto"/>
                    <w:left w:val="none" w:sz="0" w:space="0" w:color="auto"/>
                    <w:bottom w:val="none" w:sz="0" w:space="0" w:color="auto"/>
                    <w:right w:val="none" w:sz="0" w:space="0" w:color="auto"/>
                  </w:divBdr>
                  <w:divsChild>
                    <w:div w:id="5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21426">
      <w:bodyDiv w:val="1"/>
      <w:marLeft w:val="0"/>
      <w:marRight w:val="0"/>
      <w:marTop w:val="0"/>
      <w:marBottom w:val="0"/>
      <w:divBdr>
        <w:top w:val="none" w:sz="0" w:space="0" w:color="auto"/>
        <w:left w:val="none" w:sz="0" w:space="0" w:color="auto"/>
        <w:bottom w:val="none" w:sz="0" w:space="0" w:color="auto"/>
        <w:right w:val="none" w:sz="0" w:space="0" w:color="auto"/>
      </w:divBdr>
      <w:divsChild>
        <w:div w:id="809398991">
          <w:marLeft w:val="0"/>
          <w:marRight w:val="0"/>
          <w:marTop w:val="0"/>
          <w:marBottom w:val="0"/>
          <w:divBdr>
            <w:top w:val="none" w:sz="0" w:space="0" w:color="auto"/>
            <w:left w:val="none" w:sz="0" w:space="0" w:color="auto"/>
            <w:bottom w:val="none" w:sz="0" w:space="0" w:color="auto"/>
            <w:right w:val="none" w:sz="0" w:space="0" w:color="auto"/>
          </w:divBdr>
          <w:divsChild>
            <w:div w:id="145587196">
              <w:marLeft w:val="0"/>
              <w:marRight w:val="0"/>
              <w:marTop w:val="0"/>
              <w:marBottom w:val="0"/>
              <w:divBdr>
                <w:top w:val="none" w:sz="0" w:space="0" w:color="auto"/>
                <w:left w:val="none" w:sz="0" w:space="0" w:color="auto"/>
                <w:bottom w:val="none" w:sz="0" w:space="0" w:color="auto"/>
                <w:right w:val="none" w:sz="0" w:space="0" w:color="auto"/>
              </w:divBdr>
              <w:divsChild>
                <w:div w:id="187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4631">
          <w:marLeft w:val="0"/>
          <w:marRight w:val="0"/>
          <w:marTop w:val="0"/>
          <w:marBottom w:val="0"/>
          <w:divBdr>
            <w:top w:val="none" w:sz="0" w:space="0" w:color="auto"/>
            <w:left w:val="none" w:sz="0" w:space="0" w:color="auto"/>
            <w:bottom w:val="none" w:sz="0" w:space="0" w:color="auto"/>
            <w:right w:val="none" w:sz="0" w:space="0" w:color="auto"/>
          </w:divBdr>
          <w:divsChild>
            <w:div w:id="281307456">
              <w:marLeft w:val="0"/>
              <w:marRight w:val="0"/>
              <w:marTop w:val="0"/>
              <w:marBottom w:val="0"/>
              <w:divBdr>
                <w:top w:val="none" w:sz="0" w:space="0" w:color="auto"/>
                <w:left w:val="none" w:sz="0" w:space="0" w:color="auto"/>
                <w:bottom w:val="none" w:sz="0" w:space="0" w:color="auto"/>
                <w:right w:val="none" w:sz="0" w:space="0" w:color="auto"/>
              </w:divBdr>
              <w:divsChild>
                <w:div w:id="3380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7290">
      <w:bodyDiv w:val="1"/>
      <w:marLeft w:val="0"/>
      <w:marRight w:val="0"/>
      <w:marTop w:val="0"/>
      <w:marBottom w:val="0"/>
      <w:divBdr>
        <w:top w:val="none" w:sz="0" w:space="0" w:color="auto"/>
        <w:left w:val="none" w:sz="0" w:space="0" w:color="auto"/>
        <w:bottom w:val="none" w:sz="0" w:space="0" w:color="auto"/>
        <w:right w:val="none" w:sz="0" w:space="0" w:color="auto"/>
      </w:divBdr>
    </w:div>
    <w:div w:id="744230914">
      <w:bodyDiv w:val="1"/>
      <w:marLeft w:val="0"/>
      <w:marRight w:val="0"/>
      <w:marTop w:val="0"/>
      <w:marBottom w:val="0"/>
      <w:divBdr>
        <w:top w:val="none" w:sz="0" w:space="0" w:color="auto"/>
        <w:left w:val="none" w:sz="0" w:space="0" w:color="auto"/>
        <w:bottom w:val="none" w:sz="0" w:space="0" w:color="auto"/>
        <w:right w:val="none" w:sz="0" w:space="0" w:color="auto"/>
      </w:divBdr>
      <w:divsChild>
        <w:div w:id="1839036940">
          <w:marLeft w:val="0"/>
          <w:marRight w:val="0"/>
          <w:marTop w:val="0"/>
          <w:marBottom w:val="0"/>
          <w:divBdr>
            <w:top w:val="none" w:sz="0" w:space="0" w:color="auto"/>
            <w:left w:val="none" w:sz="0" w:space="0" w:color="auto"/>
            <w:bottom w:val="none" w:sz="0" w:space="0" w:color="auto"/>
            <w:right w:val="none" w:sz="0" w:space="0" w:color="auto"/>
          </w:divBdr>
          <w:divsChild>
            <w:div w:id="290524387">
              <w:marLeft w:val="0"/>
              <w:marRight w:val="0"/>
              <w:marTop w:val="0"/>
              <w:marBottom w:val="0"/>
              <w:divBdr>
                <w:top w:val="none" w:sz="0" w:space="0" w:color="auto"/>
                <w:left w:val="none" w:sz="0" w:space="0" w:color="auto"/>
                <w:bottom w:val="none" w:sz="0" w:space="0" w:color="auto"/>
                <w:right w:val="none" w:sz="0" w:space="0" w:color="auto"/>
              </w:divBdr>
              <w:divsChild>
                <w:div w:id="236788288">
                  <w:marLeft w:val="0"/>
                  <w:marRight w:val="0"/>
                  <w:marTop w:val="0"/>
                  <w:marBottom w:val="0"/>
                  <w:divBdr>
                    <w:top w:val="none" w:sz="0" w:space="0" w:color="auto"/>
                    <w:left w:val="none" w:sz="0" w:space="0" w:color="auto"/>
                    <w:bottom w:val="none" w:sz="0" w:space="0" w:color="auto"/>
                    <w:right w:val="none" w:sz="0" w:space="0" w:color="auto"/>
                  </w:divBdr>
                </w:div>
              </w:divsChild>
            </w:div>
            <w:div w:id="695617906">
              <w:marLeft w:val="0"/>
              <w:marRight w:val="0"/>
              <w:marTop w:val="0"/>
              <w:marBottom w:val="0"/>
              <w:divBdr>
                <w:top w:val="none" w:sz="0" w:space="0" w:color="auto"/>
                <w:left w:val="none" w:sz="0" w:space="0" w:color="auto"/>
                <w:bottom w:val="none" w:sz="0" w:space="0" w:color="auto"/>
                <w:right w:val="none" w:sz="0" w:space="0" w:color="auto"/>
              </w:divBdr>
              <w:divsChild>
                <w:div w:id="1796751209">
                  <w:marLeft w:val="0"/>
                  <w:marRight w:val="0"/>
                  <w:marTop w:val="0"/>
                  <w:marBottom w:val="0"/>
                  <w:divBdr>
                    <w:top w:val="none" w:sz="0" w:space="0" w:color="auto"/>
                    <w:left w:val="none" w:sz="0" w:space="0" w:color="auto"/>
                    <w:bottom w:val="none" w:sz="0" w:space="0" w:color="auto"/>
                    <w:right w:val="none" w:sz="0" w:space="0" w:color="auto"/>
                  </w:divBdr>
                </w:div>
              </w:divsChild>
            </w:div>
            <w:div w:id="540942371">
              <w:marLeft w:val="0"/>
              <w:marRight w:val="0"/>
              <w:marTop w:val="0"/>
              <w:marBottom w:val="0"/>
              <w:divBdr>
                <w:top w:val="none" w:sz="0" w:space="0" w:color="auto"/>
                <w:left w:val="none" w:sz="0" w:space="0" w:color="auto"/>
                <w:bottom w:val="none" w:sz="0" w:space="0" w:color="auto"/>
                <w:right w:val="none" w:sz="0" w:space="0" w:color="auto"/>
              </w:divBdr>
              <w:divsChild>
                <w:div w:id="1153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162">
          <w:marLeft w:val="0"/>
          <w:marRight w:val="0"/>
          <w:marTop w:val="0"/>
          <w:marBottom w:val="0"/>
          <w:divBdr>
            <w:top w:val="none" w:sz="0" w:space="0" w:color="auto"/>
            <w:left w:val="none" w:sz="0" w:space="0" w:color="auto"/>
            <w:bottom w:val="none" w:sz="0" w:space="0" w:color="auto"/>
            <w:right w:val="none" w:sz="0" w:space="0" w:color="auto"/>
          </w:divBdr>
          <w:divsChild>
            <w:div w:id="2035839696">
              <w:marLeft w:val="0"/>
              <w:marRight w:val="0"/>
              <w:marTop w:val="0"/>
              <w:marBottom w:val="0"/>
              <w:divBdr>
                <w:top w:val="none" w:sz="0" w:space="0" w:color="auto"/>
                <w:left w:val="none" w:sz="0" w:space="0" w:color="auto"/>
                <w:bottom w:val="none" w:sz="0" w:space="0" w:color="auto"/>
                <w:right w:val="none" w:sz="0" w:space="0" w:color="auto"/>
              </w:divBdr>
              <w:divsChild>
                <w:div w:id="1109004966">
                  <w:marLeft w:val="0"/>
                  <w:marRight w:val="0"/>
                  <w:marTop w:val="0"/>
                  <w:marBottom w:val="0"/>
                  <w:divBdr>
                    <w:top w:val="none" w:sz="0" w:space="0" w:color="auto"/>
                    <w:left w:val="none" w:sz="0" w:space="0" w:color="auto"/>
                    <w:bottom w:val="none" w:sz="0" w:space="0" w:color="auto"/>
                    <w:right w:val="none" w:sz="0" w:space="0" w:color="auto"/>
                  </w:divBdr>
                </w:div>
              </w:divsChild>
            </w:div>
            <w:div w:id="1099177262">
              <w:marLeft w:val="0"/>
              <w:marRight w:val="0"/>
              <w:marTop w:val="0"/>
              <w:marBottom w:val="0"/>
              <w:divBdr>
                <w:top w:val="none" w:sz="0" w:space="0" w:color="auto"/>
                <w:left w:val="none" w:sz="0" w:space="0" w:color="auto"/>
                <w:bottom w:val="none" w:sz="0" w:space="0" w:color="auto"/>
                <w:right w:val="none" w:sz="0" w:space="0" w:color="auto"/>
              </w:divBdr>
              <w:divsChild>
                <w:div w:id="1065445635">
                  <w:marLeft w:val="0"/>
                  <w:marRight w:val="0"/>
                  <w:marTop w:val="0"/>
                  <w:marBottom w:val="0"/>
                  <w:divBdr>
                    <w:top w:val="none" w:sz="0" w:space="0" w:color="auto"/>
                    <w:left w:val="none" w:sz="0" w:space="0" w:color="auto"/>
                    <w:bottom w:val="none" w:sz="0" w:space="0" w:color="auto"/>
                    <w:right w:val="none" w:sz="0" w:space="0" w:color="auto"/>
                  </w:divBdr>
                </w:div>
              </w:divsChild>
            </w:div>
            <w:div w:id="1166363733">
              <w:marLeft w:val="0"/>
              <w:marRight w:val="0"/>
              <w:marTop w:val="0"/>
              <w:marBottom w:val="0"/>
              <w:divBdr>
                <w:top w:val="none" w:sz="0" w:space="0" w:color="auto"/>
                <w:left w:val="none" w:sz="0" w:space="0" w:color="auto"/>
                <w:bottom w:val="none" w:sz="0" w:space="0" w:color="auto"/>
                <w:right w:val="none" w:sz="0" w:space="0" w:color="auto"/>
              </w:divBdr>
              <w:divsChild>
                <w:div w:id="154999928">
                  <w:marLeft w:val="0"/>
                  <w:marRight w:val="0"/>
                  <w:marTop w:val="0"/>
                  <w:marBottom w:val="0"/>
                  <w:divBdr>
                    <w:top w:val="none" w:sz="0" w:space="0" w:color="auto"/>
                    <w:left w:val="none" w:sz="0" w:space="0" w:color="auto"/>
                    <w:bottom w:val="none" w:sz="0" w:space="0" w:color="auto"/>
                    <w:right w:val="none" w:sz="0" w:space="0" w:color="auto"/>
                  </w:divBdr>
                </w:div>
              </w:divsChild>
            </w:div>
            <w:div w:id="1754354002">
              <w:marLeft w:val="0"/>
              <w:marRight w:val="0"/>
              <w:marTop w:val="0"/>
              <w:marBottom w:val="0"/>
              <w:divBdr>
                <w:top w:val="none" w:sz="0" w:space="0" w:color="auto"/>
                <w:left w:val="none" w:sz="0" w:space="0" w:color="auto"/>
                <w:bottom w:val="none" w:sz="0" w:space="0" w:color="auto"/>
                <w:right w:val="none" w:sz="0" w:space="0" w:color="auto"/>
              </w:divBdr>
              <w:divsChild>
                <w:div w:id="1885291434">
                  <w:marLeft w:val="0"/>
                  <w:marRight w:val="0"/>
                  <w:marTop w:val="0"/>
                  <w:marBottom w:val="0"/>
                  <w:divBdr>
                    <w:top w:val="none" w:sz="0" w:space="0" w:color="auto"/>
                    <w:left w:val="none" w:sz="0" w:space="0" w:color="auto"/>
                    <w:bottom w:val="none" w:sz="0" w:space="0" w:color="auto"/>
                    <w:right w:val="none" w:sz="0" w:space="0" w:color="auto"/>
                  </w:divBdr>
                </w:div>
              </w:divsChild>
            </w:div>
            <w:div w:id="980228263">
              <w:marLeft w:val="0"/>
              <w:marRight w:val="0"/>
              <w:marTop w:val="0"/>
              <w:marBottom w:val="0"/>
              <w:divBdr>
                <w:top w:val="none" w:sz="0" w:space="0" w:color="auto"/>
                <w:left w:val="none" w:sz="0" w:space="0" w:color="auto"/>
                <w:bottom w:val="none" w:sz="0" w:space="0" w:color="auto"/>
                <w:right w:val="none" w:sz="0" w:space="0" w:color="auto"/>
              </w:divBdr>
              <w:divsChild>
                <w:div w:id="1525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2101">
          <w:marLeft w:val="0"/>
          <w:marRight w:val="0"/>
          <w:marTop w:val="0"/>
          <w:marBottom w:val="0"/>
          <w:divBdr>
            <w:top w:val="none" w:sz="0" w:space="0" w:color="auto"/>
            <w:left w:val="none" w:sz="0" w:space="0" w:color="auto"/>
            <w:bottom w:val="none" w:sz="0" w:space="0" w:color="auto"/>
            <w:right w:val="none" w:sz="0" w:space="0" w:color="auto"/>
          </w:divBdr>
          <w:divsChild>
            <w:div w:id="301883847">
              <w:marLeft w:val="0"/>
              <w:marRight w:val="0"/>
              <w:marTop w:val="0"/>
              <w:marBottom w:val="0"/>
              <w:divBdr>
                <w:top w:val="none" w:sz="0" w:space="0" w:color="auto"/>
                <w:left w:val="none" w:sz="0" w:space="0" w:color="auto"/>
                <w:bottom w:val="none" w:sz="0" w:space="0" w:color="auto"/>
                <w:right w:val="none" w:sz="0" w:space="0" w:color="auto"/>
              </w:divBdr>
              <w:divsChild>
                <w:div w:id="1492525099">
                  <w:marLeft w:val="0"/>
                  <w:marRight w:val="0"/>
                  <w:marTop w:val="0"/>
                  <w:marBottom w:val="0"/>
                  <w:divBdr>
                    <w:top w:val="none" w:sz="0" w:space="0" w:color="auto"/>
                    <w:left w:val="none" w:sz="0" w:space="0" w:color="auto"/>
                    <w:bottom w:val="none" w:sz="0" w:space="0" w:color="auto"/>
                    <w:right w:val="none" w:sz="0" w:space="0" w:color="auto"/>
                  </w:divBdr>
                </w:div>
              </w:divsChild>
            </w:div>
            <w:div w:id="1536843113">
              <w:marLeft w:val="0"/>
              <w:marRight w:val="0"/>
              <w:marTop w:val="0"/>
              <w:marBottom w:val="0"/>
              <w:divBdr>
                <w:top w:val="none" w:sz="0" w:space="0" w:color="auto"/>
                <w:left w:val="none" w:sz="0" w:space="0" w:color="auto"/>
                <w:bottom w:val="none" w:sz="0" w:space="0" w:color="auto"/>
                <w:right w:val="none" w:sz="0" w:space="0" w:color="auto"/>
              </w:divBdr>
              <w:divsChild>
                <w:div w:id="942418676">
                  <w:marLeft w:val="0"/>
                  <w:marRight w:val="0"/>
                  <w:marTop w:val="0"/>
                  <w:marBottom w:val="0"/>
                  <w:divBdr>
                    <w:top w:val="none" w:sz="0" w:space="0" w:color="auto"/>
                    <w:left w:val="none" w:sz="0" w:space="0" w:color="auto"/>
                    <w:bottom w:val="none" w:sz="0" w:space="0" w:color="auto"/>
                    <w:right w:val="none" w:sz="0" w:space="0" w:color="auto"/>
                  </w:divBdr>
                </w:div>
              </w:divsChild>
            </w:div>
            <w:div w:id="1022824939">
              <w:marLeft w:val="0"/>
              <w:marRight w:val="0"/>
              <w:marTop w:val="0"/>
              <w:marBottom w:val="0"/>
              <w:divBdr>
                <w:top w:val="none" w:sz="0" w:space="0" w:color="auto"/>
                <w:left w:val="none" w:sz="0" w:space="0" w:color="auto"/>
                <w:bottom w:val="none" w:sz="0" w:space="0" w:color="auto"/>
                <w:right w:val="none" w:sz="0" w:space="0" w:color="auto"/>
              </w:divBdr>
              <w:divsChild>
                <w:div w:id="15165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5506">
          <w:marLeft w:val="0"/>
          <w:marRight w:val="0"/>
          <w:marTop w:val="0"/>
          <w:marBottom w:val="0"/>
          <w:divBdr>
            <w:top w:val="none" w:sz="0" w:space="0" w:color="auto"/>
            <w:left w:val="none" w:sz="0" w:space="0" w:color="auto"/>
            <w:bottom w:val="none" w:sz="0" w:space="0" w:color="auto"/>
            <w:right w:val="none" w:sz="0" w:space="0" w:color="auto"/>
          </w:divBdr>
          <w:divsChild>
            <w:div w:id="687680112">
              <w:marLeft w:val="0"/>
              <w:marRight w:val="0"/>
              <w:marTop w:val="0"/>
              <w:marBottom w:val="0"/>
              <w:divBdr>
                <w:top w:val="none" w:sz="0" w:space="0" w:color="auto"/>
                <w:left w:val="none" w:sz="0" w:space="0" w:color="auto"/>
                <w:bottom w:val="none" w:sz="0" w:space="0" w:color="auto"/>
                <w:right w:val="none" w:sz="0" w:space="0" w:color="auto"/>
              </w:divBdr>
              <w:divsChild>
                <w:div w:id="235405790">
                  <w:marLeft w:val="0"/>
                  <w:marRight w:val="0"/>
                  <w:marTop w:val="0"/>
                  <w:marBottom w:val="0"/>
                  <w:divBdr>
                    <w:top w:val="none" w:sz="0" w:space="0" w:color="auto"/>
                    <w:left w:val="none" w:sz="0" w:space="0" w:color="auto"/>
                    <w:bottom w:val="none" w:sz="0" w:space="0" w:color="auto"/>
                    <w:right w:val="none" w:sz="0" w:space="0" w:color="auto"/>
                  </w:divBdr>
                </w:div>
              </w:divsChild>
            </w:div>
            <w:div w:id="1759716747">
              <w:marLeft w:val="0"/>
              <w:marRight w:val="0"/>
              <w:marTop w:val="0"/>
              <w:marBottom w:val="0"/>
              <w:divBdr>
                <w:top w:val="none" w:sz="0" w:space="0" w:color="auto"/>
                <w:left w:val="none" w:sz="0" w:space="0" w:color="auto"/>
                <w:bottom w:val="none" w:sz="0" w:space="0" w:color="auto"/>
                <w:right w:val="none" w:sz="0" w:space="0" w:color="auto"/>
              </w:divBdr>
              <w:divsChild>
                <w:div w:id="3332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46586">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9">
          <w:marLeft w:val="0"/>
          <w:marRight w:val="0"/>
          <w:marTop w:val="0"/>
          <w:marBottom w:val="0"/>
          <w:divBdr>
            <w:top w:val="none" w:sz="0" w:space="0" w:color="auto"/>
            <w:left w:val="none" w:sz="0" w:space="0" w:color="auto"/>
            <w:bottom w:val="none" w:sz="0" w:space="0" w:color="auto"/>
            <w:right w:val="none" w:sz="0" w:space="0" w:color="auto"/>
          </w:divBdr>
          <w:divsChild>
            <w:div w:id="2086291880">
              <w:marLeft w:val="0"/>
              <w:marRight w:val="0"/>
              <w:marTop w:val="0"/>
              <w:marBottom w:val="0"/>
              <w:divBdr>
                <w:top w:val="none" w:sz="0" w:space="0" w:color="auto"/>
                <w:left w:val="none" w:sz="0" w:space="0" w:color="auto"/>
                <w:bottom w:val="none" w:sz="0" w:space="0" w:color="auto"/>
                <w:right w:val="none" w:sz="0" w:space="0" w:color="auto"/>
              </w:divBdr>
              <w:divsChild>
                <w:div w:id="13421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9643">
      <w:bodyDiv w:val="1"/>
      <w:marLeft w:val="0"/>
      <w:marRight w:val="0"/>
      <w:marTop w:val="0"/>
      <w:marBottom w:val="0"/>
      <w:divBdr>
        <w:top w:val="none" w:sz="0" w:space="0" w:color="auto"/>
        <w:left w:val="none" w:sz="0" w:space="0" w:color="auto"/>
        <w:bottom w:val="none" w:sz="0" w:space="0" w:color="auto"/>
        <w:right w:val="none" w:sz="0" w:space="0" w:color="auto"/>
      </w:divBdr>
      <w:divsChild>
        <w:div w:id="1067997705">
          <w:marLeft w:val="0"/>
          <w:marRight w:val="0"/>
          <w:marTop w:val="0"/>
          <w:marBottom w:val="0"/>
          <w:divBdr>
            <w:top w:val="none" w:sz="0" w:space="0" w:color="auto"/>
            <w:left w:val="none" w:sz="0" w:space="0" w:color="auto"/>
            <w:bottom w:val="none" w:sz="0" w:space="0" w:color="auto"/>
            <w:right w:val="none" w:sz="0" w:space="0" w:color="auto"/>
          </w:divBdr>
          <w:divsChild>
            <w:div w:id="874272552">
              <w:marLeft w:val="0"/>
              <w:marRight w:val="0"/>
              <w:marTop w:val="0"/>
              <w:marBottom w:val="0"/>
              <w:divBdr>
                <w:top w:val="none" w:sz="0" w:space="0" w:color="auto"/>
                <w:left w:val="none" w:sz="0" w:space="0" w:color="auto"/>
                <w:bottom w:val="none" w:sz="0" w:space="0" w:color="auto"/>
                <w:right w:val="none" w:sz="0" w:space="0" w:color="auto"/>
              </w:divBdr>
              <w:divsChild>
                <w:div w:id="5279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1117">
      <w:bodyDiv w:val="1"/>
      <w:marLeft w:val="0"/>
      <w:marRight w:val="0"/>
      <w:marTop w:val="0"/>
      <w:marBottom w:val="0"/>
      <w:divBdr>
        <w:top w:val="none" w:sz="0" w:space="0" w:color="auto"/>
        <w:left w:val="none" w:sz="0" w:space="0" w:color="auto"/>
        <w:bottom w:val="none" w:sz="0" w:space="0" w:color="auto"/>
        <w:right w:val="none" w:sz="0" w:space="0" w:color="auto"/>
      </w:divBdr>
      <w:divsChild>
        <w:div w:id="1435057858">
          <w:marLeft w:val="0"/>
          <w:marRight w:val="0"/>
          <w:marTop w:val="0"/>
          <w:marBottom w:val="0"/>
          <w:divBdr>
            <w:top w:val="none" w:sz="0" w:space="0" w:color="auto"/>
            <w:left w:val="none" w:sz="0" w:space="0" w:color="auto"/>
            <w:bottom w:val="none" w:sz="0" w:space="0" w:color="auto"/>
            <w:right w:val="none" w:sz="0" w:space="0" w:color="auto"/>
          </w:divBdr>
          <w:divsChild>
            <w:div w:id="1301569014">
              <w:marLeft w:val="0"/>
              <w:marRight w:val="0"/>
              <w:marTop w:val="0"/>
              <w:marBottom w:val="0"/>
              <w:divBdr>
                <w:top w:val="none" w:sz="0" w:space="0" w:color="auto"/>
                <w:left w:val="none" w:sz="0" w:space="0" w:color="auto"/>
                <w:bottom w:val="none" w:sz="0" w:space="0" w:color="auto"/>
                <w:right w:val="none" w:sz="0" w:space="0" w:color="auto"/>
              </w:divBdr>
              <w:divsChild>
                <w:div w:id="15250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1445">
      <w:bodyDiv w:val="1"/>
      <w:marLeft w:val="0"/>
      <w:marRight w:val="0"/>
      <w:marTop w:val="0"/>
      <w:marBottom w:val="0"/>
      <w:divBdr>
        <w:top w:val="none" w:sz="0" w:space="0" w:color="auto"/>
        <w:left w:val="none" w:sz="0" w:space="0" w:color="auto"/>
        <w:bottom w:val="none" w:sz="0" w:space="0" w:color="auto"/>
        <w:right w:val="none" w:sz="0" w:space="0" w:color="auto"/>
      </w:divBdr>
      <w:divsChild>
        <w:div w:id="785854487">
          <w:marLeft w:val="0"/>
          <w:marRight w:val="0"/>
          <w:marTop w:val="0"/>
          <w:marBottom w:val="600"/>
          <w:divBdr>
            <w:top w:val="none" w:sz="0" w:space="0" w:color="auto"/>
            <w:left w:val="none" w:sz="0" w:space="0" w:color="auto"/>
            <w:bottom w:val="none" w:sz="0" w:space="0" w:color="auto"/>
            <w:right w:val="none" w:sz="0" w:space="0" w:color="auto"/>
          </w:divBdr>
        </w:div>
        <w:div w:id="1789470844">
          <w:marLeft w:val="0"/>
          <w:marRight w:val="0"/>
          <w:marTop w:val="0"/>
          <w:marBottom w:val="0"/>
          <w:divBdr>
            <w:top w:val="none" w:sz="0" w:space="0" w:color="auto"/>
            <w:left w:val="none" w:sz="0" w:space="0" w:color="auto"/>
            <w:bottom w:val="none" w:sz="0" w:space="0" w:color="auto"/>
            <w:right w:val="none" w:sz="0" w:space="0" w:color="auto"/>
          </w:divBdr>
        </w:div>
      </w:divsChild>
    </w:div>
    <w:div w:id="795488488">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8">
          <w:marLeft w:val="0"/>
          <w:marRight w:val="0"/>
          <w:marTop w:val="0"/>
          <w:marBottom w:val="0"/>
          <w:divBdr>
            <w:top w:val="none" w:sz="0" w:space="0" w:color="auto"/>
            <w:left w:val="none" w:sz="0" w:space="0" w:color="auto"/>
            <w:bottom w:val="none" w:sz="0" w:space="0" w:color="auto"/>
            <w:right w:val="none" w:sz="0" w:space="0" w:color="auto"/>
          </w:divBdr>
          <w:divsChild>
            <w:div w:id="346179909">
              <w:marLeft w:val="0"/>
              <w:marRight w:val="0"/>
              <w:marTop w:val="0"/>
              <w:marBottom w:val="0"/>
              <w:divBdr>
                <w:top w:val="none" w:sz="0" w:space="0" w:color="auto"/>
                <w:left w:val="none" w:sz="0" w:space="0" w:color="auto"/>
                <w:bottom w:val="none" w:sz="0" w:space="0" w:color="auto"/>
                <w:right w:val="none" w:sz="0" w:space="0" w:color="auto"/>
              </w:divBdr>
              <w:divsChild>
                <w:div w:id="7508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70316">
          <w:marLeft w:val="0"/>
          <w:marRight w:val="0"/>
          <w:marTop w:val="0"/>
          <w:marBottom w:val="0"/>
          <w:divBdr>
            <w:top w:val="none" w:sz="0" w:space="0" w:color="auto"/>
            <w:left w:val="none" w:sz="0" w:space="0" w:color="auto"/>
            <w:bottom w:val="none" w:sz="0" w:space="0" w:color="auto"/>
            <w:right w:val="none" w:sz="0" w:space="0" w:color="auto"/>
          </w:divBdr>
          <w:divsChild>
            <w:div w:id="597445048">
              <w:marLeft w:val="0"/>
              <w:marRight w:val="0"/>
              <w:marTop w:val="0"/>
              <w:marBottom w:val="0"/>
              <w:divBdr>
                <w:top w:val="none" w:sz="0" w:space="0" w:color="auto"/>
                <w:left w:val="none" w:sz="0" w:space="0" w:color="auto"/>
                <w:bottom w:val="none" w:sz="0" w:space="0" w:color="auto"/>
                <w:right w:val="none" w:sz="0" w:space="0" w:color="auto"/>
              </w:divBdr>
              <w:divsChild>
                <w:div w:id="13914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8312">
      <w:bodyDiv w:val="1"/>
      <w:marLeft w:val="0"/>
      <w:marRight w:val="0"/>
      <w:marTop w:val="0"/>
      <w:marBottom w:val="0"/>
      <w:divBdr>
        <w:top w:val="none" w:sz="0" w:space="0" w:color="auto"/>
        <w:left w:val="none" w:sz="0" w:space="0" w:color="auto"/>
        <w:bottom w:val="none" w:sz="0" w:space="0" w:color="auto"/>
        <w:right w:val="none" w:sz="0" w:space="0" w:color="auto"/>
      </w:divBdr>
      <w:divsChild>
        <w:div w:id="976029497">
          <w:marLeft w:val="0"/>
          <w:marRight w:val="0"/>
          <w:marTop w:val="0"/>
          <w:marBottom w:val="0"/>
          <w:divBdr>
            <w:top w:val="none" w:sz="0" w:space="0" w:color="auto"/>
            <w:left w:val="none" w:sz="0" w:space="0" w:color="auto"/>
            <w:bottom w:val="none" w:sz="0" w:space="0" w:color="auto"/>
            <w:right w:val="none" w:sz="0" w:space="0" w:color="auto"/>
          </w:divBdr>
          <w:divsChild>
            <w:div w:id="409036352">
              <w:marLeft w:val="0"/>
              <w:marRight w:val="0"/>
              <w:marTop w:val="0"/>
              <w:marBottom w:val="0"/>
              <w:divBdr>
                <w:top w:val="none" w:sz="0" w:space="0" w:color="auto"/>
                <w:left w:val="none" w:sz="0" w:space="0" w:color="auto"/>
                <w:bottom w:val="none" w:sz="0" w:space="0" w:color="auto"/>
                <w:right w:val="none" w:sz="0" w:space="0" w:color="auto"/>
              </w:divBdr>
              <w:divsChild>
                <w:div w:id="1504515928">
                  <w:marLeft w:val="0"/>
                  <w:marRight w:val="0"/>
                  <w:marTop w:val="0"/>
                  <w:marBottom w:val="0"/>
                  <w:divBdr>
                    <w:top w:val="none" w:sz="0" w:space="0" w:color="auto"/>
                    <w:left w:val="none" w:sz="0" w:space="0" w:color="auto"/>
                    <w:bottom w:val="none" w:sz="0" w:space="0" w:color="auto"/>
                    <w:right w:val="none" w:sz="0" w:space="0" w:color="auto"/>
                  </w:divBdr>
                  <w:divsChild>
                    <w:div w:id="11489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2589">
      <w:bodyDiv w:val="1"/>
      <w:marLeft w:val="0"/>
      <w:marRight w:val="0"/>
      <w:marTop w:val="0"/>
      <w:marBottom w:val="0"/>
      <w:divBdr>
        <w:top w:val="none" w:sz="0" w:space="0" w:color="auto"/>
        <w:left w:val="none" w:sz="0" w:space="0" w:color="auto"/>
        <w:bottom w:val="none" w:sz="0" w:space="0" w:color="auto"/>
        <w:right w:val="none" w:sz="0" w:space="0" w:color="auto"/>
      </w:divBdr>
    </w:div>
    <w:div w:id="823399375">
      <w:bodyDiv w:val="1"/>
      <w:marLeft w:val="0"/>
      <w:marRight w:val="0"/>
      <w:marTop w:val="0"/>
      <w:marBottom w:val="0"/>
      <w:divBdr>
        <w:top w:val="none" w:sz="0" w:space="0" w:color="auto"/>
        <w:left w:val="none" w:sz="0" w:space="0" w:color="auto"/>
        <w:bottom w:val="none" w:sz="0" w:space="0" w:color="auto"/>
        <w:right w:val="none" w:sz="0" w:space="0" w:color="auto"/>
      </w:divBdr>
      <w:divsChild>
        <w:div w:id="1081878378">
          <w:marLeft w:val="0"/>
          <w:marRight w:val="0"/>
          <w:marTop w:val="0"/>
          <w:marBottom w:val="0"/>
          <w:divBdr>
            <w:top w:val="none" w:sz="0" w:space="0" w:color="auto"/>
            <w:left w:val="none" w:sz="0" w:space="0" w:color="auto"/>
            <w:bottom w:val="none" w:sz="0" w:space="0" w:color="auto"/>
            <w:right w:val="none" w:sz="0" w:space="0" w:color="auto"/>
          </w:divBdr>
          <w:divsChild>
            <w:div w:id="541551392">
              <w:marLeft w:val="0"/>
              <w:marRight w:val="0"/>
              <w:marTop w:val="0"/>
              <w:marBottom w:val="0"/>
              <w:divBdr>
                <w:top w:val="none" w:sz="0" w:space="0" w:color="auto"/>
                <w:left w:val="none" w:sz="0" w:space="0" w:color="auto"/>
                <w:bottom w:val="none" w:sz="0" w:space="0" w:color="auto"/>
                <w:right w:val="none" w:sz="0" w:space="0" w:color="auto"/>
              </w:divBdr>
              <w:divsChild>
                <w:div w:id="14924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105">
      <w:bodyDiv w:val="1"/>
      <w:marLeft w:val="0"/>
      <w:marRight w:val="0"/>
      <w:marTop w:val="0"/>
      <w:marBottom w:val="0"/>
      <w:divBdr>
        <w:top w:val="none" w:sz="0" w:space="0" w:color="auto"/>
        <w:left w:val="none" w:sz="0" w:space="0" w:color="auto"/>
        <w:bottom w:val="none" w:sz="0" w:space="0" w:color="auto"/>
        <w:right w:val="none" w:sz="0" w:space="0" w:color="auto"/>
      </w:divBdr>
      <w:divsChild>
        <w:div w:id="1929920661">
          <w:marLeft w:val="0"/>
          <w:marRight w:val="0"/>
          <w:marTop w:val="0"/>
          <w:marBottom w:val="0"/>
          <w:divBdr>
            <w:top w:val="none" w:sz="0" w:space="0" w:color="auto"/>
            <w:left w:val="none" w:sz="0" w:space="0" w:color="auto"/>
            <w:bottom w:val="none" w:sz="0" w:space="0" w:color="auto"/>
            <w:right w:val="none" w:sz="0" w:space="0" w:color="auto"/>
          </w:divBdr>
          <w:divsChild>
            <w:div w:id="430394626">
              <w:marLeft w:val="0"/>
              <w:marRight w:val="0"/>
              <w:marTop w:val="0"/>
              <w:marBottom w:val="0"/>
              <w:divBdr>
                <w:top w:val="none" w:sz="0" w:space="0" w:color="auto"/>
                <w:left w:val="none" w:sz="0" w:space="0" w:color="auto"/>
                <w:bottom w:val="none" w:sz="0" w:space="0" w:color="auto"/>
                <w:right w:val="none" w:sz="0" w:space="0" w:color="auto"/>
              </w:divBdr>
              <w:divsChild>
                <w:div w:id="3779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70848">
      <w:bodyDiv w:val="1"/>
      <w:marLeft w:val="0"/>
      <w:marRight w:val="0"/>
      <w:marTop w:val="0"/>
      <w:marBottom w:val="0"/>
      <w:divBdr>
        <w:top w:val="none" w:sz="0" w:space="0" w:color="auto"/>
        <w:left w:val="none" w:sz="0" w:space="0" w:color="auto"/>
        <w:bottom w:val="none" w:sz="0" w:space="0" w:color="auto"/>
        <w:right w:val="none" w:sz="0" w:space="0" w:color="auto"/>
      </w:divBdr>
      <w:divsChild>
        <w:div w:id="1148325770">
          <w:marLeft w:val="0"/>
          <w:marRight w:val="0"/>
          <w:marTop w:val="0"/>
          <w:marBottom w:val="0"/>
          <w:divBdr>
            <w:top w:val="none" w:sz="0" w:space="0" w:color="auto"/>
            <w:left w:val="none" w:sz="0" w:space="0" w:color="auto"/>
            <w:bottom w:val="none" w:sz="0" w:space="0" w:color="auto"/>
            <w:right w:val="none" w:sz="0" w:space="0" w:color="auto"/>
          </w:divBdr>
          <w:divsChild>
            <w:div w:id="1837529348">
              <w:marLeft w:val="0"/>
              <w:marRight w:val="0"/>
              <w:marTop w:val="0"/>
              <w:marBottom w:val="0"/>
              <w:divBdr>
                <w:top w:val="none" w:sz="0" w:space="0" w:color="auto"/>
                <w:left w:val="none" w:sz="0" w:space="0" w:color="auto"/>
                <w:bottom w:val="none" w:sz="0" w:space="0" w:color="auto"/>
                <w:right w:val="none" w:sz="0" w:space="0" w:color="auto"/>
              </w:divBdr>
              <w:divsChild>
                <w:div w:id="998271153">
                  <w:marLeft w:val="0"/>
                  <w:marRight w:val="0"/>
                  <w:marTop w:val="0"/>
                  <w:marBottom w:val="0"/>
                  <w:divBdr>
                    <w:top w:val="none" w:sz="0" w:space="0" w:color="auto"/>
                    <w:left w:val="none" w:sz="0" w:space="0" w:color="auto"/>
                    <w:bottom w:val="none" w:sz="0" w:space="0" w:color="auto"/>
                    <w:right w:val="none" w:sz="0" w:space="0" w:color="auto"/>
                  </w:divBdr>
                  <w:divsChild>
                    <w:div w:id="1370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2388">
      <w:bodyDiv w:val="1"/>
      <w:marLeft w:val="0"/>
      <w:marRight w:val="0"/>
      <w:marTop w:val="0"/>
      <w:marBottom w:val="0"/>
      <w:divBdr>
        <w:top w:val="none" w:sz="0" w:space="0" w:color="auto"/>
        <w:left w:val="none" w:sz="0" w:space="0" w:color="auto"/>
        <w:bottom w:val="none" w:sz="0" w:space="0" w:color="auto"/>
        <w:right w:val="none" w:sz="0" w:space="0" w:color="auto"/>
      </w:divBdr>
      <w:divsChild>
        <w:div w:id="1190025233">
          <w:marLeft w:val="0"/>
          <w:marRight w:val="0"/>
          <w:marTop w:val="0"/>
          <w:marBottom w:val="0"/>
          <w:divBdr>
            <w:top w:val="none" w:sz="0" w:space="0" w:color="auto"/>
            <w:left w:val="none" w:sz="0" w:space="0" w:color="auto"/>
            <w:bottom w:val="none" w:sz="0" w:space="0" w:color="auto"/>
            <w:right w:val="none" w:sz="0" w:space="0" w:color="auto"/>
          </w:divBdr>
          <w:divsChild>
            <w:div w:id="268196992">
              <w:marLeft w:val="0"/>
              <w:marRight w:val="0"/>
              <w:marTop w:val="0"/>
              <w:marBottom w:val="0"/>
              <w:divBdr>
                <w:top w:val="none" w:sz="0" w:space="0" w:color="auto"/>
                <w:left w:val="none" w:sz="0" w:space="0" w:color="auto"/>
                <w:bottom w:val="none" w:sz="0" w:space="0" w:color="auto"/>
                <w:right w:val="none" w:sz="0" w:space="0" w:color="auto"/>
              </w:divBdr>
              <w:divsChild>
                <w:div w:id="1546916603">
                  <w:marLeft w:val="0"/>
                  <w:marRight w:val="0"/>
                  <w:marTop w:val="0"/>
                  <w:marBottom w:val="0"/>
                  <w:divBdr>
                    <w:top w:val="none" w:sz="0" w:space="0" w:color="auto"/>
                    <w:left w:val="none" w:sz="0" w:space="0" w:color="auto"/>
                    <w:bottom w:val="none" w:sz="0" w:space="0" w:color="auto"/>
                    <w:right w:val="none" w:sz="0" w:space="0" w:color="auto"/>
                  </w:divBdr>
                  <w:divsChild>
                    <w:div w:id="659044675">
                      <w:marLeft w:val="0"/>
                      <w:marRight w:val="0"/>
                      <w:marTop w:val="0"/>
                      <w:marBottom w:val="0"/>
                      <w:divBdr>
                        <w:top w:val="none" w:sz="0" w:space="0" w:color="auto"/>
                        <w:left w:val="none" w:sz="0" w:space="0" w:color="auto"/>
                        <w:bottom w:val="none" w:sz="0" w:space="0" w:color="auto"/>
                        <w:right w:val="none" w:sz="0" w:space="0" w:color="auto"/>
                      </w:divBdr>
                    </w:div>
                  </w:divsChild>
                </w:div>
                <w:div w:id="1305356932">
                  <w:marLeft w:val="0"/>
                  <w:marRight w:val="0"/>
                  <w:marTop w:val="0"/>
                  <w:marBottom w:val="0"/>
                  <w:divBdr>
                    <w:top w:val="none" w:sz="0" w:space="0" w:color="auto"/>
                    <w:left w:val="none" w:sz="0" w:space="0" w:color="auto"/>
                    <w:bottom w:val="none" w:sz="0" w:space="0" w:color="auto"/>
                    <w:right w:val="none" w:sz="0" w:space="0" w:color="auto"/>
                  </w:divBdr>
                  <w:divsChild>
                    <w:div w:id="6767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45655">
      <w:bodyDiv w:val="1"/>
      <w:marLeft w:val="0"/>
      <w:marRight w:val="0"/>
      <w:marTop w:val="0"/>
      <w:marBottom w:val="0"/>
      <w:divBdr>
        <w:top w:val="none" w:sz="0" w:space="0" w:color="auto"/>
        <w:left w:val="none" w:sz="0" w:space="0" w:color="auto"/>
        <w:bottom w:val="none" w:sz="0" w:space="0" w:color="auto"/>
        <w:right w:val="none" w:sz="0" w:space="0" w:color="auto"/>
      </w:divBdr>
      <w:divsChild>
        <w:div w:id="77333322">
          <w:marLeft w:val="0"/>
          <w:marRight w:val="0"/>
          <w:marTop w:val="0"/>
          <w:marBottom w:val="0"/>
          <w:divBdr>
            <w:top w:val="none" w:sz="0" w:space="0" w:color="auto"/>
            <w:left w:val="none" w:sz="0" w:space="0" w:color="auto"/>
            <w:bottom w:val="none" w:sz="0" w:space="0" w:color="auto"/>
            <w:right w:val="none" w:sz="0" w:space="0" w:color="auto"/>
          </w:divBdr>
          <w:divsChild>
            <w:div w:id="1356075176">
              <w:marLeft w:val="0"/>
              <w:marRight w:val="0"/>
              <w:marTop w:val="0"/>
              <w:marBottom w:val="0"/>
              <w:divBdr>
                <w:top w:val="none" w:sz="0" w:space="0" w:color="auto"/>
                <w:left w:val="none" w:sz="0" w:space="0" w:color="auto"/>
                <w:bottom w:val="none" w:sz="0" w:space="0" w:color="auto"/>
                <w:right w:val="none" w:sz="0" w:space="0" w:color="auto"/>
              </w:divBdr>
              <w:divsChild>
                <w:div w:id="926885749">
                  <w:marLeft w:val="0"/>
                  <w:marRight w:val="0"/>
                  <w:marTop w:val="0"/>
                  <w:marBottom w:val="0"/>
                  <w:divBdr>
                    <w:top w:val="none" w:sz="0" w:space="0" w:color="auto"/>
                    <w:left w:val="none" w:sz="0" w:space="0" w:color="auto"/>
                    <w:bottom w:val="none" w:sz="0" w:space="0" w:color="auto"/>
                    <w:right w:val="none" w:sz="0" w:space="0" w:color="auto"/>
                  </w:divBdr>
                  <w:divsChild>
                    <w:div w:id="15017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9099">
      <w:bodyDiv w:val="1"/>
      <w:marLeft w:val="0"/>
      <w:marRight w:val="0"/>
      <w:marTop w:val="0"/>
      <w:marBottom w:val="0"/>
      <w:divBdr>
        <w:top w:val="none" w:sz="0" w:space="0" w:color="auto"/>
        <w:left w:val="none" w:sz="0" w:space="0" w:color="auto"/>
        <w:bottom w:val="none" w:sz="0" w:space="0" w:color="auto"/>
        <w:right w:val="none" w:sz="0" w:space="0" w:color="auto"/>
      </w:divBdr>
      <w:divsChild>
        <w:div w:id="192809449">
          <w:marLeft w:val="0"/>
          <w:marRight w:val="0"/>
          <w:marTop w:val="0"/>
          <w:marBottom w:val="0"/>
          <w:divBdr>
            <w:top w:val="none" w:sz="0" w:space="0" w:color="auto"/>
            <w:left w:val="none" w:sz="0" w:space="0" w:color="auto"/>
            <w:bottom w:val="none" w:sz="0" w:space="0" w:color="auto"/>
            <w:right w:val="none" w:sz="0" w:space="0" w:color="auto"/>
          </w:divBdr>
          <w:divsChild>
            <w:div w:id="381949166">
              <w:marLeft w:val="0"/>
              <w:marRight w:val="0"/>
              <w:marTop w:val="0"/>
              <w:marBottom w:val="0"/>
              <w:divBdr>
                <w:top w:val="none" w:sz="0" w:space="0" w:color="auto"/>
                <w:left w:val="none" w:sz="0" w:space="0" w:color="auto"/>
                <w:bottom w:val="none" w:sz="0" w:space="0" w:color="auto"/>
                <w:right w:val="none" w:sz="0" w:space="0" w:color="auto"/>
              </w:divBdr>
              <w:divsChild>
                <w:div w:id="11593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9045">
      <w:bodyDiv w:val="1"/>
      <w:marLeft w:val="0"/>
      <w:marRight w:val="0"/>
      <w:marTop w:val="0"/>
      <w:marBottom w:val="0"/>
      <w:divBdr>
        <w:top w:val="none" w:sz="0" w:space="0" w:color="auto"/>
        <w:left w:val="none" w:sz="0" w:space="0" w:color="auto"/>
        <w:bottom w:val="none" w:sz="0" w:space="0" w:color="auto"/>
        <w:right w:val="none" w:sz="0" w:space="0" w:color="auto"/>
      </w:divBdr>
      <w:divsChild>
        <w:div w:id="289096093">
          <w:marLeft w:val="0"/>
          <w:marRight w:val="0"/>
          <w:marTop w:val="0"/>
          <w:marBottom w:val="0"/>
          <w:divBdr>
            <w:top w:val="none" w:sz="0" w:space="0" w:color="auto"/>
            <w:left w:val="none" w:sz="0" w:space="0" w:color="auto"/>
            <w:bottom w:val="none" w:sz="0" w:space="0" w:color="auto"/>
            <w:right w:val="none" w:sz="0" w:space="0" w:color="auto"/>
          </w:divBdr>
          <w:divsChild>
            <w:div w:id="712536052">
              <w:marLeft w:val="0"/>
              <w:marRight w:val="0"/>
              <w:marTop w:val="0"/>
              <w:marBottom w:val="0"/>
              <w:divBdr>
                <w:top w:val="none" w:sz="0" w:space="0" w:color="auto"/>
                <w:left w:val="none" w:sz="0" w:space="0" w:color="auto"/>
                <w:bottom w:val="none" w:sz="0" w:space="0" w:color="auto"/>
                <w:right w:val="none" w:sz="0" w:space="0" w:color="auto"/>
              </w:divBdr>
              <w:divsChild>
                <w:div w:id="6332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1418">
      <w:bodyDiv w:val="1"/>
      <w:marLeft w:val="0"/>
      <w:marRight w:val="0"/>
      <w:marTop w:val="0"/>
      <w:marBottom w:val="0"/>
      <w:divBdr>
        <w:top w:val="none" w:sz="0" w:space="0" w:color="auto"/>
        <w:left w:val="none" w:sz="0" w:space="0" w:color="auto"/>
        <w:bottom w:val="none" w:sz="0" w:space="0" w:color="auto"/>
        <w:right w:val="none" w:sz="0" w:space="0" w:color="auto"/>
      </w:divBdr>
      <w:divsChild>
        <w:div w:id="1305699039">
          <w:marLeft w:val="0"/>
          <w:marRight w:val="0"/>
          <w:marTop w:val="0"/>
          <w:marBottom w:val="0"/>
          <w:divBdr>
            <w:top w:val="none" w:sz="0" w:space="0" w:color="auto"/>
            <w:left w:val="none" w:sz="0" w:space="0" w:color="auto"/>
            <w:bottom w:val="none" w:sz="0" w:space="0" w:color="auto"/>
            <w:right w:val="none" w:sz="0" w:space="0" w:color="auto"/>
          </w:divBdr>
          <w:divsChild>
            <w:div w:id="2056661337">
              <w:marLeft w:val="0"/>
              <w:marRight w:val="0"/>
              <w:marTop w:val="0"/>
              <w:marBottom w:val="0"/>
              <w:divBdr>
                <w:top w:val="none" w:sz="0" w:space="0" w:color="auto"/>
                <w:left w:val="none" w:sz="0" w:space="0" w:color="auto"/>
                <w:bottom w:val="none" w:sz="0" w:space="0" w:color="auto"/>
                <w:right w:val="none" w:sz="0" w:space="0" w:color="auto"/>
              </w:divBdr>
              <w:divsChild>
                <w:div w:id="31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4603">
      <w:bodyDiv w:val="1"/>
      <w:marLeft w:val="0"/>
      <w:marRight w:val="0"/>
      <w:marTop w:val="0"/>
      <w:marBottom w:val="0"/>
      <w:divBdr>
        <w:top w:val="none" w:sz="0" w:space="0" w:color="auto"/>
        <w:left w:val="none" w:sz="0" w:space="0" w:color="auto"/>
        <w:bottom w:val="none" w:sz="0" w:space="0" w:color="auto"/>
        <w:right w:val="none" w:sz="0" w:space="0" w:color="auto"/>
      </w:divBdr>
      <w:divsChild>
        <w:div w:id="167017645">
          <w:marLeft w:val="0"/>
          <w:marRight w:val="0"/>
          <w:marTop w:val="0"/>
          <w:marBottom w:val="0"/>
          <w:divBdr>
            <w:top w:val="none" w:sz="0" w:space="0" w:color="auto"/>
            <w:left w:val="none" w:sz="0" w:space="0" w:color="auto"/>
            <w:bottom w:val="none" w:sz="0" w:space="0" w:color="auto"/>
            <w:right w:val="none" w:sz="0" w:space="0" w:color="auto"/>
          </w:divBdr>
          <w:divsChild>
            <w:div w:id="1620407514">
              <w:marLeft w:val="0"/>
              <w:marRight w:val="0"/>
              <w:marTop w:val="0"/>
              <w:marBottom w:val="0"/>
              <w:divBdr>
                <w:top w:val="none" w:sz="0" w:space="0" w:color="auto"/>
                <w:left w:val="none" w:sz="0" w:space="0" w:color="auto"/>
                <w:bottom w:val="none" w:sz="0" w:space="0" w:color="auto"/>
                <w:right w:val="none" w:sz="0" w:space="0" w:color="auto"/>
              </w:divBdr>
              <w:divsChild>
                <w:div w:id="8422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407">
          <w:marLeft w:val="0"/>
          <w:marRight w:val="0"/>
          <w:marTop w:val="0"/>
          <w:marBottom w:val="0"/>
          <w:divBdr>
            <w:top w:val="none" w:sz="0" w:space="0" w:color="auto"/>
            <w:left w:val="none" w:sz="0" w:space="0" w:color="auto"/>
            <w:bottom w:val="none" w:sz="0" w:space="0" w:color="auto"/>
            <w:right w:val="none" w:sz="0" w:space="0" w:color="auto"/>
          </w:divBdr>
        </w:div>
      </w:divsChild>
    </w:div>
    <w:div w:id="951060288">
      <w:bodyDiv w:val="1"/>
      <w:marLeft w:val="0"/>
      <w:marRight w:val="0"/>
      <w:marTop w:val="0"/>
      <w:marBottom w:val="0"/>
      <w:divBdr>
        <w:top w:val="none" w:sz="0" w:space="0" w:color="auto"/>
        <w:left w:val="none" w:sz="0" w:space="0" w:color="auto"/>
        <w:bottom w:val="none" w:sz="0" w:space="0" w:color="auto"/>
        <w:right w:val="none" w:sz="0" w:space="0" w:color="auto"/>
      </w:divBdr>
      <w:divsChild>
        <w:div w:id="794175656">
          <w:marLeft w:val="0"/>
          <w:marRight w:val="0"/>
          <w:marTop w:val="0"/>
          <w:marBottom w:val="0"/>
          <w:divBdr>
            <w:top w:val="none" w:sz="0" w:space="0" w:color="auto"/>
            <w:left w:val="none" w:sz="0" w:space="0" w:color="auto"/>
            <w:bottom w:val="none" w:sz="0" w:space="0" w:color="auto"/>
            <w:right w:val="none" w:sz="0" w:space="0" w:color="auto"/>
          </w:divBdr>
          <w:divsChild>
            <w:div w:id="1197548274">
              <w:marLeft w:val="0"/>
              <w:marRight w:val="0"/>
              <w:marTop w:val="0"/>
              <w:marBottom w:val="0"/>
              <w:divBdr>
                <w:top w:val="none" w:sz="0" w:space="0" w:color="auto"/>
                <w:left w:val="none" w:sz="0" w:space="0" w:color="auto"/>
                <w:bottom w:val="none" w:sz="0" w:space="0" w:color="auto"/>
                <w:right w:val="none" w:sz="0" w:space="0" w:color="auto"/>
              </w:divBdr>
              <w:divsChild>
                <w:div w:id="1896962143">
                  <w:marLeft w:val="0"/>
                  <w:marRight w:val="0"/>
                  <w:marTop w:val="0"/>
                  <w:marBottom w:val="0"/>
                  <w:divBdr>
                    <w:top w:val="none" w:sz="0" w:space="0" w:color="auto"/>
                    <w:left w:val="none" w:sz="0" w:space="0" w:color="auto"/>
                    <w:bottom w:val="none" w:sz="0" w:space="0" w:color="auto"/>
                    <w:right w:val="none" w:sz="0" w:space="0" w:color="auto"/>
                  </w:divBdr>
                  <w:divsChild>
                    <w:div w:id="4697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30">
      <w:bodyDiv w:val="1"/>
      <w:marLeft w:val="0"/>
      <w:marRight w:val="0"/>
      <w:marTop w:val="0"/>
      <w:marBottom w:val="0"/>
      <w:divBdr>
        <w:top w:val="none" w:sz="0" w:space="0" w:color="auto"/>
        <w:left w:val="none" w:sz="0" w:space="0" w:color="auto"/>
        <w:bottom w:val="none" w:sz="0" w:space="0" w:color="auto"/>
        <w:right w:val="none" w:sz="0" w:space="0" w:color="auto"/>
      </w:divBdr>
    </w:div>
    <w:div w:id="965817982">
      <w:bodyDiv w:val="1"/>
      <w:marLeft w:val="0"/>
      <w:marRight w:val="0"/>
      <w:marTop w:val="0"/>
      <w:marBottom w:val="0"/>
      <w:divBdr>
        <w:top w:val="none" w:sz="0" w:space="0" w:color="auto"/>
        <w:left w:val="none" w:sz="0" w:space="0" w:color="auto"/>
        <w:bottom w:val="none" w:sz="0" w:space="0" w:color="auto"/>
        <w:right w:val="none" w:sz="0" w:space="0" w:color="auto"/>
      </w:divBdr>
    </w:div>
    <w:div w:id="1011832203">
      <w:bodyDiv w:val="1"/>
      <w:marLeft w:val="0"/>
      <w:marRight w:val="0"/>
      <w:marTop w:val="0"/>
      <w:marBottom w:val="0"/>
      <w:divBdr>
        <w:top w:val="none" w:sz="0" w:space="0" w:color="auto"/>
        <w:left w:val="none" w:sz="0" w:space="0" w:color="auto"/>
        <w:bottom w:val="none" w:sz="0" w:space="0" w:color="auto"/>
        <w:right w:val="none" w:sz="0" w:space="0" w:color="auto"/>
      </w:divBdr>
      <w:divsChild>
        <w:div w:id="373968810">
          <w:marLeft w:val="0"/>
          <w:marRight w:val="0"/>
          <w:marTop w:val="0"/>
          <w:marBottom w:val="0"/>
          <w:divBdr>
            <w:top w:val="none" w:sz="0" w:space="0" w:color="auto"/>
            <w:left w:val="none" w:sz="0" w:space="0" w:color="auto"/>
            <w:bottom w:val="none" w:sz="0" w:space="0" w:color="auto"/>
            <w:right w:val="none" w:sz="0" w:space="0" w:color="auto"/>
          </w:divBdr>
          <w:divsChild>
            <w:div w:id="1270550683">
              <w:marLeft w:val="0"/>
              <w:marRight w:val="0"/>
              <w:marTop w:val="0"/>
              <w:marBottom w:val="0"/>
              <w:divBdr>
                <w:top w:val="none" w:sz="0" w:space="0" w:color="auto"/>
                <w:left w:val="none" w:sz="0" w:space="0" w:color="auto"/>
                <w:bottom w:val="none" w:sz="0" w:space="0" w:color="auto"/>
                <w:right w:val="none" w:sz="0" w:space="0" w:color="auto"/>
              </w:divBdr>
              <w:divsChild>
                <w:div w:id="14496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44386">
      <w:bodyDiv w:val="1"/>
      <w:marLeft w:val="0"/>
      <w:marRight w:val="0"/>
      <w:marTop w:val="0"/>
      <w:marBottom w:val="0"/>
      <w:divBdr>
        <w:top w:val="none" w:sz="0" w:space="0" w:color="auto"/>
        <w:left w:val="none" w:sz="0" w:space="0" w:color="auto"/>
        <w:bottom w:val="none" w:sz="0" w:space="0" w:color="auto"/>
        <w:right w:val="none" w:sz="0" w:space="0" w:color="auto"/>
      </w:divBdr>
      <w:divsChild>
        <w:div w:id="595554797">
          <w:marLeft w:val="0"/>
          <w:marRight w:val="0"/>
          <w:marTop w:val="0"/>
          <w:marBottom w:val="0"/>
          <w:divBdr>
            <w:top w:val="none" w:sz="0" w:space="0" w:color="auto"/>
            <w:left w:val="none" w:sz="0" w:space="0" w:color="auto"/>
            <w:bottom w:val="none" w:sz="0" w:space="0" w:color="auto"/>
            <w:right w:val="none" w:sz="0" w:space="0" w:color="auto"/>
          </w:divBdr>
          <w:divsChild>
            <w:div w:id="1587499805">
              <w:marLeft w:val="0"/>
              <w:marRight w:val="0"/>
              <w:marTop w:val="0"/>
              <w:marBottom w:val="0"/>
              <w:divBdr>
                <w:top w:val="none" w:sz="0" w:space="0" w:color="auto"/>
                <w:left w:val="none" w:sz="0" w:space="0" w:color="auto"/>
                <w:bottom w:val="none" w:sz="0" w:space="0" w:color="auto"/>
                <w:right w:val="none" w:sz="0" w:space="0" w:color="auto"/>
              </w:divBdr>
              <w:divsChild>
                <w:div w:id="1575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1229">
      <w:bodyDiv w:val="1"/>
      <w:marLeft w:val="0"/>
      <w:marRight w:val="0"/>
      <w:marTop w:val="0"/>
      <w:marBottom w:val="0"/>
      <w:divBdr>
        <w:top w:val="none" w:sz="0" w:space="0" w:color="auto"/>
        <w:left w:val="none" w:sz="0" w:space="0" w:color="auto"/>
        <w:bottom w:val="none" w:sz="0" w:space="0" w:color="auto"/>
        <w:right w:val="none" w:sz="0" w:space="0" w:color="auto"/>
      </w:divBdr>
      <w:divsChild>
        <w:div w:id="1748843939">
          <w:marLeft w:val="0"/>
          <w:marRight w:val="0"/>
          <w:marTop w:val="0"/>
          <w:marBottom w:val="0"/>
          <w:divBdr>
            <w:top w:val="none" w:sz="0" w:space="0" w:color="auto"/>
            <w:left w:val="none" w:sz="0" w:space="0" w:color="auto"/>
            <w:bottom w:val="none" w:sz="0" w:space="0" w:color="auto"/>
            <w:right w:val="none" w:sz="0" w:space="0" w:color="auto"/>
          </w:divBdr>
          <w:divsChild>
            <w:div w:id="1605571918">
              <w:marLeft w:val="0"/>
              <w:marRight w:val="0"/>
              <w:marTop w:val="0"/>
              <w:marBottom w:val="0"/>
              <w:divBdr>
                <w:top w:val="none" w:sz="0" w:space="0" w:color="auto"/>
                <w:left w:val="none" w:sz="0" w:space="0" w:color="auto"/>
                <w:bottom w:val="none" w:sz="0" w:space="0" w:color="auto"/>
                <w:right w:val="none" w:sz="0" w:space="0" w:color="auto"/>
              </w:divBdr>
              <w:divsChild>
                <w:div w:id="13310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5106">
      <w:bodyDiv w:val="1"/>
      <w:marLeft w:val="0"/>
      <w:marRight w:val="0"/>
      <w:marTop w:val="0"/>
      <w:marBottom w:val="0"/>
      <w:divBdr>
        <w:top w:val="none" w:sz="0" w:space="0" w:color="auto"/>
        <w:left w:val="none" w:sz="0" w:space="0" w:color="auto"/>
        <w:bottom w:val="none" w:sz="0" w:space="0" w:color="auto"/>
        <w:right w:val="none" w:sz="0" w:space="0" w:color="auto"/>
      </w:divBdr>
      <w:divsChild>
        <w:div w:id="1848785949">
          <w:marLeft w:val="0"/>
          <w:marRight w:val="0"/>
          <w:marTop w:val="0"/>
          <w:marBottom w:val="0"/>
          <w:divBdr>
            <w:top w:val="none" w:sz="0" w:space="0" w:color="auto"/>
            <w:left w:val="none" w:sz="0" w:space="0" w:color="auto"/>
            <w:bottom w:val="none" w:sz="0" w:space="0" w:color="auto"/>
            <w:right w:val="none" w:sz="0" w:space="0" w:color="auto"/>
          </w:divBdr>
          <w:divsChild>
            <w:div w:id="1330526191">
              <w:marLeft w:val="0"/>
              <w:marRight w:val="0"/>
              <w:marTop w:val="0"/>
              <w:marBottom w:val="0"/>
              <w:divBdr>
                <w:top w:val="none" w:sz="0" w:space="0" w:color="auto"/>
                <w:left w:val="none" w:sz="0" w:space="0" w:color="auto"/>
                <w:bottom w:val="none" w:sz="0" w:space="0" w:color="auto"/>
                <w:right w:val="none" w:sz="0" w:space="0" w:color="auto"/>
              </w:divBdr>
              <w:divsChild>
                <w:div w:id="81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4159">
      <w:bodyDiv w:val="1"/>
      <w:marLeft w:val="0"/>
      <w:marRight w:val="0"/>
      <w:marTop w:val="0"/>
      <w:marBottom w:val="0"/>
      <w:divBdr>
        <w:top w:val="none" w:sz="0" w:space="0" w:color="auto"/>
        <w:left w:val="none" w:sz="0" w:space="0" w:color="auto"/>
        <w:bottom w:val="none" w:sz="0" w:space="0" w:color="auto"/>
        <w:right w:val="none" w:sz="0" w:space="0" w:color="auto"/>
      </w:divBdr>
    </w:div>
    <w:div w:id="1055661245">
      <w:bodyDiv w:val="1"/>
      <w:marLeft w:val="0"/>
      <w:marRight w:val="0"/>
      <w:marTop w:val="0"/>
      <w:marBottom w:val="0"/>
      <w:divBdr>
        <w:top w:val="none" w:sz="0" w:space="0" w:color="auto"/>
        <w:left w:val="none" w:sz="0" w:space="0" w:color="auto"/>
        <w:bottom w:val="none" w:sz="0" w:space="0" w:color="auto"/>
        <w:right w:val="none" w:sz="0" w:space="0" w:color="auto"/>
      </w:divBdr>
    </w:div>
    <w:div w:id="1059593719">
      <w:bodyDiv w:val="1"/>
      <w:marLeft w:val="0"/>
      <w:marRight w:val="0"/>
      <w:marTop w:val="0"/>
      <w:marBottom w:val="0"/>
      <w:divBdr>
        <w:top w:val="none" w:sz="0" w:space="0" w:color="auto"/>
        <w:left w:val="none" w:sz="0" w:space="0" w:color="auto"/>
        <w:bottom w:val="none" w:sz="0" w:space="0" w:color="auto"/>
        <w:right w:val="none" w:sz="0" w:space="0" w:color="auto"/>
      </w:divBdr>
      <w:divsChild>
        <w:div w:id="1211843897">
          <w:marLeft w:val="0"/>
          <w:marRight w:val="0"/>
          <w:marTop w:val="0"/>
          <w:marBottom w:val="0"/>
          <w:divBdr>
            <w:top w:val="none" w:sz="0" w:space="0" w:color="auto"/>
            <w:left w:val="none" w:sz="0" w:space="0" w:color="auto"/>
            <w:bottom w:val="none" w:sz="0" w:space="0" w:color="auto"/>
            <w:right w:val="none" w:sz="0" w:space="0" w:color="auto"/>
          </w:divBdr>
          <w:divsChild>
            <w:div w:id="1786270871">
              <w:marLeft w:val="0"/>
              <w:marRight w:val="0"/>
              <w:marTop w:val="0"/>
              <w:marBottom w:val="0"/>
              <w:divBdr>
                <w:top w:val="none" w:sz="0" w:space="0" w:color="auto"/>
                <w:left w:val="none" w:sz="0" w:space="0" w:color="auto"/>
                <w:bottom w:val="none" w:sz="0" w:space="0" w:color="auto"/>
                <w:right w:val="none" w:sz="0" w:space="0" w:color="auto"/>
              </w:divBdr>
              <w:divsChild>
                <w:div w:id="13146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5120">
      <w:bodyDiv w:val="1"/>
      <w:marLeft w:val="0"/>
      <w:marRight w:val="0"/>
      <w:marTop w:val="0"/>
      <w:marBottom w:val="0"/>
      <w:divBdr>
        <w:top w:val="none" w:sz="0" w:space="0" w:color="auto"/>
        <w:left w:val="none" w:sz="0" w:space="0" w:color="auto"/>
        <w:bottom w:val="none" w:sz="0" w:space="0" w:color="auto"/>
        <w:right w:val="none" w:sz="0" w:space="0" w:color="auto"/>
      </w:divBdr>
      <w:divsChild>
        <w:div w:id="829252136">
          <w:marLeft w:val="0"/>
          <w:marRight w:val="0"/>
          <w:marTop w:val="0"/>
          <w:marBottom w:val="0"/>
          <w:divBdr>
            <w:top w:val="none" w:sz="0" w:space="0" w:color="auto"/>
            <w:left w:val="none" w:sz="0" w:space="0" w:color="auto"/>
            <w:bottom w:val="none" w:sz="0" w:space="0" w:color="auto"/>
            <w:right w:val="none" w:sz="0" w:space="0" w:color="auto"/>
          </w:divBdr>
          <w:divsChild>
            <w:div w:id="1967545498">
              <w:marLeft w:val="0"/>
              <w:marRight w:val="0"/>
              <w:marTop w:val="0"/>
              <w:marBottom w:val="0"/>
              <w:divBdr>
                <w:top w:val="none" w:sz="0" w:space="0" w:color="auto"/>
                <w:left w:val="none" w:sz="0" w:space="0" w:color="auto"/>
                <w:bottom w:val="none" w:sz="0" w:space="0" w:color="auto"/>
                <w:right w:val="none" w:sz="0" w:space="0" w:color="auto"/>
              </w:divBdr>
              <w:divsChild>
                <w:div w:id="649676201">
                  <w:marLeft w:val="0"/>
                  <w:marRight w:val="0"/>
                  <w:marTop w:val="0"/>
                  <w:marBottom w:val="0"/>
                  <w:divBdr>
                    <w:top w:val="none" w:sz="0" w:space="0" w:color="auto"/>
                    <w:left w:val="none" w:sz="0" w:space="0" w:color="auto"/>
                    <w:bottom w:val="none" w:sz="0" w:space="0" w:color="auto"/>
                    <w:right w:val="none" w:sz="0" w:space="0" w:color="auto"/>
                  </w:divBdr>
                  <w:divsChild>
                    <w:div w:id="8443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39769">
      <w:bodyDiv w:val="1"/>
      <w:marLeft w:val="0"/>
      <w:marRight w:val="0"/>
      <w:marTop w:val="0"/>
      <w:marBottom w:val="0"/>
      <w:divBdr>
        <w:top w:val="none" w:sz="0" w:space="0" w:color="auto"/>
        <w:left w:val="none" w:sz="0" w:space="0" w:color="auto"/>
        <w:bottom w:val="none" w:sz="0" w:space="0" w:color="auto"/>
        <w:right w:val="none" w:sz="0" w:space="0" w:color="auto"/>
      </w:divBdr>
    </w:div>
    <w:div w:id="1106118116">
      <w:bodyDiv w:val="1"/>
      <w:marLeft w:val="0"/>
      <w:marRight w:val="0"/>
      <w:marTop w:val="0"/>
      <w:marBottom w:val="0"/>
      <w:divBdr>
        <w:top w:val="none" w:sz="0" w:space="0" w:color="auto"/>
        <w:left w:val="none" w:sz="0" w:space="0" w:color="auto"/>
        <w:bottom w:val="none" w:sz="0" w:space="0" w:color="auto"/>
        <w:right w:val="none" w:sz="0" w:space="0" w:color="auto"/>
      </w:divBdr>
      <w:divsChild>
        <w:div w:id="1990862158">
          <w:marLeft w:val="0"/>
          <w:marRight w:val="0"/>
          <w:marTop w:val="0"/>
          <w:marBottom w:val="0"/>
          <w:divBdr>
            <w:top w:val="none" w:sz="0" w:space="0" w:color="auto"/>
            <w:left w:val="none" w:sz="0" w:space="0" w:color="auto"/>
            <w:bottom w:val="none" w:sz="0" w:space="0" w:color="auto"/>
            <w:right w:val="none" w:sz="0" w:space="0" w:color="auto"/>
          </w:divBdr>
          <w:divsChild>
            <w:div w:id="296299703">
              <w:marLeft w:val="0"/>
              <w:marRight w:val="0"/>
              <w:marTop w:val="0"/>
              <w:marBottom w:val="0"/>
              <w:divBdr>
                <w:top w:val="none" w:sz="0" w:space="0" w:color="auto"/>
                <w:left w:val="none" w:sz="0" w:space="0" w:color="auto"/>
                <w:bottom w:val="none" w:sz="0" w:space="0" w:color="auto"/>
                <w:right w:val="none" w:sz="0" w:space="0" w:color="auto"/>
              </w:divBdr>
              <w:divsChild>
                <w:div w:id="1702782246">
                  <w:marLeft w:val="0"/>
                  <w:marRight w:val="0"/>
                  <w:marTop w:val="0"/>
                  <w:marBottom w:val="0"/>
                  <w:divBdr>
                    <w:top w:val="none" w:sz="0" w:space="0" w:color="auto"/>
                    <w:left w:val="none" w:sz="0" w:space="0" w:color="auto"/>
                    <w:bottom w:val="none" w:sz="0" w:space="0" w:color="auto"/>
                    <w:right w:val="none" w:sz="0" w:space="0" w:color="auto"/>
                  </w:divBdr>
                  <w:divsChild>
                    <w:div w:id="1184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4760">
      <w:bodyDiv w:val="1"/>
      <w:marLeft w:val="0"/>
      <w:marRight w:val="0"/>
      <w:marTop w:val="0"/>
      <w:marBottom w:val="0"/>
      <w:divBdr>
        <w:top w:val="none" w:sz="0" w:space="0" w:color="auto"/>
        <w:left w:val="none" w:sz="0" w:space="0" w:color="auto"/>
        <w:bottom w:val="none" w:sz="0" w:space="0" w:color="auto"/>
        <w:right w:val="none" w:sz="0" w:space="0" w:color="auto"/>
      </w:divBdr>
      <w:divsChild>
        <w:div w:id="1293248354">
          <w:marLeft w:val="0"/>
          <w:marRight w:val="0"/>
          <w:marTop w:val="0"/>
          <w:marBottom w:val="0"/>
          <w:divBdr>
            <w:top w:val="none" w:sz="0" w:space="0" w:color="auto"/>
            <w:left w:val="none" w:sz="0" w:space="0" w:color="auto"/>
            <w:bottom w:val="none" w:sz="0" w:space="0" w:color="auto"/>
            <w:right w:val="none" w:sz="0" w:space="0" w:color="auto"/>
          </w:divBdr>
          <w:divsChild>
            <w:div w:id="378014195">
              <w:marLeft w:val="0"/>
              <w:marRight w:val="0"/>
              <w:marTop w:val="0"/>
              <w:marBottom w:val="0"/>
              <w:divBdr>
                <w:top w:val="none" w:sz="0" w:space="0" w:color="auto"/>
                <w:left w:val="none" w:sz="0" w:space="0" w:color="auto"/>
                <w:bottom w:val="none" w:sz="0" w:space="0" w:color="auto"/>
                <w:right w:val="none" w:sz="0" w:space="0" w:color="auto"/>
              </w:divBdr>
              <w:divsChild>
                <w:div w:id="1353872042">
                  <w:marLeft w:val="0"/>
                  <w:marRight w:val="0"/>
                  <w:marTop w:val="0"/>
                  <w:marBottom w:val="0"/>
                  <w:divBdr>
                    <w:top w:val="none" w:sz="0" w:space="0" w:color="auto"/>
                    <w:left w:val="none" w:sz="0" w:space="0" w:color="auto"/>
                    <w:bottom w:val="none" w:sz="0" w:space="0" w:color="auto"/>
                    <w:right w:val="none" w:sz="0" w:space="0" w:color="auto"/>
                  </w:divBdr>
                  <w:divsChild>
                    <w:div w:id="268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2937">
      <w:bodyDiv w:val="1"/>
      <w:marLeft w:val="0"/>
      <w:marRight w:val="0"/>
      <w:marTop w:val="0"/>
      <w:marBottom w:val="0"/>
      <w:divBdr>
        <w:top w:val="none" w:sz="0" w:space="0" w:color="auto"/>
        <w:left w:val="none" w:sz="0" w:space="0" w:color="auto"/>
        <w:bottom w:val="none" w:sz="0" w:space="0" w:color="auto"/>
        <w:right w:val="none" w:sz="0" w:space="0" w:color="auto"/>
      </w:divBdr>
      <w:divsChild>
        <w:div w:id="1005205379">
          <w:marLeft w:val="0"/>
          <w:marRight w:val="0"/>
          <w:marTop w:val="0"/>
          <w:marBottom w:val="0"/>
          <w:divBdr>
            <w:top w:val="none" w:sz="0" w:space="0" w:color="auto"/>
            <w:left w:val="none" w:sz="0" w:space="0" w:color="auto"/>
            <w:bottom w:val="none" w:sz="0" w:space="0" w:color="auto"/>
            <w:right w:val="none" w:sz="0" w:space="0" w:color="auto"/>
          </w:divBdr>
          <w:divsChild>
            <w:div w:id="414474769">
              <w:marLeft w:val="0"/>
              <w:marRight w:val="0"/>
              <w:marTop w:val="0"/>
              <w:marBottom w:val="0"/>
              <w:divBdr>
                <w:top w:val="none" w:sz="0" w:space="0" w:color="auto"/>
                <w:left w:val="none" w:sz="0" w:space="0" w:color="auto"/>
                <w:bottom w:val="none" w:sz="0" w:space="0" w:color="auto"/>
                <w:right w:val="none" w:sz="0" w:space="0" w:color="auto"/>
              </w:divBdr>
              <w:divsChild>
                <w:div w:id="12571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855">
      <w:bodyDiv w:val="1"/>
      <w:marLeft w:val="0"/>
      <w:marRight w:val="0"/>
      <w:marTop w:val="0"/>
      <w:marBottom w:val="0"/>
      <w:divBdr>
        <w:top w:val="none" w:sz="0" w:space="0" w:color="auto"/>
        <w:left w:val="none" w:sz="0" w:space="0" w:color="auto"/>
        <w:bottom w:val="none" w:sz="0" w:space="0" w:color="auto"/>
        <w:right w:val="none" w:sz="0" w:space="0" w:color="auto"/>
      </w:divBdr>
      <w:divsChild>
        <w:div w:id="774594628">
          <w:marLeft w:val="0"/>
          <w:marRight w:val="0"/>
          <w:marTop w:val="0"/>
          <w:marBottom w:val="0"/>
          <w:divBdr>
            <w:top w:val="none" w:sz="0" w:space="0" w:color="auto"/>
            <w:left w:val="none" w:sz="0" w:space="0" w:color="auto"/>
            <w:bottom w:val="none" w:sz="0" w:space="0" w:color="auto"/>
            <w:right w:val="none" w:sz="0" w:space="0" w:color="auto"/>
          </w:divBdr>
          <w:divsChild>
            <w:div w:id="2031026564">
              <w:marLeft w:val="0"/>
              <w:marRight w:val="0"/>
              <w:marTop w:val="0"/>
              <w:marBottom w:val="0"/>
              <w:divBdr>
                <w:top w:val="none" w:sz="0" w:space="0" w:color="auto"/>
                <w:left w:val="none" w:sz="0" w:space="0" w:color="auto"/>
                <w:bottom w:val="none" w:sz="0" w:space="0" w:color="auto"/>
                <w:right w:val="none" w:sz="0" w:space="0" w:color="auto"/>
              </w:divBdr>
              <w:divsChild>
                <w:div w:id="9128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6796">
      <w:bodyDiv w:val="1"/>
      <w:marLeft w:val="0"/>
      <w:marRight w:val="0"/>
      <w:marTop w:val="0"/>
      <w:marBottom w:val="0"/>
      <w:divBdr>
        <w:top w:val="none" w:sz="0" w:space="0" w:color="auto"/>
        <w:left w:val="none" w:sz="0" w:space="0" w:color="auto"/>
        <w:bottom w:val="none" w:sz="0" w:space="0" w:color="auto"/>
        <w:right w:val="none" w:sz="0" w:space="0" w:color="auto"/>
      </w:divBdr>
    </w:div>
    <w:div w:id="1192302248">
      <w:bodyDiv w:val="1"/>
      <w:marLeft w:val="0"/>
      <w:marRight w:val="0"/>
      <w:marTop w:val="0"/>
      <w:marBottom w:val="0"/>
      <w:divBdr>
        <w:top w:val="none" w:sz="0" w:space="0" w:color="auto"/>
        <w:left w:val="none" w:sz="0" w:space="0" w:color="auto"/>
        <w:bottom w:val="none" w:sz="0" w:space="0" w:color="auto"/>
        <w:right w:val="none" w:sz="0" w:space="0" w:color="auto"/>
      </w:divBdr>
      <w:divsChild>
        <w:div w:id="1493062273">
          <w:marLeft w:val="0"/>
          <w:marRight w:val="0"/>
          <w:marTop w:val="0"/>
          <w:marBottom w:val="0"/>
          <w:divBdr>
            <w:top w:val="none" w:sz="0" w:space="0" w:color="auto"/>
            <w:left w:val="none" w:sz="0" w:space="0" w:color="auto"/>
            <w:bottom w:val="none" w:sz="0" w:space="0" w:color="auto"/>
            <w:right w:val="none" w:sz="0" w:space="0" w:color="auto"/>
          </w:divBdr>
          <w:divsChild>
            <w:div w:id="889343471">
              <w:marLeft w:val="0"/>
              <w:marRight w:val="0"/>
              <w:marTop w:val="0"/>
              <w:marBottom w:val="0"/>
              <w:divBdr>
                <w:top w:val="none" w:sz="0" w:space="0" w:color="auto"/>
                <w:left w:val="none" w:sz="0" w:space="0" w:color="auto"/>
                <w:bottom w:val="none" w:sz="0" w:space="0" w:color="auto"/>
                <w:right w:val="none" w:sz="0" w:space="0" w:color="auto"/>
              </w:divBdr>
              <w:divsChild>
                <w:div w:id="1692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8978">
      <w:bodyDiv w:val="1"/>
      <w:marLeft w:val="0"/>
      <w:marRight w:val="0"/>
      <w:marTop w:val="0"/>
      <w:marBottom w:val="0"/>
      <w:divBdr>
        <w:top w:val="none" w:sz="0" w:space="0" w:color="auto"/>
        <w:left w:val="none" w:sz="0" w:space="0" w:color="auto"/>
        <w:bottom w:val="none" w:sz="0" w:space="0" w:color="auto"/>
        <w:right w:val="none" w:sz="0" w:space="0" w:color="auto"/>
      </w:divBdr>
      <w:divsChild>
        <w:div w:id="1666278165">
          <w:marLeft w:val="0"/>
          <w:marRight w:val="0"/>
          <w:marTop w:val="0"/>
          <w:marBottom w:val="0"/>
          <w:divBdr>
            <w:top w:val="none" w:sz="0" w:space="0" w:color="auto"/>
            <w:left w:val="none" w:sz="0" w:space="0" w:color="auto"/>
            <w:bottom w:val="none" w:sz="0" w:space="0" w:color="auto"/>
            <w:right w:val="none" w:sz="0" w:space="0" w:color="auto"/>
          </w:divBdr>
        </w:div>
        <w:div w:id="696124428">
          <w:marLeft w:val="0"/>
          <w:marRight w:val="0"/>
          <w:marTop w:val="0"/>
          <w:marBottom w:val="0"/>
          <w:divBdr>
            <w:top w:val="none" w:sz="0" w:space="0" w:color="auto"/>
            <w:left w:val="none" w:sz="0" w:space="0" w:color="auto"/>
            <w:bottom w:val="none" w:sz="0" w:space="0" w:color="auto"/>
            <w:right w:val="none" w:sz="0" w:space="0" w:color="auto"/>
          </w:divBdr>
          <w:divsChild>
            <w:div w:id="528958540">
              <w:marLeft w:val="0"/>
              <w:marRight w:val="0"/>
              <w:marTop w:val="0"/>
              <w:marBottom w:val="0"/>
              <w:divBdr>
                <w:top w:val="none" w:sz="0" w:space="0" w:color="auto"/>
                <w:left w:val="none" w:sz="0" w:space="0" w:color="auto"/>
                <w:bottom w:val="none" w:sz="0" w:space="0" w:color="auto"/>
                <w:right w:val="none" w:sz="0" w:space="0" w:color="auto"/>
              </w:divBdr>
              <w:divsChild>
                <w:div w:id="1090078549">
                  <w:marLeft w:val="0"/>
                  <w:marRight w:val="0"/>
                  <w:marTop w:val="0"/>
                  <w:marBottom w:val="0"/>
                  <w:divBdr>
                    <w:top w:val="none" w:sz="0" w:space="0" w:color="auto"/>
                    <w:left w:val="none" w:sz="0" w:space="0" w:color="auto"/>
                    <w:bottom w:val="none" w:sz="0" w:space="0" w:color="auto"/>
                    <w:right w:val="none" w:sz="0" w:space="0" w:color="auto"/>
                  </w:divBdr>
                  <w:divsChild>
                    <w:div w:id="10517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1395">
      <w:bodyDiv w:val="1"/>
      <w:marLeft w:val="0"/>
      <w:marRight w:val="0"/>
      <w:marTop w:val="0"/>
      <w:marBottom w:val="0"/>
      <w:divBdr>
        <w:top w:val="none" w:sz="0" w:space="0" w:color="auto"/>
        <w:left w:val="none" w:sz="0" w:space="0" w:color="auto"/>
        <w:bottom w:val="none" w:sz="0" w:space="0" w:color="auto"/>
        <w:right w:val="none" w:sz="0" w:space="0" w:color="auto"/>
      </w:divBdr>
    </w:div>
    <w:div w:id="1224754132">
      <w:bodyDiv w:val="1"/>
      <w:marLeft w:val="0"/>
      <w:marRight w:val="0"/>
      <w:marTop w:val="0"/>
      <w:marBottom w:val="0"/>
      <w:divBdr>
        <w:top w:val="none" w:sz="0" w:space="0" w:color="auto"/>
        <w:left w:val="none" w:sz="0" w:space="0" w:color="auto"/>
        <w:bottom w:val="none" w:sz="0" w:space="0" w:color="auto"/>
        <w:right w:val="none" w:sz="0" w:space="0" w:color="auto"/>
      </w:divBdr>
      <w:divsChild>
        <w:div w:id="2042171982">
          <w:marLeft w:val="0"/>
          <w:marRight w:val="0"/>
          <w:marTop w:val="0"/>
          <w:marBottom w:val="0"/>
          <w:divBdr>
            <w:top w:val="none" w:sz="0" w:space="0" w:color="auto"/>
            <w:left w:val="none" w:sz="0" w:space="0" w:color="auto"/>
            <w:bottom w:val="none" w:sz="0" w:space="0" w:color="auto"/>
            <w:right w:val="none" w:sz="0" w:space="0" w:color="auto"/>
          </w:divBdr>
          <w:divsChild>
            <w:div w:id="931743302">
              <w:marLeft w:val="0"/>
              <w:marRight w:val="0"/>
              <w:marTop w:val="0"/>
              <w:marBottom w:val="0"/>
              <w:divBdr>
                <w:top w:val="none" w:sz="0" w:space="0" w:color="auto"/>
                <w:left w:val="none" w:sz="0" w:space="0" w:color="auto"/>
                <w:bottom w:val="none" w:sz="0" w:space="0" w:color="auto"/>
                <w:right w:val="none" w:sz="0" w:space="0" w:color="auto"/>
              </w:divBdr>
              <w:divsChild>
                <w:div w:id="6104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2251">
      <w:bodyDiv w:val="1"/>
      <w:marLeft w:val="0"/>
      <w:marRight w:val="0"/>
      <w:marTop w:val="0"/>
      <w:marBottom w:val="0"/>
      <w:divBdr>
        <w:top w:val="none" w:sz="0" w:space="0" w:color="auto"/>
        <w:left w:val="none" w:sz="0" w:space="0" w:color="auto"/>
        <w:bottom w:val="none" w:sz="0" w:space="0" w:color="auto"/>
        <w:right w:val="none" w:sz="0" w:space="0" w:color="auto"/>
      </w:divBdr>
      <w:divsChild>
        <w:div w:id="1927223693">
          <w:marLeft w:val="0"/>
          <w:marRight w:val="0"/>
          <w:marTop w:val="0"/>
          <w:marBottom w:val="0"/>
          <w:divBdr>
            <w:top w:val="none" w:sz="0" w:space="0" w:color="auto"/>
            <w:left w:val="none" w:sz="0" w:space="0" w:color="auto"/>
            <w:bottom w:val="none" w:sz="0" w:space="0" w:color="auto"/>
            <w:right w:val="none" w:sz="0" w:space="0" w:color="auto"/>
          </w:divBdr>
          <w:divsChild>
            <w:div w:id="1173839338">
              <w:marLeft w:val="0"/>
              <w:marRight w:val="0"/>
              <w:marTop w:val="0"/>
              <w:marBottom w:val="0"/>
              <w:divBdr>
                <w:top w:val="none" w:sz="0" w:space="0" w:color="auto"/>
                <w:left w:val="none" w:sz="0" w:space="0" w:color="auto"/>
                <w:bottom w:val="none" w:sz="0" w:space="0" w:color="auto"/>
                <w:right w:val="none" w:sz="0" w:space="0" w:color="auto"/>
              </w:divBdr>
              <w:divsChild>
                <w:div w:id="4763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930">
      <w:bodyDiv w:val="1"/>
      <w:marLeft w:val="0"/>
      <w:marRight w:val="0"/>
      <w:marTop w:val="0"/>
      <w:marBottom w:val="0"/>
      <w:divBdr>
        <w:top w:val="none" w:sz="0" w:space="0" w:color="auto"/>
        <w:left w:val="none" w:sz="0" w:space="0" w:color="auto"/>
        <w:bottom w:val="none" w:sz="0" w:space="0" w:color="auto"/>
        <w:right w:val="none" w:sz="0" w:space="0" w:color="auto"/>
      </w:divBdr>
      <w:divsChild>
        <w:div w:id="1529097488">
          <w:marLeft w:val="0"/>
          <w:marRight w:val="0"/>
          <w:marTop w:val="0"/>
          <w:marBottom w:val="0"/>
          <w:divBdr>
            <w:top w:val="none" w:sz="0" w:space="0" w:color="auto"/>
            <w:left w:val="none" w:sz="0" w:space="0" w:color="auto"/>
            <w:bottom w:val="none" w:sz="0" w:space="0" w:color="auto"/>
            <w:right w:val="none" w:sz="0" w:space="0" w:color="auto"/>
          </w:divBdr>
          <w:divsChild>
            <w:div w:id="1538080354">
              <w:marLeft w:val="0"/>
              <w:marRight w:val="0"/>
              <w:marTop w:val="0"/>
              <w:marBottom w:val="0"/>
              <w:divBdr>
                <w:top w:val="none" w:sz="0" w:space="0" w:color="auto"/>
                <w:left w:val="none" w:sz="0" w:space="0" w:color="auto"/>
                <w:bottom w:val="none" w:sz="0" w:space="0" w:color="auto"/>
                <w:right w:val="none" w:sz="0" w:space="0" w:color="auto"/>
              </w:divBdr>
              <w:divsChild>
                <w:div w:id="134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0302">
      <w:bodyDiv w:val="1"/>
      <w:marLeft w:val="0"/>
      <w:marRight w:val="0"/>
      <w:marTop w:val="0"/>
      <w:marBottom w:val="0"/>
      <w:divBdr>
        <w:top w:val="none" w:sz="0" w:space="0" w:color="auto"/>
        <w:left w:val="none" w:sz="0" w:space="0" w:color="auto"/>
        <w:bottom w:val="none" w:sz="0" w:space="0" w:color="auto"/>
        <w:right w:val="none" w:sz="0" w:space="0" w:color="auto"/>
      </w:divBdr>
      <w:divsChild>
        <w:div w:id="255988702">
          <w:marLeft w:val="0"/>
          <w:marRight w:val="0"/>
          <w:marTop w:val="0"/>
          <w:marBottom w:val="0"/>
          <w:divBdr>
            <w:top w:val="none" w:sz="0" w:space="0" w:color="auto"/>
            <w:left w:val="none" w:sz="0" w:space="0" w:color="auto"/>
            <w:bottom w:val="none" w:sz="0" w:space="0" w:color="auto"/>
            <w:right w:val="none" w:sz="0" w:space="0" w:color="auto"/>
          </w:divBdr>
          <w:divsChild>
            <w:div w:id="371466039">
              <w:marLeft w:val="0"/>
              <w:marRight w:val="0"/>
              <w:marTop w:val="0"/>
              <w:marBottom w:val="0"/>
              <w:divBdr>
                <w:top w:val="none" w:sz="0" w:space="0" w:color="auto"/>
                <w:left w:val="none" w:sz="0" w:space="0" w:color="auto"/>
                <w:bottom w:val="none" w:sz="0" w:space="0" w:color="auto"/>
                <w:right w:val="none" w:sz="0" w:space="0" w:color="auto"/>
              </w:divBdr>
              <w:divsChild>
                <w:div w:id="20136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1994">
      <w:bodyDiv w:val="1"/>
      <w:marLeft w:val="0"/>
      <w:marRight w:val="0"/>
      <w:marTop w:val="0"/>
      <w:marBottom w:val="0"/>
      <w:divBdr>
        <w:top w:val="none" w:sz="0" w:space="0" w:color="auto"/>
        <w:left w:val="none" w:sz="0" w:space="0" w:color="auto"/>
        <w:bottom w:val="none" w:sz="0" w:space="0" w:color="auto"/>
        <w:right w:val="none" w:sz="0" w:space="0" w:color="auto"/>
      </w:divBdr>
      <w:divsChild>
        <w:div w:id="1743486560">
          <w:marLeft w:val="0"/>
          <w:marRight w:val="0"/>
          <w:marTop w:val="0"/>
          <w:marBottom w:val="0"/>
          <w:divBdr>
            <w:top w:val="none" w:sz="0" w:space="0" w:color="auto"/>
            <w:left w:val="none" w:sz="0" w:space="0" w:color="auto"/>
            <w:bottom w:val="none" w:sz="0" w:space="0" w:color="auto"/>
            <w:right w:val="none" w:sz="0" w:space="0" w:color="auto"/>
          </w:divBdr>
          <w:divsChild>
            <w:div w:id="1494181237">
              <w:marLeft w:val="0"/>
              <w:marRight w:val="0"/>
              <w:marTop w:val="0"/>
              <w:marBottom w:val="0"/>
              <w:divBdr>
                <w:top w:val="none" w:sz="0" w:space="0" w:color="auto"/>
                <w:left w:val="none" w:sz="0" w:space="0" w:color="auto"/>
                <w:bottom w:val="none" w:sz="0" w:space="0" w:color="auto"/>
                <w:right w:val="none" w:sz="0" w:space="0" w:color="auto"/>
              </w:divBdr>
              <w:divsChild>
                <w:div w:id="732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520">
      <w:bodyDiv w:val="1"/>
      <w:marLeft w:val="0"/>
      <w:marRight w:val="0"/>
      <w:marTop w:val="0"/>
      <w:marBottom w:val="0"/>
      <w:divBdr>
        <w:top w:val="none" w:sz="0" w:space="0" w:color="auto"/>
        <w:left w:val="none" w:sz="0" w:space="0" w:color="auto"/>
        <w:bottom w:val="none" w:sz="0" w:space="0" w:color="auto"/>
        <w:right w:val="none" w:sz="0" w:space="0" w:color="auto"/>
      </w:divBdr>
    </w:div>
    <w:div w:id="1272859219">
      <w:bodyDiv w:val="1"/>
      <w:marLeft w:val="0"/>
      <w:marRight w:val="0"/>
      <w:marTop w:val="0"/>
      <w:marBottom w:val="0"/>
      <w:divBdr>
        <w:top w:val="none" w:sz="0" w:space="0" w:color="auto"/>
        <w:left w:val="none" w:sz="0" w:space="0" w:color="auto"/>
        <w:bottom w:val="none" w:sz="0" w:space="0" w:color="auto"/>
        <w:right w:val="none" w:sz="0" w:space="0" w:color="auto"/>
      </w:divBdr>
      <w:divsChild>
        <w:div w:id="1134449909">
          <w:marLeft w:val="0"/>
          <w:marRight w:val="0"/>
          <w:marTop w:val="0"/>
          <w:marBottom w:val="0"/>
          <w:divBdr>
            <w:top w:val="none" w:sz="0" w:space="0" w:color="auto"/>
            <w:left w:val="none" w:sz="0" w:space="0" w:color="auto"/>
            <w:bottom w:val="none" w:sz="0" w:space="0" w:color="auto"/>
            <w:right w:val="none" w:sz="0" w:space="0" w:color="auto"/>
          </w:divBdr>
          <w:divsChild>
            <w:div w:id="206912097">
              <w:marLeft w:val="0"/>
              <w:marRight w:val="0"/>
              <w:marTop w:val="0"/>
              <w:marBottom w:val="0"/>
              <w:divBdr>
                <w:top w:val="none" w:sz="0" w:space="0" w:color="auto"/>
                <w:left w:val="none" w:sz="0" w:space="0" w:color="auto"/>
                <w:bottom w:val="none" w:sz="0" w:space="0" w:color="auto"/>
                <w:right w:val="none" w:sz="0" w:space="0" w:color="auto"/>
              </w:divBdr>
              <w:divsChild>
                <w:div w:id="67314434">
                  <w:marLeft w:val="0"/>
                  <w:marRight w:val="0"/>
                  <w:marTop w:val="0"/>
                  <w:marBottom w:val="0"/>
                  <w:divBdr>
                    <w:top w:val="none" w:sz="0" w:space="0" w:color="auto"/>
                    <w:left w:val="none" w:sz="0" w:space="0" w:color="auto"/>
                    <w:bottom w:val="none" w:sz="0" w:space="0" w:color="auto"/>
                    <w:right w:val="none" w:sz="0" w:space="0" w:color="auto"/>
                  </w:divBdr>
                  <w:divsChild>
                    <w:div w:id="7602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2979">
      <w:bodyDiv w:val="1"/>
      <w:marLeft w:val="0"/>
      <w:marRight w:val="0"/>
      <w:marTop w:val="0"/>
      <w:marBottom w:val="0"/>
      <w:divBdr>
        <w:top w:val="none" w:sz="0" w:space="0" w:color="auto"/>
        <w:left w:val="none" w:sz="0" w:space="0" w:color="auto"/>
        <w:bottom w:val="none" w:sz="0" w:space="0" w:color="auto"/>
        <w:right w:val="none" w:sz="0" w:space="0" w:color="auto"/>
      </w:divBdr>
    </w:div>
    <w:div w:id="1289314063">
      <w:bodyDiv w:val="1"/>
      <w:marLeft w:val="0"/>
      <w:marRight w:val="0"/>
      <w:marTop w:val="0"/>
      <w:marBottom w:val="0"/>
      <w:divBdr>
        <w:top w:val="none" w:sz="0" w:space="0" w:color="auto"/>
        <w:left w:val="none" w:sz="0" w:space="0" w:color="auto"/>
        <w:bottom w:val="none" w:sz="0" w:space="0" w:color="auto"/>
        <w:right w:val="none" w:sz="0" w:space="0" w:color="auto"/>
      </w:divBdr>
    </w:div>
    <w:div w:id="1294478658">
      <w:bodyDiv w:val="1"/>
      <w:marLeft w:val="0"/>
      <w:marRight w:val="0"/>
      <w:marTop w:val="0"/>
      <w:marBottom w:val="0"/>
      <w:divBdr>
        <w:top w:val="none" w:sz="0" w:space="0" w:color="auto"/>
        <w:left w:val="none" w:sz="0" w:space="0" w:color="auto"/>
        <w:bottom w:val="none" w:sz="0" w:space="0" w:color="auto"/>
        <w:right w:val="none" w:sz="0" w:space="0" w:color="auto"/>
      </w:divBdr>
    </w:div>
    <w:div w:id="1317494453">
      <w:bodyDiv w:val="1"/>
      <w:marLeft w:val="0"/>
      <w:marRight w:val="0"/>
      <w:marTop w:val="0"/>
      <w:marBottom w:val="0"/>
      <w:divBdr>
        <w:top w:val="none" w:sz="0" w:space="0" w:color="auto"/>
        <w:left w:val="none" w:sz="0" w:space="0" w:color="auto"/>
        <w:bottom w:val="none" w:sz="0" w:space="0" w:color="auto"/>
        <w:right w:val="none" w:sz="0" w:space="0" w:color="auto"/>
      </w:divBdr>
      <w:divsChild>
        <w:div w:id="1132021393">
          <w:marLeft w:val="0"/>
          <w:marRight w:val="0"/>
          <w:marTop w:val="0"/>
          <w:marBottom w:val="0"/>
          <w:divBdr>
            <w:top w:val="none" w:sz="0" w:space="0" w:color="auto"/>
            <w:left w:val="none" w:sz="0" w:space="0" w:color="auto"/>
            <w:bottom w:val="none" w:sz="0" w:space="0" w:color="auto"/>
            <w:right w:val="none" w:sz="0" w:space="0" w:color="auto"/>
          </w:divBdr>
          <w:divsChild>
            <w:div w:id="1138492561">
              <w:marLeft w:val="0"/>
              <w:marRight w:val="0"/>
              <w:marTop w:val="0"/>
              <w:marBottom w:val="0"/>
              <w:divBdr>
                <w:top w:val="none" w:sz="0" w:space="0" w:color="auto"/>
                <w:left w:val="none" w:sz="0" w:space="0" w:color="auto"/>
                <w:bottom w:val="none" w:sz="0" w:space="0" w:color="auto"/>
                <w:right w:val="none" w:sz="0" w:space="0" w:color="auto"/>
              </w:divBdr>
              <w:divsChild>
                <w:div w:id="11376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9805">
      <w:bodyDiv w:val="1"/>
      <w:marLeft w:val="0"/>
      <w:marRight w:val="0"/>
      <w:marTop w:val="0"/>
      <w:marBottom w:val="0"/>
      <w:divBdr>
        <w:top w:val="none" w:sz="0" w:space="0" w:color="auto"/>
        <w:left w:val="none" w:sz="0" w:space="0" w:color="auto"/>
        <w:bottom w:val="none" w:sz="0" w:space="0" w:color="auto"/>
        <w:right w:val="none" w:sz="0" w:space="0" w:color="auto"/>
      </w:divBdr>
    </w:div>
    <w:div w:id="1364984746">
      <w:bodyDiv w:val="1"/>
      <w:marLeft w:val="0"/>
      <w:marRight w:val="0"/>
      <w:marTop w:val="0"/>
      <w:marBottom w:val="0"/>
      <w:divBdr>
        <w:top w:val="none" w:sz="0" w:space="0" w:color="auto"/>
        <w:left w:val="none" w:sz="0" w:space="0" w:color="auto"/>
        <w:bottom w:val="none" w:sz="0" w:space="0" w:color="auto"/>
        <w:right w:val="none" w:sz="0" w:space="0" w:color="auto"/>
      </w:divBdr>
    </w:div>
    <w:div w:id="1377585615">
      <w:bodyDiv w:val="1"/>
      <w:marLeft w:val="0"/>
      <w:marRight w:val="0"/>
      <w:marTop w:val="0"/>
      <w:marBottom w:val="0"/>
      <w:divBdr>
        <w:top w:val="none" w:sz="0" w:space="0" w:color="auto"/>
        <w:left w:val="none" w:sz="0" w:space="0" w:color="auto"/>
        <w:bottom w:val="none" w:sz="0" w:space="0" w:color="auto"/>
        <w:right w:val="none" w:sz="0" w:space="0" w:color="auto"/>
      </w:divBdr>
      <w:divsChild>
        <w:div w:id="816259647">
          <w:marLeft w:val="0"/>
          <w:marRight w:val="0"/>
          <w:marTop w:val="0"/>
          <w:marBottom w:val="0"/>
          <w:divBdr>
            <w:top w:val="none" w:sz="0" w:space="0" w:color="auto"/>
            <w:left w:val="none" w:sz="0" w:space="0" w:color="auto"/>
            <w:bottom w:val="none" w:sz="0" w:space="0" w:color="auto"/>
            <w:right w:val="none" w:sz="0" w:space="0" w:color="auto"/>
          </w:divBdr>
          <w:divsChild>
            <w:div w:id="1496527890">
              <w:marLeft w:val="0"/>
              <w:marRight w:val="0"/>
              <w:marTop w:val="0"/>
              <w:marBottom w:val="0"/>
              <w:divBdr>
                <w:top w:val="none" w:sz="0" w:space="0" w:color="auto"/>
                <w:left w:val="none" w:sz="0" w:space="0" w:color="auto"/>
                <w:bottom w:val="none" w:sz="0" w:space="0" w:color="auto"/>
                <w:right w:val="none" w:sz="0" w:space="0" w:color="auto"/>
              </w:divBdr>
              <w:divsChild>
                <w:div w:id="246884330">
                  <w:marLeft w:val="0"/>
                  <w:marRight w:val="0"/>
                  <w:marTop w:val="0"/>
                  <w:marBottom w:val="0"/>
                  <w:divBdr>
                    <w:top w:val="none" w:sz="0" w:space="0" w:color="auto"/>
                    <w:left w:val="none" w:sz="0" w:space="0" w:color="auto"/>
                    <w:bottom w:val="none" w:sz="0" w:space="0" w:color="auto"/>
                    <w:right w:val="none" w:sz="0" w:space="0" w:color="auto"/>
                  </w:divBdr>
                  <w:divsChild>
                    <w:div w:id="858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39968">
      <w:bodyDiv w:val="1"/>
      <w:marLeft w:val="0"/>
      <w:marRight w:val="0"/>
      <w:marTop w:val="0"/>
      <w:marBottom w:val="0"/>
      <w:divBdr>
        <w:top w:val="none" w:sz="0" w:space="0" w:color="auto"/>
        <w:left w:val="none" w:sz="0" w:space="0" w:color="auto"/>
        <w:bottom w:val="none" w:sz="0" w:space="0" w:color="auto"/>
        <w:right w:val="none" w:sz="0" w:space="0" w:color="auto"/>
      </w:divBdr>
    </w:div>
    <w:div w:id="1422139452">
      <w:bodyDiv w:val="1"/>
      <w:marLeft w:val="0"/>
      <w:marRight w:val="0"/>
      <w:marTop w:val="0"/>
      <w:marBottom w:val="0"/>
      <w:divBdr>
        <w:top w:val="none" w:sz="0" w:space="0" w:color="auto"/>
        <w:left w:val="none" w:sz="0" w:space="0" w:color="auto"/>
        <w:bottom w:val="none" w:sz="0" w:space="0" w:color="auto"/>
        <w:right w:val="none" w:sz="0" w:space="0" w:color="auto"/>
      </w:divBdr>
      <w:divsChild>
        <w:div w:id="1892381169">
          <w:marLeft w:val="0"/>
          <w:marRight w:val="0"/>
          <w:marTop w:val="0"/>
          <w:marBottom w:val="0"/>
          <w:divBdr>
            <w:top w:val="none" w:sz="0" w:space="0" w:color="auto"/>
            <w:left w:val="none" w:sz="0" w:space="0" w:color="auto"/>
            <w:bottom w:val="none" w:sz="0" w:space="0" w:color="auto"/>
            <w:right w:val="none" w:sz="0" w:space="0" w:color="auto"/>
          </w:divBdr>
          <w:divsChild>
            <w:div w:id="429399385">
              <w:marLeft w:val="0"/>
              <w:marRight w:val="0"/>
              <w:marTop w:val="0"/>
              <w:marBottom w:val="0"/>
              <w:divBdr>
                <w:top w:val="none" w:sz="0" w:space="0" w:color="auto"/>
                <w:left w:val="none" w:sz="0" w:space="0" w:color="auto"/>
                <w:bottom w:val="none" w:sz="0" w:space="0" w:color="auto"/>
                <w:right w:val="none" w:sz="0" w:space="0" w:color="auto"/>
              </w:divBdr>
              <w:divsChild>
                <w:div w:id="11122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1342">
      <w:bodyDiv w:val="1"/>
      <w:marLeft w:val="0"/>
      <w:marRight w:val="0"/>
      <w:marTop w:val="0"/>
      <w:marBottom w:val="0"/>
      <w:divBdr>
        <w:top w:val="none" w:sz="0" w:space="0" w:color="auto"/>
        <w:left w:val="none" w:sz="0" w:space="0" w:color="auto"/>
        <w:bottom w:val="none" w:sz="0" w:space="0" w:color="auto"/>
        <w:right w:val="none" w:sz="0" w:space="0" w:color="auto"/>
      </w:divBdr>
      <w:divsChild>
        <w:div w:id="769198636">
          <w:marLeft w:val="0"/>
          <w:marRight w:val="0"/>
          <w:marTop w:val="0"/>
          <w:marBottom w:val="0"/>
          <w:divBdr>
            <w:top w:val="none" w:sz="0" w:space="0" w:color="auto"/>
            <w:left w:val="none" w:sz="0" w:space="0" w:color="auto"/>
            <w:bottom w:val="none" w:sz="0" w:space="0" w:color="auto"/>
            <w:right w:val="none" w:sz="0" w:space="0" w:color="auto"/>
          </w:divBdr>
          <w:divsChild>
            <w:div w:id="153304256">
              <w:marLeft w:val="0"/>
              <w:marRight w:val="0"/>
              <w:marTop w:val="0"/>
              <w:marBottom w:val="0"/>
              <w:divBdr>
                <w:top w:val="none" w:sz="0" w:space="0" w:color="auto"/>
                <w:left w:val="none" w:sz="0" w:space="0" w:color="auto"/>
                <w:bottom w:val="none" w:sz="0" w:space="0" w:color="auto"/>
                <w:right w:val="none" w:sz="0" w:space="0" w:color="auto"/>
              </w:divBdr>
              <w:divsChild>
                <w:div w:id="10318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sChild>
        <w:div w:id="810172886">
          <w:marLeft w:val="360"/>
          <w:marRight w:val="0"/>
          <w:marTop w:val="200"/>
          <w:marBottom w:val="0"/>
          <w:divBdr>
            <w:top w:val="none" w:sz="0" w:space="0" w:color="auto"/>
            <w:left w:val="none" w:sz="0" w:space="0" w:color="auto"/>
            <w:bottom w:val="none" w:sz="0" w:space="0" w:color="auto"/>
            <w:right w:val="none" w:sz="0" w:space="0" w:color="auto"/>
          </w:divBdr>
        </w:div>
      </w:divsChild>
    </w:div>
    <w:div w:id="1472401370">
      <w:bodyDiv w:val="1"/>
      <w:marLeft w:val="0"/>
      <w:marRight w:val="0"/>
      <w:marTop w:val="0"/>
      <w:marBottom w:val="0"/>
      <w:divBdr>
        <w:top w:val="none" w:sz="0" w:space="0" w:color="auto"/>
        <w:left w:val="none" w:sz="0" w:space="0" w:color="auto"/>
        <w:bottom w:val="none" w:sz="0" w:space="0" w:color="auto"/>
        <w:right w:val="none" w:sz="0" w:space="0" w:color="auto"/>
      </w:divBdr>
      <w:divsChild>
        <w:div w:id="270014885">
          <w:marLeft w:val="0"/>
          <w:marRight w:val="0"/>
          <w:marTop w:val="0"/>
          <w:marBottom w:val="0"/>
          <w:divBdr>
            <w:top w:val="none" w:sz="0" w:space="0" w:color="auto"/>
            <w:left w:val="none" w:sz="0" w:space="0" w:color="auto"/>
            <w:bottom w:val="none" w:sz="0" w:space="0" w:color="auto"/>
            <w:right w:val="none" w:sz="0" w:space="0" w:color="auto"/>
          </w:divBdr>
          <w:divsChild>
            <w:div w:id="2051570383">
              <w:marLeft w:val="0"/>
              <w:marRight w:val="0"/>
              <w:marTop w:val="0"/>
              <w:marBottom w:val="0"/>
              <w:divBdr>
                <w:top w:val="none" w:sz="0" w:space="0" w:color="auto"/>
                <w:left w:val="none" w:sz="0" w:space="0" w:color="auto"/>
                <w:bottom w:val="none" w:sz="0" w:space="0" w:color="auto"/>
                <w:right w:val="none" w:sz="0" w:space="0" w:color="auto"/>
              </w:divBdr>
              <w:divsChild>
                <w:div w:id="12733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851">
      <w:bodyDiv w:val="1"/>
      <w:marLeft w:val="0"/>
      <w:marRight w:val="0"/>
      <w:marTop w:val="0"/>
      <w:marBottom w:val="0"/>
      <w:divBdr>
        <w:top w:val="none" w:sz="0" w:space="0" w:color="auto"/>
        <w:left w:val="none" w:sz="0" w:space="0" w:color="auto"/>
        <w:bottom w:val="none" w:sz="0" w:space="0" w:color="auto"/>
        <w:right w:val="none" w:sz="0" w:space="0" w:color="auto"/>
      </w:divBdr>
      <w:divsChild>
        <w:div w:id="1338194443">
          <w:marLeft w:val="0"/>
          <w:marRight w:val="0"/>
          <w:marTop w:val="0"/>
          <w:marBottom w:val="0"/>
          <w:divBdr>
            <w:top w:val="none" w:sz="0" w:space="0" w:color="auto"/>
            <w:left w:val="none" w:sz="0" w:space="0" w:color="auto"/>
            <w:bottom w:val="none" w:sz="0" w:space="0" w:color="auto"/>
            <w:right w:val="none" w:sz="0" w:space="0" w:color="auto"/>
          </w:divBdr>
          <w:divsChild>
            <w:div w:id="1732385312">
              <w:marLeft w:val="0"/>
              <w:marRight w:val="0"/>
              <w:marTop w:val="0"/>
              <w:marBottom w:val="0"/>
              <w:divBdr>
                <w:top w:val="none" w:sz="0" w:space="0" w:color="auto"/>
                <w:left w:val="none" w:sz="0" w:space="0" w:color="auto"/>
                <w:bottom w:val="none" w:sz="0" w:space="0" w:color="auto"/>
                <w:right w:val="none" w:sz="0" w:space="0" w:color="auto"/>
              </w:divBdr>
              <w:divsChild>
                <w:div w:id="217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2515">
      <w:bodyDiv w:val="1"/>
      <w:marLeft w:val="0"/>
      <w:marRight w:val="0"/>
      <w:marTop w:val="0"/>
      <w:marBottom w:val="0"/>
      <w:divBdr>
        <w:top w:val="none" w:sz="0" w:space="0" w:color="auto"/>
        <w:left w:val="none" w:sz="0" w:space="0" w:color="auto"/>
        <w:bottom w:val="none" w:sz="0" w:space="0" w:color="auto"/>
        <w:right w:val="none" w:sz="0" w:space="0" w:color="auto"/>
      </w:divBdr>
      <w:divsChild>
        <w:div w:id="1491408179">
          <w:marLeft w:val="0"/>
          <w:marRight w:val="0"/>
          <w:marTop w:val="0"/>
          <w:marBottom w:val="0"/>
          <w:divBdr>
            <w:top w:val="none" w:sz="0" w:space="0" w:color="auto"/>
            <w:left w:val="none" w:sz="0" w:space="0" w:color="auto"/>
            <w:bottom w:val="none" w:sz="0" w:space="0" w:color="auto"/>
            <w:right w:val="none" w:sz="0" w:space="0" w:color="auto"/>
          </w:divBdr>
          <w:divsChild>
            <w:div w:id="30109442">
              <w:marLeft w:val="0"/>
              <w:marRight w:val="0"/>
              <w:marTop w:val="0"/>
              <w:marBottom w:val="0"/>
              <w:divBdr>
                <w:top w:val="none" w:sz="0" w:space="0" w:color="auto"/>
                <w:left w:val="none" w:sz="0" w:space="0" w:color="auto"/>
                <w:bottom w:val="none" w:sz="0" w:space="0" w:color="auto"/>
                <w:right w:val="none" w:sz="0" w:space="0" w:color="auto"/>
              </w:divBdr>
              <w:divsChild>
                <w:div w:id="9442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78281">
      <w:bodyDiv w:val="1"/>
      <w:marLeft w:val="0"/>
      <w:marRight w:val="0"/>
      <w:marTop w:val="0"/>
      <w:marBottom w:val="0"/>
      <w:divBdr>
        <w:top w:val="none" w:sz="0" w:space="0" w:color="auto"/>
        <w:left w:val="none" w:sz="0" w:space="0" w:color="auto"/>
        <w:bottom w:val="none" w:sz="0" w:space="0" w:color="auto"/>
        <w:right w:val="none" w:sz="0" w:space="0" w:color="auto"/>
      </w:divBdr>
    </w:div>
    <w:div w:id="1525561359">
      <w:bodyDiv w:val="1"/>
      <w:marLeft w:val="0"/>
      <w:marRight w:val="0"/>
      <w:marTop w:val="0"/>
      <w:marBottom w:val="0"/>
      <w:divBdr>
        <w:top w:val="none" w:sz="0" w:space="0" w:color="auto"/>
        <w:left w:val="none" w:sz="0" w:space="0" w:color="auto"/>
        <w:bottom w:val="none" w:sz="0" w:space="0" w:color="auto"/>
        <w:right w:val="none" w:sz="0" w:space="0" w:color="auto"/>
      </w:divBdr>
      <w:divsChild>
        <w:div w:id="635643332">
          <w:marLeft w:val="0"/>
          <w:marRight w:val="0"/>
          <w:marTop w:val="0"/>
          <w:marBottom w:val="0"/>
          <w:divBdr>
            <w:top w:val="none" w:sz="0" w:space="0" w:color="auto"/>
            <w:left w:val="none" w:sz="0" w:space="0" w:color="auto"/>
            <w:bottom w:val="none" w:sz="0" w:space="0" w:color="auto"/>
            <w:right w:val="none" w:sz="0" w:space="0" w:color="auto"/>
          </w:divBdr>
          <w:divsChild>
            <w:div w:id="926840541">
              <w:marLeft w:val="0"/>
              <w:marRight w:val="0"/>
              <w:marTop w:val="0"/>
              <w:marBottom w:val="0"/>
              <w:divBdr>
                <w:top w:val="none" w:sz="0" w:space="0" w:color="auto"/>
                <w:left w:val="none" w:sz="0" w:space="0" w:color="auto"/>
                <w:bottom w:val="none" w:sz="0" w:space="0" w:color="auto"/>
                <w:right w:val="none" w:sz="0" w:space="0" w:color="auto"/>
              </w:divBdr>
              <w:divsChild>
                <w:div w:id="14522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30186">
      <w:bodyDiv w:val="1"/>
      <w:marLeft w:val="0"/>
      <w:marRight w:val="0"/>
      <w:marTop w:val="0"/>
      <w:marBottom w:val="0"/>
      <w:divBdr>
        <w:top w:val="none" w:sz="0" w:space="0" w:color="auto"/>
        <w:left w:val="none" w:sz="0" w:space="0" w:color="auto"/>
        <w:bottom w:val="none" w:sz="0" w:space="0" w:color="auto"/>
        <w:right w:val="none" w:sz="0" w:space="0" w:color="auto"/>
      </w:divBdr>
    </w:div>
    <w:div w:id="1547176564">
      <w:bodyDiv w:val="1"/>
      <w:marLeft w:val="0"/>
      <w:marRight w:val="0"/>
      <w:marTop w:val="0"/>
      <w:marBottom w:val="0"/>
      <w:divBdr>
        <w:top w:val="none" w:sz="0" w:space="0" w:color="auto"/>
        <w:left w:val="none" w:sz="0" w:space="0" w:color="auto"/>
        <w:bottom w:val="none" w:sz="0" w:space="0" w:color="auto"/>
        <w:right w:val="none" w:sz="0" w:space="0" w:color="auto"/>
      </w:divBdr>
      <w:divsChild>
        <w:div w:id="2026514684">
          <w:marLeft w:val="0"/>
          <w:marRight w:val="0"/>
          <w:marTop w:val="0"/>
          <w:marBottom w:val="0"/>
          <w:divBdr>
            <w:top w:val="none" w:sz="0" w:space="0" w:color="auto"/>
            <w:left w:val="none" w:sz="0" w:space="0" w:color="auto"/>
            <w:bottom w:val="none" w:sz="0" w:space="0" w:color="auto"/>
            <w:right w:val="none" w:sz="0" w:space="0" w:color="auto"/>
          </w:divBdr>
        </w:div>
      </w:divsChild>
    </w:div>
    <w:div w:id="1553736998">
      <w:bodyDiv w:val="1"/>
      <w:marLeft w:val="0"/>
      <w:marRight w:val="0"/>
      <w:marTop w:val="0"/>
      <w:marBottom w:val="0"/>
      <w:divBdr>
        <w:top w:val="none" w:sz="0" w:space="0" w:color="auto"/>
        <w:left w:val="none" w:sz="0" w:space="0" w:color="auto"/>
        <w:bottom w:val="none" w:sz="0" w:space="0" w:color="auto"/>
        <w:right w:val="none" w:sz="0" w:space="0" w:color="auto"/>
      </w:divBdr>
      <w:divsChild>
        <w:div w:id="429813975">
          <w:marLeft w:val="0"/>
          <w:marRight w:val="0"/>
          <w:marTop w:val="0"/>
          <w:marBottom w:val="0"/>
          <w:divBdr>
            <w:top w:val="none" w:sz="0" w:space="0" w:color="auto"/>
            <w:left w:val="none" w:sz="0" w:space="0" w:color="auto"/>
            <w:bottom w:val="none" w:sz="0" w:space="0" w:color="auto"/>
            <w:right w:val="none" w:sz="0" w:space="0" w:color="auto"/>
          </w:divBdr>
          <w:divsChild>
            <w:div w:id="676276885">
              <w:marLeft w:val="0"/>
              <w:marRight w:val="0"/>
              <w:marTop w:val="0"/>
              <w:marBottom w:val="0"/>
              <w:divBdr>
                <w:top w:val="none" w:sz="0" w:space="0" w:color="auto"/>
                <w:left w:val="none" w:sz="0" w:space="0" w:color="auto"/>
                <w:bottom w:val="none" w:sz="0" w:space="0" w:color="auto"/>
                <w:right w:val="none" w:sz="0" w:space="0" w:color="auto"/>
              </w:divBdr>
              <w:divsChild>
                <w:div w:id="1152209460">
                  <w:marLeft w:val="0"/>
                  <w:marRight w:val="0"/>
                  <w:marTop w:val="0"/>
                  <w:marBottom w:val="0"/>
                  <w:divBdr>
                    <w:top w:val="none" w:sz="0" w:space="0" w:color="auto"/>
                    <w:left w:val="none" w:sz="0" w:space="0" w:color="auto"/>
                    <w:bottom w:val="none" w:sz="0" w:space="0" w:color="auto"/>
                    <w:right w:val="none" w:sz="0" w:space="0" w:color="auto"/>
                  </w:divBdr>
                  <w:divsChild>
                    <w:div w:id="1315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3872">
          <w:marLeft w:val="0"/>
          <w:marRight w:val="0"/>
          <w:marTop w:val="0"/>
          <w:marBottom w:val="0"/>
          <w:divBdr>
            <w:top w:val="none" w:sz="0" w:space="0" w:color="auto"/>
            <w:left w:val="none" w:sz="0" w:space="0" w:color="auto"/>
            <w:bottom w:val="none" w:sz="0" w:space="0" w:color="auto"/>
            <w:right w:val="none" w:sz="0" w:space="0" w:color="auto"/>
          </w:divBdr>
          <w:divsChild>
            <w:div w:id="956060024">
              <w:marLeft w:val="0"/>
              <w:marRight w:val="0"/>
              <w:marTop w:val="0"/>
              <w:marBottom w:val="0"/>
              <w:divBdr>
                <w:top w:val="none" w:sz="0" w:space="0" w:color="auto"/>
                <w:left w:val="none" w:sz="0" w:space="0" w:color="auto"/>
                <w:bottom w:val="none" w:sz="0" w:space="0" w:color="auto"/>
                <w:right w:val="none" w:sz="0" w:space="0" w:color="auto"/>
              </w:divBdr>
              <w:divsChild>
                <w:div w:id="974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3788">
      <w:bodyDiv w:val="1"/>
      <w:marLeft w:val="0"/>
      <w:marRight w:val="0"/>
      <w:marTop w:val="0"/>
      <w:marBottom w:val="0"/>
      <w:divBdr>
        <w:top w:val="none" w:sz="0" w:space="0" w:color="auto"/>
        <w:left w:val="none" w:sz="0" w:space="0" w:color="auto"/>
        <w:bottom w:val="none" w:sz="0" w:space="0" w:color="auto"/>
        <w:right w:val="none" w:sz="0" w:space="0" w:color="auto"/>
      </w:divBdr>
      <w:divsChild>
        <w:div w:id="825441460">
          <w:marLeft w:val="0"/>
          <w:marRight w:val="0"/>
          <w:marTop w:val="0"/>
          <w:marBottom w:val="0"/>
          <w:divBdr>
            <w:top w:val="none" w:sz="0" w:space="0" w:color="auto"/>
            <w:left w:val="none" w:sz="0" w:space="0" w:color="auto"/>
            <w:bottom w:val="none" w:sz="0" w:space="0" w:color="auto"/>
            <w:right w:val="none" w:sz="0" w:space="0" w:color="auto"/>
          </w:divBdr>
          <w:divsChild>
            <w:div w:id="831071059">
              <w:marLeft w:val="0"/>
              <w:marRight w:val="0"/>
              <w:marTop w:val="0"/>
              <w:marBottom w:val="0"/>
              <w:divBdr>
                <w:top w:val="none" w:sz="0" w:space="0" w:color="auto"/>
                <w:left w:val="none" w:sz="0" w:space="0" w:color="auto"/>
                <w:bottom w:val="none" w:sz="0" w:space="0" w:color="auto"/>
                <w:right w:val="none" w:sz="0" w:space="0" w:color="auto"/>
              </w:divBdr>
              <w:divsChild>
                <w:div w:id="9548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4175">
      <w:bodyDiv w:val="1"/>
      <w:marLeft w:val="0"/>
      <w:marRight w:val="0"/>
      <w:marTop w:val="0"/>
      <w:marBottom w:val="0"/>
      <w:divBdr>
        <w:top w:val="none" w:sz="0" w:space="0" w:color="auto"/>
        <w:left w:val="none" w:sz="0" w:space="0" w:color="auto"/>
        <w:bottom w:val="none" w:sz="0" w:space="0" w:color="auto"/>
        <w:right w:val="none" w:sz="0" w:space="0" w:color="auto"/>
      </w:divBdr>
      <w:divsChild>
        <w:div w:id="975335331">
          <w:marLeft w:val="0"/>
          <w:marRight w:val="0"/>
          <w:marTop w:val="0"/>
          <w:marBottom w:val="0"/>
          <w:divBdr>
            <w:top w:val="none" w:sz="0" w:space="0" w:color="auto"/>
            <w:left w:val="none" w:sz="0" w:space="0" w:color="auto"/>
            <w:bottom w:val="none" w:sz="0" w:space="0" w:color="auto"/>
            <w:right w:val="none" w:sz="0" w:space="0" w:color="auto"/>
          </w:divBdr>
          <w:divsChild>
            <w:div w:id="1041051262">
              <w:marLeft w:val="0"/>
              <w:marRight w:val="0"/>
              <w:marTop w:val="0"/>
              <w:marBottom w:val="0"/>
              <w:divBdr>
                <w:top w:val="none" w:sz="0" w:space="0" w:color="auto"/>
                <w:left w:val="none" w:sz="0" w:space="0" w:color="auto"/>
                <w:bottom w:val="none" w:sz="0" w:space="0" w:color="auto"/>
                <w:right w:val="none" w:sz="0" w:space="0" w:color="auto"/>
              </w:divBdr>
              <w:divsChild>
                <w:div w:id="1965185729">
                  <w:marLeft w:val="0"/>
                  <w:marRight w:val="0"/>
                  <w:marTop w:val="0"/>
                  <w:marBottom w:val="0"/>
                  <w:divBdr>
                    <w:top w:val="none" w:sz="0" w:space="0" w:color="auto"/>
                    <w:left w:val="none" w:sz="0" w:space="0" w:color="auto"/>
                    <w:bottom w:val="none" w:sz="0" w:space="0" w:color="auto"/>
                    <w:right w:val="none" w:sz="0" w:space="0" w:color="auto"/>
                  </w:divBdr>
                  <w:divsChild>
                    <w:div w:id="20338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89267">
          <w:marLeft w:val="0"/>
          <w:marRight w:val="0"/>
          <w:marTop w:val="0"/>
          <w:marBottom w:val="0"/>
          <w:divBdr>
            <w:top w:val="none" w:sz="0" w:space="0" w:color="auto"/>
            <w:left w:val="none" w:sz="0" w:space="0" w:color="auto"/>
            <w:bottom w:val="none" w:sz="0" w:space="0" w:color="auto"/>
            <w:right w:val="none" w:sz="0" w:space="0" w:color="auto"/>
          </w:divBdr>
          <w:divsChild>
            <w:div w:id="963542113">
              <w:marLeft w:val="0"/>
              <w:marRight w:val="0"/>
              <w:marTop w:val="0"/>
              <w:marBottom w:val="0"/>
              <w:divBdr>
                <w:top w:val="none" w:sz="0" w:space="0" w:color="auto"/>
                <w:left w:val="none" w:sz="0" w:space="0" w:color="auto"/>
                <w:bottom w:val="none" w:sz="0" w:space="0" w:color="auto"/>
                <w:right w:val="none" w:sz="0" w:space="0" w:color="auto"/>
              </w:divBdr>
              <w:divsChild>
                <w:div w:id="1075905421">
                  <w:marLeft w:val="0"/>
                  <w:marRight w:val="0"/>
                  <w:marTop w:val="0"/>
                  <w:marBottom w:val="0"/>
                  <w:divBdr>
                    <w:top w:val="none" w:sz="0" w:space="0" w:color="auto"/>
                    <w:left w:val="none" w:sz="0" w:space="0" w:color="auto"/>
                    <w:bottom w:val="none" w:sz="0" w:space="0" w:color="auto"/>
                    <w:right w:val="none" w:sz="0" w:space="0" w:color="auto"/>
                  </w:divBdr>
                  <w:divsChild>
                    <w:div w:id="16118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5128">
      <w:bodyDiv w:val="1"/>
      <w:marLeft w:val="0"/>
      <w:marRight w:val="0"/>
      <w:marTop w:val="0"/>
      <w:marBottom w:val="0"/>
      <w:divBdr>
        <w:top w:val="none" w:sz="0" w:space="0" w:color="auto"/>
        <w:left w:val="none" w:sz="0" w:space="0" w:color="auto"/>
        <w:bottom w:val="none" w:sz="0" w:space="0" w:color="auto"/>
        <w:right w:val="none" w:sz="0" w:space="0" w:color="auto"/>
      </w:divBdr>
      <w:divsChild>
        <w:div w:id="716465965">
          <w:marLeft w:val="0"/>
          <w:marRight w:val="0"/>
          <w:marTop w:val="0"/>
          <w:marBottom w:val="0"/>
          <w:divBdr>
            <w:top w:val="none" w:sz="0" w:space="0" w:color="auto"/>
            <w:left w:val="none" w:sz="0" w:space="0" w:color="auto"/>
            <w:bottom w:val="none" w:sz="0" w:space="0" w:color="auto"/>
            <w:right w:val="none" w:sz="0" w:space="0" w:color="auto"/>
          </w:divBdr>
          <w:divsChild>
            <w:div w:id="2069723112">
              <w:marLeft w:val="0"/>
              <w:marRight w:val="0"/>
              <w:marTop w:val="0"/>
              <w:marBottom w:val="0"/>
              <w:divBdr>
                <w:top w:val="none" w:sz="0" w:space="0" w:color="auto"/>
                <w:left w:val="none" w:sz="0" w:space="0" w:color="auto"/>
                <w:bottom w:val="none" w:sz="0" w:space="0" w:color="auto"/>
                <w:right w:val="none" w:sz="0" w:space="0" w:color="auto"/>
              </w:divBdr>
              <w:divsChild>
                <w:div w:id="21012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25">
      <w:bodyDiv w:val="1"/>
      <w:marLeft w:val="0"/>
      <w:marRight w:val="0"/>
      <w:marTop w:val="0"/>
      <w:marBottom w:val="0"/>
      <w:divBdr>
        <w:top w:val="none" w:sz="0" w:space="0" w:color="auto"/>
        <w:left w:val="none" w:sz="0" w:space="0" w:color="auto"/>
        <w:bottom w:val="none" w:sz="0" w:space="0" w:color="auto"/>
        <w:right w:val="none" w:sz="0" w:space="0" w:color="auto"/>
      </w:divBdr>
    </w:div>
    <w:div w:id="1624851047">
      <w:bodyDiv w:val="1"/>
      <w:marLeft w:val="0"/>
      <w:marRight w:val="0"/>
      <w:marTop w:val="0"/>
      <w:marBottom w:val="0"/>
      <w:divBdr>
        <w:top w:val="none" w:sz="0" w:space="0" w:color="auto"/>
        <w:left w:val="none" w:sz="0" w:space="0" w:color="auto"/>
        <w:bottom w:val="none" w:sz="0" w:space="0" w:color="auto"/>
        <w:right w:val="none" w:sz="0" w:space="0" w:color="auto"/>
      </w:divBdr>
    </w:div>
    <w:div w:id="1631787492">
      <w:bodyDiv w:val="1"/>
      <w:marLeft w:val="0"/>
      <w:marRight w:val="0"/>
      <w:marTop w:val="0"/>
      <w:marBottom w:val="0"/>
      <w:divBdr>
        <w:top w:val="none" w:sz="0" w:space="0" w:color="auto"/>
        <w:left w:val="none" w:sz="0" w:space="0" w:color="auto"/>
        <w:bottom w:val="none" w:sz="0" w:space="0" w:color="auto"/>
        <w:right w:val="none" w:sz="0" w:space="0" w:color="auto"/>
      </w:divBdr>
      <w:divsChild>
        <w:div w:id="507792075">
          <w:marLeft w:val="0"/>
          <w:marRight w:val="0"/>
          <w:marTop w:val="0"/>
          <w:marBottom w:val="0"/>
          <w:divBdr>
            <w:top w:val="none" w:sz="0" w:space="0" w:color="auto"/>
            <w:left w:val="none" w:sz="0" w:space="0" w:color="auto"/>
            <w:bottom w:val="none" w:sz="0" w:space="0" w:color="auto"/>
            <w:right w:val="none" w:sz="0" w:space="0" w:color="auto"/>
          </w:divBdr>
          <w:divsChild>
            <w:div w:id="24601865">
              <w:marLeft w:val="0"/>
              <w:marRight w:val="0"/>
              <w:marTop w:val="0"/>
              <w:marBottom w:val="0"/>
              <w:divBdr>
                <w:top w:val="none" w:sz="0" w:space="0" w:color="auto"/>
                <w:left w:val="none" w:sz="0" w:space="0" w:color="auto"/>
                <w:bottom w:val="none" w:sz="0" w:space="0" w:color="auto"/>
                <w:right w:val="none" w:sz="0" w:space="0" w:color="auto"/>
              </w:divBdr>
              <w:divsChild>
                <w:div w:id="54158503">
                  <w:marLeft w:val="0"/>
                  <w:marRight w:val="0"/>
                  <w:marTop w:val="0"/>
                  <w:marBottom w:val="0"/>
                  <w:divBdr>
                    <w:top w:val="none" w:sz="0" w:space="0" w:color="auto"/>
                    <w:left w:val="none" w:sz="0" w:space="0" w:color="auto"/>
                    <w:bottom w:val="none" w:sz="0" w:space="0" w:color="auto"/>
                    <w:right w:val="none" w:sz="0" w:space="0" w:color="auto"/>
                  </w:divBdr>
                  <w:divsChild>
                    <w:div w:id="18221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42746">
      <w:bodyDiv w:val="1"/>
      <w:marLeft w:val="0"/>
      <w:marRight w:val="0"/>
      <w:marTop w:val="0"/>
      <w:marBottom w:val="0"/>
      <w:divBdr>
        <w:top w:val="none" w:sz="0" w:space="0" w:color="auto"/>
        <w:left w:val="none" w:sz="0" w:space="0" w:color="auto"/>
        <w:bottom w:val="none" w:sz="0" w:space="0" w:color="auto"/>
        <w:right w:val="none" w:sz="0" w:space="0" w:color="auto"/>
      </w:divBdr>
      <w:divsChild>
        <w:div w:id="1884828678">
          <w:marLeft w:val="0"/>
          <w:marRight w:val="0"/>
          <w:marTop w:val="0"/>
          <w:marBottom w:val="0"/>
          <w:divBdr>
            <w:top w:val="none" w:sz="0" w:space="0" w:color="auto"/>
            <w:left w:val="none" w:sz="0" w:space="0" w:color="auto"/>
            <w:bottom w:val="none" w:sz="0" w:space="0" w:color="auto"/>
            <w:right w:val="none" w:sz="0" w:space="0" w:color="auto"/>
          </w:divBdr>
          <w:divsChild>
            <w:div w:id="730427102">
              <w:marLeft w:val="0"/>
              <w:marRight w:val="0"/>
              <w:marTop w:val="0"/>
              <w:marBottom w:val="0"/>
              <w:divBdr>
                <w:top w:val="none" w:sz="0" w:space="0" w:color="auto"/>
                <w:left w:val="none" w:sz="0" w:space="0" w:color="auto"/>
                <w:bottom w:val="none" w:sz="0" w:space="0" w:color="auto"/>
                <w:right w:val="none" w:sz="0" w:space="0" w:color="auto"/>
              </w:divBdr>
              <w:divsChild>
                <w:div w:id="16703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5219">
      <w:bodyDiv w:val="1"/>
      <w:marLeft w:val="0"/>
      <w:marRight w:val="0"/>
      <w:marTop w:val="0"/>
      <w:marBottom w:val="0"/>
      <w:divBdr>
        <w:top w:val="none" w:sz="0" w:space="0" w:color="auto"/>
        <w:left w:val="none" w:sz="0" w:space="0" w:color="auto"/>
        <w:bottom w:val="none" w:sz="0" w:space="0" w:color="auto"/>
        <w:right w:val="none" w:sz="0" w:space="0" w:color="auto"/>
      </w:divBdr>
      <w:divsChild>
        <w:div w:id="259873077">
          <w:marLeft w:val="0"/>
          <w:marRight w:val="0"/>
          <w:marTop w:val="0"/>
          <w:marBottom w:val="0"/>
          <w:divBdr>
            <w:top w:val="none" w:sz="0" w:space="0" w:color="auto"/>
            <w:left w:val="none" w:sz="0" w:space="0" w:color="auto"/>
            <w:bottom w:val="none" w:sz="0" w:space="0" w:color="auto"/>
            <w:right w:val="none" w:sz="0" w:space="0" w:color="auto"/>
          </w:divBdr>
          <w:divsChild>
            <w:div w:id="1158114802">
              <w:marLeft w:val="0"/>
              <w:marRight w:val="0"/>
              <w:marTop w:val="0"/>
              <w:marBottom w:val="0"/>
              <w:divBdr>
                <w:top w:val="none" w:sz="0" w:space="0" w:color="auto"/>
                <w:left w:val="none" w:sz="0" w:space="0" w:color="auto"/>
                <w:bottom w:val="none" w:sz="0" w:space="0" w:color="auto"/>
                <w:right w:val="none" w:sz="0" w:space="0" w:color="auto"/>
              </w:divBdr>
              <w:divsChild>
                <w:div w:id="685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8059">
      <w:bodyDiv w:val="1"/>
      <w:marLeft w:val="0"/>
      <w:marRight w:val="0"/>
      <w:marTop w:val="0"/>
      <w:marBottom w:val="0"/>
      <w:divBdr>
        <w:top w:val="none" w:sz="0" w:space="0" w:color="auto"/>
        <w:left w:val="none" w:sz="0" w:space="0" w:color="auto"/>
        <w:bottom w:val="none" w:sz="0" w:space="0" w:color="auto"/>
        <w:right w:val="none" w:sz="0" w:space="0" w:color="auto"/>
      </w:divBdr>
      <w:divsChild>
        <w:div w:id="1195994539">
          <w:marLeft w:val="0"/>
          <w:marRight w:val="0"/>
          <w:marTop w:val="0"/>
          <w:marBottom w:val="0"/>
          <w:divBdr>
            <w:top w:val="none" w:sz="0" w:space="0" w:color="auto"/>
            <w:left w:val="none" w:sz="0" w:space="0" w:color="auto"/>
            <w:bottom w:val="none" w:sz="0" w:space="0" w:color="auto"/>
            <w:right w:val="none" w:sz="0" w:space="0" w:color="auto"/>
          </w:divBdr>
          <w:divsChild>
            <w:div w:id="16857497">
              <w:marLeft w:val="0"/>
              <w:marRight w:val="0"/>
              <w:marTop w:val="0"/>
              <w:marBottom w:val="0"/>
              <w:divBdr>
                <w:top w:val="none" w:sz="0" w:space="0" w:color="auto"/>
                <w:left w:val="none" w:sz="0" w:space="0" w:color="auto"/>
                <w:bottom w:val="none" w:sz="0" w:space="0" w:color="auto"/>
                <w:right w:val="none" w:sz="0" w:space="0" w:color="auto"/>
              </w:divBdr>
              <w:divsChild>
                <w:div w:id="2005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1875">
      <w:bodyDiv w:val="1"/>
      <w:marLeft w:val="0"/>
      <w:marRight w:val="0"/>
      <w:marTop w:val="0"/>
      <w:marBottom w:val="0"/>
      <w:divBdr>
        <w:top w:val="none" w:sz="0" w:space="0" w:color="auto"/>
        <w:left w:val="none" w:sz="0" w:space="0" w:color="auto"/>
        <w:bottom w:val="none" w:sz="0" w:space="0" w:color="auto"/>
        <w:right w:val="none" w:sz="0" w:space="0" w:color="auto"/>
      </w:divBdr>
    </w:div>
    <w:div w:id="1720277178">
      <w:bodyDiv w:val="1"/>
      <w:marLeft w:val="0"/>
      <w:marRight w:val="0"/>
      <w:marTop w:val="0"/>
      <w:marBottom w:val="0"/>
      <w:divBdr>
        <w:top w:val="none" w:sz="0" w:space="0" w:color="auto"/>
        <w:left w:val="none" w:sz="0" w:space="0" w:color="auto"/>
        <w:bottom w:val="none" w:sz="0" w:space="0" w:color="auto"/>
        <w:right w:val="none" w:sz="0" w:space="0" w:color="auto"/>
      </w:divBdr>
      <w:divsChild>
        <w:div w:id="1565673940">
          <w:marLeft w:val="0"/>
          <w:marRight w:val="0"/>
          <w:marTop w:val="0"/>
          <w:marBottom w:val="0"/>
          <w:divBdr>
            <w:top w:val="none" w:sz="0" w:space="0" w:color="auto"/>
            <w:left w:val="none" w:sz="0" w:space="0" w:color="auto"/>
            <w:bottom w:val="none" w:sz="0" w:space="0" w:color="auto"/>
            <w:right w:val="none" w:sz="0" w:space="0" w:color="auto"/>
          </w:divBdr>
          <w:divsChild>
            <w:div w:id="1547721600">
              <w:marLeft w:val="0"/>
              <w:marRight w:val="0"/>
              <w:marTop w:val="0"/>
              <w:marBottom w:val="0"/>
              <w:divBdr>
                <w:top w:val="none" w:sz="0" w:space="0" w:color="auto"/>
                <w:left w:val="none" w:sz="0" w:space="0" w:color="auto"/>
                <w:bottom w:val="none" w:sz="0" w:space="0" w:color="auto"/>
                <w:right w:val="none" w:sz="0" w:space="0" w:color="auto"/>
              </w:divBdr>
              <w:divsChild>
                <w:div w:id="739014851">
                  <w:marLeft w:val="0"/>
                  <w:marRight w:val="0"/>
                  <w:marTop w:val="0"/>
                  <w:marBottom w:val="0"/>
                  <w:divBdr>
                    <w:top w:val="none" w:sz="0" w:space="0" w:color="auto"/>
                    <w:left w:val="none" w:sz="0" w:space="0" w:color="auto"/>
                    <w:bottom w:val="none" w:sz="0" w:space="0" w:color="auto"/>
                    <w:right w:val="none" w:sz="0" w:space="0" w:color="auto"/>
                  </w:divBdr>
                  <w:divsChild>
                    <w:div w:id="175005250">
                      <w:marLeft w:val="0"/>
                      <w:marRight w:val="0"/>
                      <w:marTop w:val="0"/>
                      <w:marBottom w:val="0"/>
                      <w:divBdr>
                        <w:top w:val="none" w:sz="0" w:space="0" w:color="auto"/>
                        <w:left w:val="none" w:sz="0" w:space="0" w:color="auto"/>
                        <w:bottom w:val="none" w:sz="0" w:space="0" w:color="auto"/>
                        <w:right w:val="none" w:sz="0" w:space="0" w:color="auto"/>
                      </w:divBdr>
                    </w:div>
                  </w:divsChild>
                </w:div>
                <w:div w:id="396166253">
                  <w:marLeft w:val="0"/>
                  <w:marRight w:val="0"/>
                  <w:marTop w:val="0"/>
                  <w:marBottom w:val="0"/>
                  <w:divBdr>
                    <w:top w:val="none" w:sz="0" w:space="0" w:color="auto"/>
                    <w:left w:val="none" w:sz="0" w:space="0" w:color="auto"/>
                    <w:bottom w:val="none" w:sz="0" w:space="0" w:color="auto"/>
                    <w:right w:val="none" w:sz="0" w:space="0" w:color="auto"/>
                  </w:divBdr>
                  <w:divsChild>
                    <w:div w:id="170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9007">
      <w:bodyDiv w:val="1"/>
      <w:marLeft w:val="0"/>
      <w:marRight w:val="0"/>
      <w:marTop w:val="0"/>
      <w:marBottom w:val="0"/>
      <w:divBdr>
        <w:top w:val="none" w:sz="0" w:space="0" w:color="auto"/>
        <w:left w:val="none" w:sz="0" w:space="0" w:color="auto"/>
        <w:bottom w:val="none" w:sz="0" w:space="0" w:color="auto"/>
        <w:right w:val="none" w:sz="0" w:space="0" w:color="auto"/>
      </w:divBdr>
      <w:divsChild>
        <w:div w:id="188495828">
          <w:marLeft w:val="0"/>
          <w:marRight w:val="0"/>
          <w:marTop w:val="0"/>
          <w:marBottom w:val="0"/>
          <w:divBdr>
            <w:top w:val="none" w:sz="0" w:space="0" w:color="auto"/>
            <w:left w:val="none" w:sz="0" w:space="0" w:color="auto"/>
            <w:bottom w:val="none" w:sz="0" w:space="0" w:color="auto"/>
            <w:right w:val="none" w:sz="0" w:space="0" w:color="auto"/>
          </w:divBdr>
          <w:divsChild>
            <w:div w:id="830411774">
              <w:marLeft w:val="0"/>
              <w:marRight w:val="0"/>
              <w:marTop w:val="0"/>
              <w:marBottom w:val="0"/>
              <w:divBdr>
                <w:top w:val="none" w:sz="0" w:space="0" w:color="auto"/>
                <w:left w:val="none" w:sz="0" w:space="0" w:color="auto"/>
                <w:bottom w:val="none" w:sz="0" w:space="0" w:color="auto"/>
                <w:right w:val="none" w:sz="0" w:space="0" w:color="auto"/>
              </w:divBdr>
              <w:divsChild>
                <w:div w:id="2394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5608">
      <w:bodyDiv w:val="1"/>
      <w:marLeft w:val="0"/>
      <w:marRight w:val="0"/>
      <w:marTop w:val="0"/>
      <w:marBottom w:val="0"/>
      <w:divBdr>
        <w:top w:val="none" w:sz="0" w:space="0" w:color="auto"/>
        <w:left w:val="none" w:sz="0" w:space="0" w:color="auto"/>
        <w:bottom w:val="none" w:sz="0" w:space="0" w:color="auto"/>
        <w:right w:val="none" w:sz="0" w:space="0" w:color="auto"/>
      </w:divBdr>
      <w:divsChild>
        <w:div w:id="1645937070">
          <w:marLeft w:val="0"/>
          <w:marRight w:val="0"/>
          <w:marTop w:val="0"/>
          <w:marBottom w:val="0"/>
          <w:divBdr>
            <w:top w:val="none" w:sz="0" w:space="0" w:color="auto"/>
            <w:left w:val="none" w:sz="0" w:space="0" w:color="auto"/>
            <w:bottom w:val="none" w:sz="0" w:space="0" w:color="auto"/>
            <w:right w:val="none" w:sz="0" w:space="0" w:color="auto"/>
          </w:divBdr>
          <w:divsChild>
            <w:div w:id="1740595359">
              <w:marLeft w:val="0"/>
              <w:marRight w:val="0"/>
              <w:marTop w:val="0"/>
              <w:marBottom w:val="0"/>
              <w:divBdr>
                <w:top w:val="none" w:sz="0" w:space="0" w:color="auto"/>
                <w:left w:val="none" w:sz="0" w:space="0" w:color="auto"/>
                <w:bottom w:val="none" w:sz="0" w:space="0" w:color="auto"/>
                <w:right w:val="none" w:sz="0" w:space="0" w:color="auto"/>
              </w:divBdr>
              <w:divsChild>
                <w:div w:id="1214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4127">
      <w:bodyDiv w:val="1"/>
      <w:marLeft w:val="0"/>
      <w:marRight w:val="0"/>
      <w:marTop w:val="0"/>
      <w:marBottom w:val="0"/>
      <w:divBdr>
        <w:top w:val="none" w:sz="0" w:space="0" w:color="auto"/>
        <w:left w:val="none" w:sz="0" w:space="0" w:color="auto"/>
        <w:bottom w:val="none" w:sz="0" w:space="0" w:color="auto"/>
        <w:right w:val="none" w:sz="0" w:space="0" w:color="auto"/>
      </w:divBdr>
      <w:divsChild>
        <w:div w:id="1726221215">
          <w:marLeft w:val="0"/>
          <w:marRight w:val="0"/>
          <w:marTop w:val="0"/>
          <w:marBottom w:val="0"/>
          <w:divBdr>
            <w:top w:val="none" w:sz="0" w:space="0" w:color="auto"/>
            <w:left w:val="none" w:sz="0" w:space="0" w:color="auto"/>
            <w:bottom w:val="none" w:sz="0" w:space="0" w:color="auto"/>
            <w:right w:val="none" w:sz="0" w:space="0" w:color="auto"/>
          </w:divBdr>
          <w:divsChild>
            <w:div w:id="1471903702">
              <w:marLeft w:val="0"/>
              <w:marRight w:val="0"/>
              <w:marTop w:val="0"/>
              <w:marBottom w:val="0"/>
              <w:divBdr>
                <w:top w:val="none" w:sz="0" w:space="0" w:color="auto"/>
                <w:left w:val="none" w:sz="0" w:space="0" w:color="auto"/>
                <w:bottom w:val="none" w:sz="0" w:space="0" w:color="auto"/>
                <w:right w:val="none" w:sz="0" w:space="0" w:color="auto"/>
              </w:divBdr>
              <w:divsChild>
                <w:div w:id="1875996755">
                  <w:marLeft w:val="0"/>
                  <w:marRight w:val="0"/>
                  <w:marTop w:val="0"/>
                  <w:marBottom w:val="0"/>
                  <w:divBdr>
                    <w:top w:val="none" w:sz="0" w:space="0" w:color="auto"/>
                    <w:left w:val="none" w:sz="0" w:space="0" w:color="auto"/>
                    <w:bottom w:val="none" w:sz="0" w:space="0" w:color="auto"/>
                    <w:right w:val="none" w:sz="0" w:space="0" w:color="auto"/>
                  </w:divBdr>
                  <w:divsChild>
                    <w:div w:id="15795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6500">
      <w:bodyDiv w:val="1"/>
      <w:marLeft w:val="0"/>
      <w:marRight w:val="0"/>
      <w:marTop w:val="0"/>
      <w:marBottom w:val="0"/>
      <w:divBdr>
        <w:top w:val="none" w:sz="0" w:space="0" w:color="auto"/>
        <w:left w:val="none" w:sz="0" w:space="0" w:color="auto"/>
        <w:bottom w:val="none" w:sz="0" w:space="0" w:color="auto"/>
        <w:right w:val="none" w:sz="0" w:space="0" w:color="auto"/>
      </w:divBdr>
    </w:div>
    <w:div w:id="1820614302">
      <w:bodyDiv w:val="1"/>
      <w:marLeft w:val="0"/>
      <w:marRight w:val="0"/>
      <w:marTop w:val="0"/>
      <w:marBottom w:val="0"/>
      <w:divBdr>
        <w:top w:val="none" w:sz="0" w:space="0" w:color="auto"/>
        <w:left w:val="none" w:sz="0" w:space="0" w:color="auto"/>
        <w:bottom w:val="none" w:sz="0" w:space="0" w:color="auto"/>
        <w:right w:val="none" w:sz="0" w:space="0" w:color="auto"/>
      </w:divBdr>
    </w:div>
    <w:div w:id="1841045717">
      <w:bodyDiv w:val="1"/>
      <w:marLeft w:val="0"/>
      <w:marRight w:val="0"/>
      <w:marTop w:val="0"/>
      <w:marBottom w:val="0"/>
      <w:divBdr>
        <w:top w:val="none" w:sz="0" w:space="0" w:color="auto"/>
        <w:left w:val="none" w:sz="0" w:space="0" w:color="auto"/>
        <w:bottom w:val="none" w:sz="0" w:space="0" w:color="auto"/>
        <w:right w:val="none" w:sz="0" w:space="0" w:color="auto"/>
      </w:divBdr>
      <w:divsChild>
        <w:div w:id="806625292">
          <w:marLeft w:val="0"/>
          <w:marRight w:val="0"/>
          <w:marTop w:val="0"/>
          <w:marBottom w:val="0"/>
          <w:divBdr>
            <w:top w:val="none" w:sz="0" w:space="0" w:color="auto"/>
            <w:left w:val="none" w:sz="0" w:space="0" w:color="auto"/>
            <w:bottom w:val="none" w:sz="0" w:space="0" w:color="auto"/>
            <w:right w:val="none" w:sz="0" w:space="0" w:color="auto"/>
          </w:divBdr>
          <w:divsChild>
            <w:div w:id="2137793483">
              <w:marLeft w:val="0"/>
              <w:marRight w:val="0"/>
              <w:marTop w:val="0"/>
              <w:marBottom w:val="0"/>
              <w:divBdr>
                <w:top w:val="none" w:sz="0" w:space="0" w:color="auto"/>
                <w:left w:val="none" w:sz="0" w:space="0" w:color="auto"/>
                <w:bottom w:val="none" w:sz="0" w:space="0" w:color="auto"/>
                <w:right w:val="none" w:sz="0" w:space="0" w:color="auto"/>
              </w:divBdr>
              <w:divsChild>
                <w:div w:id="12368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1801">
      <w:bodyDiv w:val="1"/>
      <w:marLeft w:val="0"/>
      <w:marRight w:val="0"/>
      <w:marTop w:val="0"/>
      <w:marBottom w:val="0"/>
      <w:divBdr>
        <w:top w:val="none" w:sz="0" w:space="0" w:color="auto"/>
        <w:left w:val="none" w:sz="0" w:space="0" w:color="auto"/>
        <w:bottom w:val="none" w:sz="0" w:space="0" w:color="auto"/>
        <w:right w:val="none" w:sz="0" w:space="0" w:color="auto"/>
      </w:divBdr>
      <w:divsChild>
        <w:div w:id="1399208313">
          <w:marLeft w:val="0"/>
          <w:marRight w:val="0"/>
          <w:marTop w:val="0"/>
          <w:marBottom w:val="0"/>
          <w:divBdr>
            <w:top w:val="none" w:sz="0" w:space="0" w:color="auto"/>
            <w:left w:val="none" w:sz="0" w:space="0" w:color="auto"/>
            <w:bottom w:val="none" w:sz="0" w:space="0" w:color="auto"/>
            <w:right w:val="none" w:sz="0" w:space="0" w:color="auto"/>
          </w:divBdr>
          <w:divsChild>
            <w:div w:id="1591691491">
              <w:marLeft w:val="0"/>
              <w:marRight w:val="0"/>
              <w:marTop w:val="0"/>
              <w:marBottom w:val="0"/>
              <w:divBdr>
                <w:top w:val="none" w:sz="0" w:space="0" w:color="auto"/>
                <w:left w:val="none" w:sz="0" w:space="0" w:color="auto"/>
                <w:bottom w:val="none" w:sz="0" w:space="0" w:color="auto"/>
                <w:right w:val="none" w:sz="0" w:space="0" w:color="auto"/>
              </w:divBdr>
              <w:divsChild>
                <w:div w:id="2146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8714">
      <w:bodyDiv w:val="1"/>
      <w:marLeft w:val="0"/>
      <w:marRight w:val="0"/>
      <w:marTop w:val="0"/>
      <w:marBottom w:val="0"/>
      <w:divBdr>
        <w:top w:val="none" w:sz="0" w:space="0" w:color="auto"/>
        <w:left w:val="none" w:sz="0" w:space="0" w:color="auto"/>
        <w:bottom w:val="none" w:sz="0" w:space="0" w:color="auto"/>
        <w:right w:val="none" w:sz="0" w:space="0" w:color="auto"/>
      </w:divBdr>
      <w:divsChild>
        <w:div w:id="35855288">
          <w:marLeft w:val="0"/>
          <w:marRight w:val="0"/>
          <w:marTop w:val="0"/>
          <w:marBottom w:val="0"/>
          <w:divBdr>
            <w:top w:val="none" w:sz="0" w:space="0" w:color="auto"/>
            <w:left w:val="none" w:sz="0" w:space="0" w:color="auto"/>
            <w:bottom w:val="none" w:sz="0" w:space="0" w:color="auto"/>
            <w:right w:val="none" w:sz="0" w:space="0" w:color="auto"/>
          </w:divBdr>
          <w:divsChild>
            <w:div w:id="1479763758">
              <w:marLeft w:val="0"/>
              <w:marRight w:val="0"/>
              <w:marTop w:val="0"/>
              <w:marBottom w:val="0"/>
              <w:divBdr>
                <w:top w:val="none" w:sz="0" w:space="0" w:color="auto"/>
                <w:left w:val="none" w:sz="0" w:space="0" w:color="auto"/>
                <w:bottom w:val="none" w:sz="0" w:space="0" w:color="auto"/>
                <w:right w:val="none" w:sz="0" w:space="0" w:color="auto"/>
              </w:divBdr>
              <w:divsChild>
                <w:div w:id="2146317268">
                  <w:marLeft w:val="0"/>
                  <w:marRight w:val="0"/>
                  <w:marTop w:val="0"/>
                  <w:marBottom w:val="0"/>
                  <w:divBdr>
                    <w:top w:val="none" w:sz="0" w:space="0" w:color="auto"/>
                    <w:left w:val="none" w:sz="0" w:space="0" w:color="auto"/>
                    <w:bottom w:val="none" w:sz="0" w:space="0" w:color="auto"/>
                    <w:right w:val="none" w:sz="0" w:space="0" w:color="auto"/>
                  </w:divBdr>
                  <w:divsChild>
                    <w:div w:id="13347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0775">
      <w:bodyDiv w:val="1"/>
      <w:marLeft w:val="0"/>
      <w:marRight w:val="0"/>
      <w:marTop w:val="0"/>
      <w:marBottom w:val="0"/>
      <w:divBdr>
        <w:top w:val="none" w:sz="0" w:space="0" w:color="auto"/>
        <w:left w:val="none" w:sz="0" w:space="0" w:color="auto"/>
        <w:bottom w:val="none" w:sz="0" w:space="0" w:color="auto"/>
        <w:right w:val="none" w:sz="0" w:space="0" w:color="auto"/>
      </w:divBdr>
      <w:divsChild>
        <w:div w:id="1279213282">
          <w:marLeft w:val="0"/>
          <w:marRight w:val="0"/>
          <w:marTop w:val="0"/>
          <w:marBottom w:val="0"/>
          <w:divBdr>
            <w:top w:val="none" w:sz="0" w:space="0" w:color="auto"/>
            <w:left w:val="none" w:sz="0" w:space="0" w:color="auto"/>
            <w:bottom w:val="none" w:sz="0" w:space="0" w:color="auto"/>
            <w:right w:val="none" w:sz="0" w:space="0" w:color="auto"/>
          </w:divBdr>
          <w:divsChild>
            <w:div w:id="892349251">
              <w:marLeft w:val="0"/>
              <w:marRight w:val="0"/>
              <w:marTop w:val="0"/>
              <w:marBottom w:val="0"/>
              <w:divBdr>
                <w:top w:val="none" w:sz="0" w:space="0" w:color="auto"/>
                <w:left w:val="none" w:sz="0" w:space="0" w:color="auto"/>
                <w:bottom w:val="none" w:sz="0" w:space="0" w:color="auto"/>
                <w:right w:val="none" w:sz="0" w:space="0" w:color="auto"/>
              </w:divBdr>
              <w:divsChild>
                <w:div w:id="84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9005">
      <w:bodyDiv w:val="1"/>
      <w:marLeft w:val="0"/>
      <w:marRight w:val="0"/>
      <w:marTop w:val="0"/>
      <w:marBottom w:val="0"/>
      <w:divBdr>
        <w:top w:val="none" w:sz="0" w:space="0" w:color="auto"/>
        <w:left w:val="none" w:sz="0" w:space="0" w:color="auto"/>
        <w:bottom w:val="none" w:sz="0" w:space="0" w:color="auto"/>
        <w:right w:val="none" w:sz="0" w:space="0" w:color="auto"/>
      </w:divBdr>
      <w:divsChild>
        <w:div w:id="1726677235">
          <w:marLeft w:val="1080"/>
          <w:marRight w:val="0"/>
          <w:marTop w:val="100"/>
          <w:marBottom w:val="0"/>
          <w:divBdr>
            <w:top w:val="none" w:sz="0" w:space="0" w:color="auto"/>
            <w:left w:val="none" w:sz="0" w:space="0" w:color="auto"/>
            <w:bottom w:val="none" w:sz="0" w:space="0" w:color="auto"/>
            <w:right w:val="none" w:sz="0" w:space="0" w:color="auto"/>
          </w:divBdr>
        </w:div>
        <w:div w:id="1151092974">
          <w:marLeft w:val="1080"/>
          <w:marRight w:val="0"/>
          <w:marTop w:val="100"/>
          <w:marBottom w:val="0"/>
          <w:divBdr>
            <w:top w:val="none" w:sz="0" w:space="0" w:color="auto"/>
            <w:left w:val="none" w:sz="0" w:space="0" w:color="auto"/>
            <w:bottom w:val="none" w:sz="0" w:space="0" w:color="auto"/>
            <w:right w:val="none" w:sz="0" w:space="0" w:color="auto"/>
          </w:divBdr>
        </w:div>
        <w:div w:id="1776246440">
          <w:marLeft w:val="1080"/>
          <w:marRight w:val="0"/>
          <w:marTop w:val="100"/>
          <w:marBottom w:val="0"/>
          <w:divBdr>
            <w:top w:val="none" w:sz="0" w:space="0" w:color="auto"/>
            <w:left w:val="none" w:sz="0" w:space="0" w:color="auto"/>
            <w:bottom w:val="none" w:sz="0" w:space="0" w:color="auto"/>
            <w:right w:val="none" w:sz="0" w:space="0" w:color="auto"/>
          </w:divBdr>
        </w:div>
      </w:divsChild>
    </w:div>
    <w:div w:id="1911427430">
      <w:bodyDiv w:val="1"/>
      <w:marLeft w:val="0"/>
      <w:marRight w:val="0"/>
      <w:marTop w:val="0"/>
      <w:marBottom w:val="0"/>
      <w:divBdr>
        <w:top w:val="none" w:sz="0" w:space="0" w:color="auto"/>
        <w:left w:val="none" w:sz="0" w:space="0" w:color="auto"/>
        <w:bottom w:val="none" w:sz="0" w:space="0" w:color="auto"/>
        <w:right w:val="none" w:sz="0" w:space="0" w:color="auto"/>
      </w:divBdr>
      <w:divsChild>
        <w:div w:id="1606577410">
          <w:marLeft w:val="0"/>
          <w:marRight w:val="0"/>
          <w:marTop w:val="0"/>
          <w:marBottom w:val="166"/>
          <w:divBdr>
            <w:top w:val="none" w:sz="0" w:space="0" w:color="auto"/>
            <w:left w:val="none" w:sz="0" w:space="0" w:color="auto"/>
            <w:bottom w:val="none" w:sz="0" w:space="0" w:color="auto"/>
            <w:right w:val="none" w:sz="0" w:space="0" w:color="auto"/>
          </w:divBdr>
          <w:divsChild>
            <w:div w:id="1772043823">
              <w:marLeft w:val="0"/>
              <w:marRight w:val="0"/>
              <w:marTop w:val="0"/>
              <w:marBottom w:val="0"/>
              <w:divBdr>
                <w:top w:val="none" w:sz="0" w:space="0" w:color="auto"/>
                <w:left w:val="none" w:sz="0" w:space="0" w:color="auto"/>
                <w:bottom w:val="none" w:sz="0" w:space="0" w:color="auto"/>
                <w:right w:val="none" w:sz="0" w:space="0" w:color="auto"/>
              </w:divBdr>
              <w:divsChild>
                <w:div w:id="992487389">
                  <w:marLeft w:val="0"/>
                  <w:marRight w:val="0"/>
                  <w:marTop w:val="0"/>
                  <w:marBottom w:val="0"/>
                  <w:divBdr>
                    <w:top w:val="none" w:sz="0" w:space="0" w:color="auto"/>
                    <w:left w:val="none" w:sz="0" w:space="0" w:color="auto"/>
                    <w:bottom w:val="none" w:sz="0" w:space="0" w:color="auto"/>
                    <w:right w:val="none" w:sz="0" w:space="0" w:color="auto"/>
                  </w:divBdr>
                  <w:divsChild>
                    <w:div w:id="1501778080">
                      <w:marLeft w:val="0"/>
                      <w:marRight w:val="0"/>
                      <w:marTop w:val="0"/>
                      <w:marBottom w:val="0"/>
                      <w:divBdr>
                        <w:top w:val="none" w:sz="0" w:space="0" w:color="auto"/>
                        <w:left w:val="none" w:sz="0" w:space="0" w:color="auto"/>
                        <w:bottom w:val="none" w:sz="0" w:space="0" w:color="auto"/>
                        <w:right w:val="none" w:sz="0" w:space="0" w:color="auto"/>
                      </w:divBdr>
                    </w:div>
                    <w:div w:id="10175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313">
              <w:marLeft w:val="0"/>
              <w:marRight w:val="0"/>
              <w:marTop w:val="0"/>
              <w:marBottom w:val="0"/>
              <w:divBdr>
                <w:top w:val="none" w:sz="0" w:space="0" w:color="auto"/>
                <w:left w:val="none" w:sz="0" w:space="0" w:color="auto"/>
                <w:bottom w:val="none" w:sz="0" w:space="0" w:color="auto"/>
                <w:right w:val="none" w:sz="0" w:space="0" w:color="auto"/>
              </w:divBdr>
              <w:divsChild>
                <w:div w:id="457068900">
                  <w:marLeft w:val="0"/>
                  <w:marRight w:val="0"/>
                  <w:marTop w:val="0"/>
                  <w:marBottom w:val="0"/>
                  <w:divBdr>
                    <w:top w:val="none" w:sz="0" w:space="0" w:color="auto"/>
                    <w:left w:val="none" w:sz="0" w:space="0" w:color="auto"/>
                    <w:bottom w:val="none" w:sz="0" w:space="0" w:color="auto"/>
                    <w:right w:val="none" w:sz="0" w:space="0" w:color="auto"/>
                  </w:divBdr>
                </w:div>
                <w:div w:id="3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2291">
          <w:marLeft w:val="0"/>
          <w:marRight w:val="0"/>
          <w:marTop w:val="166"/>
          <w:marBottom w:val="166"/>
          <w:divBdr>
            <w:top w:val="none" w:sz="0" w:space="0" w:color="auto"/>
            <w:left w:val="none" w:sz="0" w:space="0" w:color="auto"/>
            <w:bottom w:val="none" w:sz="0" w:space="0" w:color="auto"/>
            <w:right w:val="none" w:sz="0" w:space="0" w:color="auto"/>
          </w:divBdr>
          <w:divsChild>
            <w:div w:id="350111029">
              <w:marLeft w:val="0"/>
              <w:marRight w:val="0"/>
              <w:marTop w:val="0"/>
              <w:marBottom w:val="0"/>
              <w:divBdr>
                <w:top w:val="none" w:sz="0" w:space="0" w:color="auto"/>
                <w:left w:val="none" w:sz="0" w:space="0" w:color="auto"/>
                <w:bottom w:val="none" w:sz="0" w:space="0" w:color="auto"/>
                <w:right w:val="none" w:sz="0" w:space="0" w:color="auto"/>
              </w:divBdr>
            </w:div>
            <w:div w:id="1060981171">
              <w:marLeft w:val="0"/>
              <w:marRight w:val="0"/>
              <w:marTop w:val="166"/>
              <w:marBottom w:val="166"/>
              <w:divBdr>
                <w:top w:val="none" w:sz="0" w:space="0" w:color="auto"/>
                <w:left w:val="none" w:sz="0" w:space="0" w:color="auto"/>
                <w:bottom w:val="none" w:sz="0" w:space="0" w:color="auto"/>
                <w:right w:val="none" w:sz="0" w:space="0" w:color="auto"/>
              </w:divBdr>
              <w:divsChild>
                <w:div w:id="289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5219">
      <w:bodyDiv w:val="1"/>
      <w:marLeft w:val="0"/>
      <w:marRight w:val="0"/>
      <w:marTop w:val="0"/>
      <w:marBottom w:val="0"/>
      <w:divBdr>
        <w:top w:val="none" w:sz="0" w:space="0" w:color="auto"/>
        <w:left w:val="none" w:sz="0" w:space="0" w:color="auto"/>
        <w:bottom w:val="none" w:sz="0" w:space="0" w:color="auto"/>
        <w:right w:val="none" w:sz="0" w:space="0" w:color="auto"/>
      </w:divBdr>
      <w:divsChild>
        <w:div w:id="1051415799">
          <w:marLeft w:val="0"/>
          <w:marRight w:val="0"/>
          <w:marTop w:val="0"/>
          <w:marBottom w:val="600"/>
          <w:divBdr>
            <w:top w:val="none" w:sz="0" w:space="0" w:color="auto"/>
            <w:left w:val="none" w:sz="0" w:space="0" w:color="auto"/>
            <w:bottom w:val="none" w:sz="0" w:space="0" w:color="auto"/>
            <w:right w:val="none" w:sz="0" w:space="0" w:color="auto"/>
          </w:divBdr>
        </w:div>
        <w:div w:id="97914807">
          <w:marLeft w:val="0"/>
          <w:marRight w:val="0"/>
          <w:marTop w:val="0"/>
          <w:marBottom w:val="0"/>
          <w:divBdr>
            <w:top w:val="none" w:sz="0" w:space="0" w:color="auto"/>
            <w:left w:val="none" w:sz="0" w:space="0" w:color="auto"/>
            <w:bottom w:val="none" w:sz="0" w:space="0" w:color="auto"/>
            <w:right w:val="none" w:sz="0" w:space="0" w:color="auto"/>
          </w:divBdr>
          <w:divsChild>
            <w:div w:id="2142379270">
              <w:marLeft w:val="0"/>
              <w:marRight w:val="0"/>
              <w:marTop w:val="300"/>
              <w:marBottom w:val="300"/>
              <w:divBdr>
                <w:top w:val="none" w:sz="0" w:space="0" w:color="auto"/>
                <w:left w:val="none" w:sz="0" w:space="0" w:color="auto"/>
                <w:bottom w:val="none" w:sz="0" w:space="0" w:color="auto"/>
                <w:right w:val="none" w:sz="0" w:space="0" w:color="auto"/>
              </w:divBdr>
              <w:divsChild>
                <w:div w:id="261307987">
                  <w:marLeft w:val="0"/>
                  <w:marRight w:val="0"/>
                  <w:marTop w:val="0"/>
                  <w:marBottom w:val="0"/>
                  <w:divBdr>
                    <w:top w:val="none" w:sz="0" w:space="0" w:color="auto"/>
                    <w:left w:val="none" w:sz="0" w:space="0" w:color="auto"/>
                    <w:bottom w:val="none" w:sz="0" w:space="0" w:color="auto"/>
                    <w:right w:val="none" w:sz="0" w:space="0" w:color="auto"/>
                  </w:divBdr>
                  <w:divsChild>
                    <w:div w:id="1087462166">
                      <w:marLeft w:val="0"/>
                      <w:marRight w:val="0"/>
                      <w:marTop w:val="0"/>
                      <w:marBottom w:val="0"/>
                      <w:divBdr>
                        <w:top w:val="none" w:sz="0" w:space="0" w:color="auto"/>
                        <w:left w:val="none" w:sz="0" w:space="0" w:color="auto"/>
                        <w:bottom w:val="none" w:sz="0" w:space="0" w:color="auto"/>
                        <w:right w:val="none" w:sz="0" w:space="0" w:color="auto"/>
                      </w:divBdr>
                      <w:divsChild>
                        <w:div w:id="663510742">
                          <w:marLeft w:val="0"/>
                          <w:marRight w:val="0"/>
                          <w:marTop w:val="0"/>
                          <w:marBottom w:val="150"/>
                          <w:divBdr>
                            <w:top w:val="none" w:sz="0" w:space="0" w:color="auto"/>
                            <w:left w:val="none" w:sz="0" w:space="0" w:color="auto"/>
                            <w:bottom w:val="none" w:sz="0" w:space="0" w:color="auto"/>
                            <w:right w:val="none" w:sz="0" w:space="0" w:color="auto"/>
                          </w:divBdr>
                        </w:div>
                        <w:div w:id="1503008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4506325">
      <w:bodyDiv w:val="1"/>
      <w:marLeft w:val="0"/>
      <w:marRight w:val="0"/>
      <w:marTop w:val="0"/>
      <w:marBottom w:val="0"/>
      <w:divBdr>
        <w:top w:val="none" w:sz="0" w:space="0" w:color="auto"/>
        <w:left w:val="none" w:sz="0" w:space="0" w:color="auto"/>
        <w:bottom w:val="none" w:sz="0" w:space="0" w:color="auto"/>
        <w:right w:val="none" w:sz="0" w:space="0" w:color="auto"/>
      </w:divBdr>
      <w:divsChild>
        <w:div w:id="663513922">
          <w:marLeft w:val="0"/>
          <w:marRight w:val="0"/>
          <w:marTop w:val="0"/>
          <w:marBottom w:val="120"/>
          <w:divBdr>
            <w:top w:val="none" w:sz="0" w:space="0" w:color="auto"/>
            <w:left w:val="none" w:sz="0" w:space="0" w:color="auto"/>
            <w:bottom w:val="none" w:sz="0" w:space="0" w:color="auto"/>
            <w:right w:val="none" w:sz="0" w:space="0" w:color="auto"/>
          </w:divBdr>
          <w:divsChild>
            <w:div w:id="1241254907">
              <w:marLeft w:val="0"/>
              <w:marRight w:val="0"/>
              <w:marTop w:val="0"/>
              <w:marBottom w:val="0"/>
              <w:divBdr>
                <w:top w:val="none" w:sz="0" w:space="0" w:color="auto"/>
                <w:left w:val="none" w:sz="0" w:space="0" w:color="auto"/>
                <w:bottom w:val="none" w:sz="0" w:space="0" w:color="auto"/>
                <w:right w:val="none" w:sz="0" w:space="0" w:color="auto"/>
              </w:divBdr>
              <w:divsChild>
                <w:div w:id="1820536143">
                  <w:marLeft w:val="0"/>
                  <w:marRight w:val="0"/>
                  <w:marTop w:val="0"/>
                  <w:marBottom w:val="0"/>
                  <w:divBdr>
                    <w:top w:val="none" w:sz="0" w:space="0" w:color="auto"/>
                    <w:left w:val="none" w:sz="0" w:space="0" w:color="auto"/>
                    <w:bottom w:val="none" w:sz="0" w:space="0" w:color="auto"/>
                    <w:right w:val="none" w:sz="0" w:space="0" w:color="auto"/>
                  </w:divBdr>
                  <w:divsChild>
                    <w:div w:id="9670061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77643738">
      <w:bodyDiv w:val="1"/>
      <w:marLeft w:val="0"/>
      <w:marRight w:val="0"/>
      <w:marTop w:val="0"/>
      <w:marBottom w:val="0"/>
      <w:divBdr>
        <w:top w:val="none" w:sz="0" w:space="0" w:color="auto"/>
        <w:left w:val="none" w:sz="0" w:space="0" w:color="auto"/>
        <w:bottom w:val="none" w:sz="0" w:space="0" w:color="auto"/>
        <w:right w:val="none" w:sz="0" w:space="0" w:color="auto"/>
      </w:divBdr>
    </w:div>
    <w:div w:id="2000578239">
      <w:bodyDiv w:val="1"/>
      <w:marLeft w:val="0"/>
      <w:marRight w:val="0"/>
      <w:marTop w:val="0"/>
      <w:marBottom w:val="0"/>
      <w:divBdr>
        <w:top w:val="none" w:sz="0" w:space="0" w:color="auto"/>
        <w:left w:val="none" w:sz="0" w:space="0" w:color="auto"/>
        <w:bottom w:val="none" w:sz="0" w:space="0" w:color="auto"/>
        <w:right w:val="none" w:sz="0" w:space="0" w:color="auto"/>
      </w:divBdr>
      <w:divsChild>
        <w:div w:id="1987972261">
          <w:marLeft w:val="360"/>
          <w:marRight w:val="0"/>
          <w:marTop w:val="200"/>
          <w:marBottom w:val="0"/>
          <w:divBdr>
            <w:top w:val="none" w:sz="0" w:space="0" w:color="auto"/>
            <w:left w:val="none" w:sz="0" w:space="0" w:color="auto"/>
            <w:bottom w:val="none" w:sz="0" w:space="0" w:color="auto"/>
            <w:right w:val="none" w:sz="0" w:space="0" w:color="auto"/>
          </w:divBdr>
        </w:div>
        <w:div w:id="1436633970">
          <w:marLeft w:val="360"/>
          <w:marRight w:val="0"/>
          <w:marTop w:val="200"/>
          <w:marBottom w:val="0"/>
          <w:divBdr>
            <w:top w:val="none" w:sz="0" w:space="0" w:color="auto"/>
            <w:left w:val="none" w:sz="0" w:space="0" w:color="auto"/>
            <w:bottom w:val="none" w:sz="0" w:space="0" w:color="auto"/>
            <w:right w:val="none" w:sz="0" w:space="0" w:color="auto"/>
          </w:divBdr>
        </w:div>
        <w:div w:id="1343623225">
          <w:marLeft w:val="1080"/>
          <w:marRight w:val="0"/>
          <w:marTop w:val="100"/>
          <w:marBottom w:val="0"/>
          <w:divBdr>
            <w:top w:val="none" w:sz="0" w:space="0" w:color="auto"/>
            <w:left w:val="none" w:sz="0" w:space="0" w:color="auto"/>
            <w:bottom w:val="none" w:sz="0" w:space="0" w:color="auto"/>
            <w:right w:val="none" w:sz="0" w:space="0" w:color="auto"/>
          </w:divBdr>
        </w:div>
        <w:div w:id="369233650">
          <w:marLeft w:val="1080"/>
          <w:marRight w:val="0"/>
          <w:marTop w:val="100"/>
          <w:marBottom w:val="0"/>
          <w:divBdr>
            <w:top w:val="none" w:sz="0" w:space="0" w:color="auto"/>
            <w:left w:val="none" w:sz="0" w:space="0" w:color="auto"/>
            <w:bottom w:val="none" w:sz="0" w:space="0" w:color="auto"/>
            <w:right w:val="none" w:sz="0" w:space="0" w:color="auto"/>
          </w:divBdr>
        </w:div>
        <w:div w:id="2062556268">
          <w:marLeft w:val="1080"/>
          <w:marRight w:val="0"/>
          <w:marTop w:val="100"/>
          <w:marBottom w:val="0"/>
          <w:divBdr>
            <w:top w:val="none" w:sz="0" w:space="0" w:color="auto"/>
            <w:left w:val="none" w:sz="0" w:space="0" w:color="auto"/>
            <w:bottom w:val="none" w:sz="0" w:space="0" w:color="auto"/>
            <w:right w:val="none" w:sz="0" w:space="0" w:color="auto"/>
          </w:divBdr>
        </w:div>
      </w:divsChild>
    </w:div>
    <w:div w:id="2018262420">
      <w:bodyDiv w:val="1"/>
      <w:marLeft w:val="0"/>
      <w:marRight w:val="0"/>
      <w:marTop w:val="0"/>
      <w:marBottom w:val="0"/>
      <w:divBdr>
        <w:top w:val="none" w:sz="0" w:space="0" w:color="auto"/>
        <w:left w:val="none" w:sz="0" w:space="0" w:color="auto"/>
        <w:bottom w:val="none" w:sz="0" w:space="0" w:color="auto"/>
        <w:right w:val="none" w:sz="0" w:space="0" w:color="auto"/>
      </w:divBdr>
    </w:div>
    <w:div w:id="2020110478">
      <w:bodyDiv w:val="1"/>
      <w:marLeft w:val="0"/>
      <w:marRight w:val="0"/>
      <w:marTop w:val="0"/>
      <w:marBottom w:val="0"/>
      <w:divBdr>
        <w:top w:val="none" w:sz="0" w:space="0" w:color="auto"/>
        <w:left w:val="none" w:sz="0" w:space="0" w:color="auto"/>
        <w:bottom w:val="none" w:sz="0" w:space="0" w:color="auto"/>
        <w:right w:val="none" w:sz="0" w:space="0" w:color="auto"/>
      </w:divBdr>
      <w:divsChild>
        <w:div w:id="1059209550">
          <w:marLeft w:val="0"/>
          <w:marRight w:val="0"/>
          <w:marTop w:val="0"/>
          <w:marBottom w:val="0"/>
          <w:divBdr>
            <w:top w:val="none" w:sz="0" w:space="0" w:color="auto"/>
            <w:left w:val="none" w:sz="0" w:space="0" w:color="auto"/>
            <w:bottom w:val="none" w:sz="0" w:space="0" w:color="auto"/>
            <w:right w:val="none" w:sz="0" w:space="0" w:color="auto"/>
          </w:divBdr>
          <w:divsChild>
            <w:div w:id="15620948">
              <w:marLeft w:val="0"/>
              <w:marRight w:val="0"/>
              <w:marTop w:val="0"/>
              <w:marBottom w:val="0"/>
              <w:divBdr>
                <w:top w:val="none" w:sz="0" w:space="0" w:color="auto"/>
                <w:left w:val="none" w:sz="0" w:space="0" w:color="auto"/>
                <w:bottom w:val="none" w:sz="0" w:space="0" w:color="auto"/>
                <w:right w:val="none" w:sz="0" w:space="0" w:color="auto"/>
              </w:divBdr>
              <w:divsChild>
                <w:div w:id="21085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31346">
      <w:bodyDiv w:val="1"/>
      <w:marLeft w:val="0"/>
      <w:marRight w:val="0"/>
      <w:marTop w:val="0"/>
      <w:marBottom w:val="0"/>
      <w:divBdr>
        <w:top w:val="none" w:sz="0" w:space="0" w:color="auto"/>
        <w:left w:val="none" w:sz="0" w:space="0" w:color="auto"/>
        <w:bottom w:val="none" w:sz="0" w:space="0" w:color="auto"/>
        <w:right w:val="none" w:sz="0" w:space="0" w:color="auto"/>
      </w:divBdr>
      <w:divsChild>
        <w:div w:id="855996154">
          <w:marLeft w:val="0"/>
          <w:marRight w:val="0"/>
          <w:marTop w:val="0"/>
          <w:marBottom w:val="0"/>
          <w:divBdr>
            <w:top w:val="none" w:sz="0" w:space="0" w:color="auto"/>
            <w:left w:val="none" w:sz="0" w:space="0" w:color="auto"/>
            <w:bottom w:val="none" w:sz="0" w:space="0" w:color="auto"/>
            <w:right w:val="none" w:sz="0" w:space="0" w:color="auto"/>
          </w:divBdr>
          <w:divsChild>
            <w:div w:id="1362511071">
              <w:marLeft w:val="0"/>
              <w:marRight w:val="0"/>
              <w:marTop w:val="0"/>
              <w:marBottom w:val="0"/>
              <w:divBdr>
                <w:top w:val="none" w:sz="0" w:space="0" w:color="auto"/>
                <w:left w:val="none" w:sz="0" w:space="0" w:color="auto"/>
                <w:bottom w:val="none" w:sz="0" w:space="0" w:color="auto"/>
                <w:right w:val="none" w:sz="0" w:space="0" w:color="auto"/>
              </w:divBdr>
              <w:divsChild>
                <w:div w:id="579751420">
                  <w:marLeft w:val="0"/>
                  <w:marRight w:val="0"/>
                  <w:marTop w:val="0"/>
                  <w:marBottom w:val="0"/>
                  <w:divBdr>
                    <w:top w:val="none" w:sz="0" w:space="0" w:color="auto"/>
                    <w:left w:val="none" w:sz="0" w:space="0" w:color="auto"/>
                    <w:bottom w:val="none" w:sz="0" w:space="0" w:color="auto"/>
                    <w:right w:val="none" w:sz="0" w:space="0" w:color="auto"/>
                  </w:divBdr>
                  <w:divsChild>
                    <w:div w:id="16588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3309">
      <w:bodyDiv w:val="1"/>
      <w:marLeft w:val="0"/>
      <w:marRight w:val="0"/>
      <w:marTop w:val="0"/>
      <w:marBottom w:val="0"/>
      <w:divBdr>
        <w:top w:val="none" w:sz="0" w:space="0" w:color="auto"/>
        <w:left w:val="none" w:sz="0" w:space="0" w:color="auto"/>
        <w:bottom w:val="none" w:sz="0" w:space="0" w:color="auto"/>
        <w:right w:val="none" w:sz="0" w:space="0" w:color="auto"/>
      </w:divBdr>
      <w:divsChild>
        <w:div w:id="672414050">
          <w:marLeft w:val="0"/>
          <w:marRight w:val="0"/>
          <w:marTop w:val="0"/>
          <w:marBottom w:val="0"/>
          <w:divBdr>
            <w:top w:val="none" w:sz="0" w:space="0" w:color="auto"/>
            <w:left w:val="none" w:sz="0" w:space="0" w:color="auto"/>
            <w:bottom w:val="none" w:sz="0" w:space="0" w:color="auto"/>
            <w:right w:val="none" w:sz="0" w:space="0" w:color="auto"/>
          </w:divBdr>
          <w:divsChild>
            <w:div w:id="270553094">
              <w:marLeft w:val="0"/>
              <w:marRight w:val="0"/>
              <w:marTop w:val="0"/>
              <w:marBottom w:val="0"/>
              <w:divBdr>
                <w:top w:val="none" w:sz="0" w:space="0" w:color="auto"/>
                <w:left w:val="none" w:sz="0" w:space="0" w:color="auto"/>
                <w:bottom w:val="none" w:sz="0" w:space="0" w:color="auto"/>
                <w:right w:val="none" w:sz="0" w:space="0" w:color="auto"/>
              </w:divBdr>
              <w:divsChild>
                <w:div w:id="104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3372">
      <w:bodyDiv w:val="1"/>
      <w:marLeft w:val="0"/>
      <w:marRight w:val="0"/>
      <w:marTop w:val="0"/>
      <w:marBottom w:val="0"/>
      <w:divBdr>
        <w:top w:val="none" w:sz="0" w:space="0" w:color="auto"/>
        <w:left w:val="none" w:sz="0" w:space="0" w:color="auto"/>
        <w:bottom w:val="none" w:sz="0" w:space="0" w:color="auto"/>
        <w:right w:val="none" w:sz="0" w:space="0" w:color="auto"/>
      </w:divBdr>
      <w:divsChild>
        <w:div w:id="1579554140">
          <w:marLeft w:val="0"/>
          <w:marRight w:val="0"/>
          <w:marTop w:val="0"/>
          <w:marBottom w:val="0"/>
          <w:divBdr>
            <w:top w:val="none" w:sz="0" w:space="0" w:color="auto"/>
            <w:left w:val="none" w:sz="0" w:space="0" w:color="auto"/>
            <w:bottom w:val="none" w:sz="0" w:space="0" w:color="auto"/>
            <w:right w:val="none" w:sz="0" w:space="0" w:color="auto"/>
          </w:divBdr>
          <w:divsChild>
            <w:div w:id="1027410760">
              <w:marLeft w:val="0"/>
              <w:marRight w:val="0"/>
              <w:marTop w:val="0"/>
              <w:marBottom w:val="0"/>
              <w:divBdr>
                <w:top w:val="none" w:sz="0" w:space="0" w:color="auto"/>
                <w:left w:val="none" w:sz="0" w:space="0" w:color="auto"/>
                <w:bottom w:val="none" w:sz="0" w:space="0" w:color="auto"/>
                <w:right w:val="none" w:sz="0" w:space="0" w:color="auto"/>
              </w:divBdr>
              <w:divsChild>
                <w:div w:id="2067754780">
                  <w:marLeft w:val="0"/>
                  <w:marRight w:val="0"/>
                  <w:marTop w:val="0"/>
                  <w:marBottom w:val="0"/>
                  <w:divBdr>
                    <w:top w:val="none" w:sz="0" w:space="0" w:color="auto"/>
                    <w:left w:val="none" w:sz="0" w:space="0" w:color="auto"/>
                    <w:bottom w:val="none" w:sz="0" w:space="0" w:color="auto"/>
                    <w:right w:val="none" w:sz="0" w:space="0" w:color="auto"/>
                  </w:divBdr>
                  <w:divsChild>
                    <w:div w:id="6515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0518">
      <w:bodyDiv w:val="1"/>
      <w:marLeft w:val="0"/>
      <w:marRight w:val="0"/>
      <w:marTop w:val="0"/>
      <w:marBottom w:val="0"/>
      <w:divBdr>
        <w:top w:val="none" w:sz="0" w:space="0" w:color="auto"/>
        <w:left w:val="none" w:sz="0" w:space="0" w:color="auto"/>
        <w:bottom w:val="none" w:sz="0" w:space="0" w:color="auto"/>
        <w:right w:val="none" w:sz="0" w:space="0" w:color="auto"/>
      </w:divBdr>
      <w:divsChild>
        <w:div w:id="158274544">
          <w:marLeft w:val="0"/>
          <w:marRight w:val="0"/>
          <w:marTop w:val="0"/>
          <w:marBottom w:val="0"/>
          <w:divBdr>
            <w:top w:val="none" w:sz="0" w:space="0" w:color="auto"/>
            <w:left w:val="none" w:sz="0" w:space="0" w:color="auto"/>
            <w:bottom w:val="none" w:sz="0" w:space="0" w:color="auto"/>
            <w:right w:val="none" w:sz="0" w:space="0" w:color="auto"/>
          </w:divBdr>
          <w:divsChild>
            <w:div w:id="963464431">
              <w:marLeft w:val="0"/>
              <w:marRight w:val="0"/>
              <w:marTop w:val="0"/>
              <w:marBottom w:val="0"/>
              <w:divBdr>
                <w:top w:val="none" w:sz="0" w:space="0" w:color="auto"/>
                <w:left w:val="none" w:sz="0" w:space="0" w:color="auto"/>
                <w:bottom w:val="none" w:sz="0" w:space="0" w:color="auto"/>
                <w:right w:val="none" w:sz="0" w:space="0" w:color="auto"/>
              </w:divBdr>
              <w:divsChild>
                <w:div w:id="1488667782">
                  <w:marLeft w:val="0"/>
                  <w:marRight w:val="0"/>
                  <w:marTop w:val="0"/>
                  <w:marBottom w:val="0"/>
                  <w:divBdr>
                    <w:top w:val="none" w:sz="0" w:space="0" w:color="auto"/>
                    <w:left w:val="none" w:sz="0" w:space="0" w:color="auto"/>
                    <w:bottom w:val="none" w:sz="0" w:space="0" w:color="auto"/>
                    <w:right w:val="none" w:sz="0" w:space="0" w:color="auto"/>
                  </w:divBdr>
                  <w:divsChild>
                    <w:div w:id="1265378502">
                      <w:marLeft w:val="0"/>
                      <w:marRight w:val="0"/>
                      <w:marTop w:val="0"/>
                      <w:marBottom w:val="0"/>
                      <w:divBdr>
                        <w:top w:val="none" w:sz="0" w:space="0" w:color="auto"/>
                        <w:left w:val="none" w:sz="0" w:space="0" w:color="auto"/>
                        <w:bottom w:val="none" w:sz="0" w:space="0" w:color="auto"/>
                        <w:right w:val="none" w:sz="0" w:space="0" w:color="auto"/>
                      </w:divBdr>
                    </w:div>
                  </w:divsChild>
                </w:div>
                <w:div w:id="1106120743">
                  <w:marLeft w:val="0"/>
                  <w:marRight w:val="0"/>
                  <w:marTop w:val="0"/>
                  <w:marBottom w:val="0"/>
                  <w:divBdr>
                    <w:top w:val="none" w:sz="0" w:space="0" w:color="auto"/>
                    <w:left w:val="none" w:sz="0" w:space="0" w:color="auto"/>
                    <w:bottom w:val="none" w:sz="0" w:space="0" w:color="auto"/>
                    <w:right w:val="none" w:sz="0" w:space="0" w:color="auto"/>
                  </w:divBdr>
                  <w:divsChild>
                    <w:div w:id="14815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3254">
      <w:bodyDiv w:val="1"/>
      <w:marLeft w:val="0"/>
      <w:marRight w:val="0"/>
      <w:marTop w:val="0"/>
      <w:marBottom w:val="0"/>
      <w:divBdr>
        <w:top w:val="none" w:sz="0" w:space="0" w:color="auto"/>
        <w:left w:val="none" w:sz="0" w:space="0" w:color="auto"/>
        <w:bottom w:val="none" w:sz="0" w:space="0" w:color="auto"/>
        <w:right w:val="none" w:sz="0" w:space="0" w:color="auto"/>
      </w:divBdr>
      <w:divsChild>
        <w:div w:id="1836721838">
          <w:marLeft w:val="0"/>
          <w:marRight w:val="0"/>
          <w:marTop w:val="0"/>
          <w:marBottom w:val="0"/>
          <w:divBdr>
            <w:top w:val="none" w:sz="0" w:space="0" w:color="auto"/>
            <w:left w:val="none" w:sz="0" w:space="0" w:color="auto"/>
            <w:bottom w:val="none" w:sz="0" w:space="0" w:color="auto"/>
            <w:right w:val="none" w:sz="0" w:space="0" w:color="auto"/>
          </w:divBdr>
          <w:divsChild>
            <w:div w:id="1771046505">
              <w:marLeft w:val="0"/>
              <w:marRight w:val="0"/>
              <w:marTop w:val="0"/>
              <w:marBottom w:val="0"/>
              <w:divBdr>
                <w:top w:val="none" w:sz="0" w:space="0" w:color="auto"/>
                <w:left w:val="none" w:sz="0" w:space="0" w:color="auto"/>
                <w:bottom w:val="none" w:sz="0" w:space="0" w:color="auto"/>
                <w:right w:val="none" w:sz="0" w:space="0" w:color="auto"/>
              </w:divBdr>
              <w:divsChild>
                <w:div w:id="2947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0958">
      <w:bodyDiv w:val="1"/>
      <w:marLeft w:val="0"/>
      <w:marRight w:val="0"/>
      <w:marTop w:val="0"/>
      <w:marBottom w:val="0"/>
      <w:divBdr>
        <w:top w:val="none" w:sz="0" w:space="0" w:color="auto"/>
        <w:left w:val="none" w:sz="0" w:space="0" w:color="auto"/>
        <w:bottom w:val="none" w:sz="0" w:space="0" w:color="auto"/>
        <w:right w:val="none" w:sz="0" w:space="0" w:color="auto"/>
      </w:divBdr>
    </w:div>
    <w:div w:id="2055350393">
      <w:bodyDiv w:val="1"/>
      <w:marLeft w:val="0"/>
      <w:marRight w:val="0"/>
      <w:marTop w:val="0"/>
      <w:marBottom w:val="0"/>
      <w:divBdr>
        <w:top w:val="none" w:sz="0" w:space="0" w:color="auto"/>
        <w:left w:val="none" w:sz="0" w:space="0" w:color="auto"/>
        <w:bottom w:val="none" w:sz="0" w:space="0" w:color="auto"/>
        <w:right w:val="none" w:sz="0" w:space="0" w:color="auto"/>
      </w:divBdr>
      <w:divsChild>
        <w:div w:id="760880433">
          <w:marLeft w:val="0"/>
          <w:marRight w:val="0"/>
          <w:marTop w:val="0"/>
          <w:marBottom w:val="0"/>
          <w:divBdr>
            <w:top w:val="none" w:sz="0" w:space="0" w:color="auto"/>
            <w:left w:val="none" w:sz="0" w:space="0" w:color="auto"/>
            <w:bottom w:val="none" w:sz="0" w:space="0" w:color="auto"/>
            <w:right w:val="none" w:sz="0" w:space="0" w:color="auto"/>
          </w:divBdr>
          <w:divsChild>
            <w:div w:id="130171940">
              <w:marLeft w:val="0"/>
              <w:marRight w:val="0"/>
              <w:marTop w:val="0"/>
              <w:marBottom w:val="0"/>
              <w:divBdr>
                <w:top w:val="none" w:sz="0" w:space="0" w:color="auto"/>
                <w:left w:val="none" w:sz="0" w:space="0" w:color="auto"/>
                <w:bottom w:val="none" w:sz="0" w:space="0" w:color="auto"/>
                <w:right w:val="none" w:sz="0" w:space="0" w:color="auto"/>
              </w:divBdr>
              <w:divsChild>
                <w:div w:id="13754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49575">
      <w:bodyDiv w:val="1"/>
      <w:marLeft w:val="0"/>
      <w:marRight w:val="0"/>
      <w:marTop w:val="0"/>
      <w:marBottom w:val="0"/>
      <w:divBdr>
        <w:top w:val="none" w:sz="0" w:space="0" w:color="auto"/>
        <w:left w:val="none" w:sz="0" w:space="0" w:color="auto"/>
        <w:bottom w:val="none" w:sz="0" w:space="0" w:color="auto"/>
        <w:right w:val="none" w:sz="0" w:space="0" w:color="auto"/>
      </w:divBdr>
      <w:divsChild>
        <w:div w:id="1948270754">
          <w:marLeft w:val="0"/>
          <w:marRight w:val="0"/>
          <w:marTop w:val="0"/>
          <w:marBottom w:val="0"/>
          <w:divBdr>
            <w:top w:val="none" w:sz="0" w:space="0" w:color="auto"/>
            <w:left w:val="none" w:sz="0" w:space="0" w:color="auto"/>
            <w:bottom w:val="none" w:sz="0" w:space="0" w:color="auto"/>
            <w:right w:val="none" w:sz="0" w:space="0" w:color="auto"/>
          </w:divBdr>
        </w:div>
        <w:div w:id="294137914">
          <w:marLeft w:val="0"/>
          <w:marRight w:val="0"/>
          <w:marTop w:val="0"/>
          <w:marBottom w:val="0"/>
          <w:divBdr>
            <w:top w:val="none" w:sz="0" w:space="0" w:color="auto"/>
            <w:left w:val="none" w:sz="0" w:space="0" w:color="auto"/>
            <w:bottom w:val="none" w:sz="0" w:space="0" w:color="auto"/>
            <w:right w:val="none" w:sz="0" w:space="0" w:color="auto"/>
          </w:divBdr>
        </w:div>
        <w:div w:id="657728829">
          <w:marLeft w:val="0"/>
          <w:marRight w:val="0"/>
          <w:marTop w:val="0"/>
          <w:marBottom w:val="0"/>
          <w:divBdr>
            <w:top w:val="none" w:sz="0" w:space="0" w:color="auto"/>
            <w:left w:val="none" w:sz="0" w:space="0" w:color="auto"/>
            <w:bottom w:val="none" w:sz="0" w:space="0" w:color="auto"/>
            <w:right w:val="none" w:sz="0" w:space="0" w:color="auto"/>
          </w:divBdr>
        </w:div>
        <w:div w:id="586576275">
          <w:marLeft w:val="0"/>
          <w:marRight w:val="0"/>
          <w:marTop w:val="0"/>
          <w:marBottom w:val="0"/>
          <w:divBdr>
            <w:top w:val="none" w:sz="0" w:space="0" w:color="auto"/>
            <w:left w:val="none" w:sz="0" w:space="0" w:color="auto"/>
            <w:bottom w:val="none" w:sz="0" w:space="0" w:color="auto"/>
            <w:right w:val="none" w:sz="0" w:space="0" w:color="auto"/>
          </w:divBdr>
        </w:div>
        <w:div w:id="1302659437">
          <w:marLeft w:val="0"/>
          <w:marRight w:val="0"/>
          <w:marTop w:val="0"/>
          <w:marBottom w:val="0"/>
          <w:divBdr>
            <w:top w:val="none" w:sz="0" w:space="0" w:color="auto"/>
            <w:left w:val="none" w:sz="0" w:space="0" w:color="auto"/>
            <w:bottom w:val="none" w:sz="0" w:space="0" w:color="auto"/>
            <w:right w:val="none" w:sz="0" w:space="0" w:color="auto"/>
          </w:divBdr>
        </w:div>
        <w:div w:id="1194150336">
          <w:marLeft w:val="0"/>
          <w:marRight w:val="0"/>
          <w:marTop w:val="0"/>
          <w:marBottom w:val="0"/>
          <w:divBdr>
            <w:top w:val="none" w:sz="0" w:space="0" w:color="auto"/>
            <w:left w:val="none" w:sz="0" w:space="0" w:color="auto"/>
            <w:bottom w:val="none" w:sz="0" w:space="0" w:color="auto"/>
            <w:right w:val="none" w:sz="0" w:space="0" w:color="auto"/>
          </w:divBdr>
        </w:div>
        <w:div w:id="1567374395">
          <w:marLeft w:val="0"/>
          <w:marRight w:val="0"/>
          <w:marTop w:val="0"/>
          <w:marBottom w:val="0"/>
          <w:divBdr>
            <w:top w:val="none" w:sz="0" w:space="0" w:color="auto"/>
            <w:left w:val="none" w:sz="0" w:space="0" w:color="auto"/>
            <w:bottom w:val="none" w:sz="0" w:space="0" w:color="auto"/>
            <w:right w:val="none" w:sz="0" w:space="0" w:color="auto"/>
          </w:divBdr>
        </w:div>
        <w:div w:id="746266430">
          <w:marLeft w:val="0"/>
          <w:marRight w:val="0"/>
          <w:marTop w:val="0"/>
          <w:marBottom w:val="0"/>
          <w:divBdr>
            <w:top w:val="none" w:sz="0" w:space="0" w:color="auto"/>
            <w:left w:val="none" w:sz="0" w:space="0" w:color="auto"/>
            <w:bottom w:val="none" w:sz="0" w:space="0" w:color="auto"/>
            <w:right w:val="none" w:sz="0" w:space="0" w:color="auto"/>
          </w:divBdr>
        </w:div>
      </w:divsChild>
    </w:div>
    <w:div w:id="2086797355">
      <w:bodyDiv w:val="1"/>
      <w:marLeft w:val="0"/>
      <w:marRight w:val="0"/>
      <w:marTop w:val="0"/>
      <w:marBottom w:val="0"/>
      <w:divBdr>
        <w:top w:val="none" w:sz="0" w:space="0" w:color="auto"/>
        <w:left w:val="none" w:sz="0" w:space="0" w:color="auto"/>
        <w:bottom w:val="none" w:sz="0" w:space="0" w:color="auto"/>
        <w:right w:val="none" w:sz="0" w:space="0" w:color="auto"/>
      </w:divBdr>
    </w:div>
    <w:div w:id="2091148933">
      <w:bodyDiv w:val="1"/>
      <w:marLeft w:val="0"/>
      <w:marRight w:val="0"/>
      <w:marTop w:val="0"/>
      <w:marBottom w:val="0"/>
      <w:divBdr>
        <w:top w:val="none" w:sz="0" w:space="0" w:color="auto"/>
        <w:left w:val="none" w:sz="0" w:space="0" w:color="auto"/>
        <w:bottom w:val="none" w:sz="0" w:space="0" w:color="auto"/>
        <w:right w:val="none" w:sz="0" w:space="0" w:color="auto"/>
      </w:divBdr>
    </w:div>
    <w:div w:id="2139495001">
      <w:bodyDiv w:val="1"/>
      <w:marLeft w:val="0"/>
      <w:marRight w:val="0"/>
      <w:marTop w:val="0"/>
      <w:marBottom w:val="0"/>
      <w:divBdr>
        <w:top w:val="none" w:sz="0" w:space="0" w:color="auto"/>
        <w:left w:val="none" w:sz="0" w:space="0" w:color="auto"/>
        <w:bottom w:val="none" w:sz="0" w:space="0" w:color="auto"/>
        <w:right w:val="none" w:sz="0" w:space="0" w:color="auto"/>
      </w:divBdr>
      <w:divsChild>
        <w:div w:id="1506702933">
          <w:marLeft w:val="806"/>
          <w:marRight w:val="0"/>
          <w:marTop w:val="125"/>
          <w:marBottom w:val="0"/>
          <w:divBdr>
            <w:top w:val="none" w:sz="0" w:space="0" w:color="auto"/>
            <w:left w:val="none" w:sz="0" w:space="0" w:color="auto"/>
            <w:bottom w:val="none" w:sz="0" w:space="0" w:color="auto"/>
            <w:right w:val="none" w:sz="0" w:space="0" w:color="auto"/>
          </w:divBdr>
        </w:div>
        <w:div w:id="843668146">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files.alcoholchange.org.uk/documents/Safeguarding-guide-final-August-2021.pdf" TargetMode="External"/><Relationship Id="rId18" Type="http://schemas.openxmlformats.org/officeDocument/2006/relationships/hyperlink" Target="https://www.ons.gov.uk/peoplepopulationandcommunity/birthsdeathsandmarriages/deaths/bulletins/deathsofhomelesspeopleinenglandandwales/previousReleas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v.uk/government/publications/homelessness-duty-to-refer/a-guide-to-the-duty-to-refer" TargetMode="External"/><Relationship Id="rId17" Type="http://schemas.openxmlformats.org/officeDocument/2006/relationships/hyperlink" Target="https://museumofhomelessnes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ublications/analysis-safeguarding-adult-reviews-april-2017-march-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coholchange.org.uk/help-and-support/get-help-now/for-practitioners/blue-light-training/the-blue-light-project"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omelessnessimpact.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hchr.org/en/hou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tw.nhs.uk/services/sunderland-gateshead-community-acquired-brain-injury-service-cabis-sunderland/"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row\AppData\Local\Temp\6\switch\eswo-e8bb14646c234e7b948965539c990084\TG%20SAR%20Report%20Draf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A70E2F9F3D4498152242DC6D65724" ma:contentTypeVersion="14" ma:contentTypeDescription="Create a new document." ma:contentTypeScope="" ma:versionID="9162bdf7e2df5d3abfed00bdf7d5efac">
  <xsd:schema xmlns:xsd="http://www.w3.org/2001/XMLSchema" xmlns:xs="http://www.w3.org/2001/XMLSchema" xmlns:p="http://schemas.microsoft.com/office/2006/metadata/properties" xmlns:ns1="http://schemas.microsoft.com/sharepoint/v3" xmlns:ns2="2e86e077-3989-4505-abf9-f17e8cf91cf1" xmlns:ns3="c2da2d97-0134-417f-9b4c-571168f5eb8d" targetNamespace="http://schemas.microsoft.com/office/2006/metadata/properties" ma:root="true" ma:fieldsID="c22e650746ba2a068a2b0f0c7badbbfb" ns1:_="" ns2:_="" ns3:_="">
    <xsd:import namespace="http://schemas.microsoft.com/sharepoint/v3"/>
    <xsd:import namespace="2e86e077-3989-4505-abf9-f17e8cf91cf1"/>
    <xsd:import namespace="c2da2d97-0134-417f-9b4c-571168f5eb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6e077-3989-4505-abf9-f17e8cf91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a2d97-0134-417f-9b4c-571168f5eb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E759-5D17-4FFC-A7D8-68EEA5550F8F}">
  <ds:schemaRefs>
    <ds:schemaRef ds:uri="http://schemas.microsoft.com/sharepoint/v3/contenttype/forms"/>
  </ds:schemaRefs>
</ds:datastoreItem>
</file>

<file path=customXml/itemProps2.xml><?xml version="1.0" encoding="utf-8"?>
<ds:datastoreItem xmlns:ds="http://schemas.openxmlformats.org/officeDocument/2006/customXml" ds:itemID="{BFEBCB00-78F0-41E0-92CD-F934849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86e077-3989-4505-abf9-f17e8cf91cf1"/>
    <ds:schemaRef ds:uri="c2da2d97-0134-417f-9b4c-571168f5e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DE6B4-93ED-400E-B471-81F5355F07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FB9B012-A5A7-4D69-9687-B3B4F0D6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 SAR Report Draft 2</Template>
  <TotalTime>1</TotalTime>
  <Pages>33</Pages>
  <Words>13815</Words>
  <Characters>73039</Characters>
  <Application>Microsoft Office Word</Application>
  <DocSecurity>0</DocSecurity>
  <Lines>608</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Ally</dc:creator>
  <cp:lastModifiedBy>Lawrence, Alison</cp:lastModifiedBy>
  <cp:revision>3</cp:revision>
  <dcterms:created xsi:type="dcterms:W3CDTF">2022-06-16T15:22:00Z</dcterms:created>
  <dcterms:modified xsi:type="dcterms:W3CDTF">2022-06-20T15:43:00Z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0x0101006D7A70E2F9F3D4498152242DC6D65724</vt:lpwstr>
  </property>
</Properties>
</file>