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B118" w14:textId="25AC7713" w:rsidR="00FE6738" w:rsidRDefault="00FE6738" w:rsidP="00FE6738">
      <w:pPr>
        <w:jc w:val="center"/>
        <w:rPr>
          <w:rFonts w:ascii="Arial" w:hAnsi="Arial" w:cs="Arial"/>
          <w:b/>
        </w:rPr>
      </w:pPr>
      <w:r w:rsidRPr="00BE2D7C">
        <w:rPr>
          <w:rFonts w:ascii="Arial" w:hAnsi="Arial" w:cs="Arial"/>
          <w:b/>
        </w:rPr>
        <w:t>One Minute Case Learning Summary</w:t>
      </w:r>
    </w:p>
    <w:p w14:paraId="5D15668D" w14:textId="3EE80954" w:rsidR="00790E2F" w:rsidRPr="00790E2F" w:rsidRDefault="00790E2F" w:rsidP="00790E2F">
      <w:pPr>
        <w:spacing w:after="0"/>
        <w:jc w:val="center"/>
        <w:rPr>
          <w:rFonts w:ascii="Arial" w:hAnsi="Arial" w:cs="Arial"/>
          <w:b/>
          <w:bCs/>
        </w:rPr>
      </w:pPr>
      <w:r w:rsidRPr="00790E2F">
        <w:rPr>
          <w:rFonts w:ascii="Arial" w:hAnsi="Arial" w:cs="Arial"/>
          <w:b/>
          <w:bCs/>
        </w:rPr>
        <w:t>Thematic review following the deaths of Mr G, Mr H, Mr I and Mr J</w:t>
      </w:r>
    </w:p>
    <w:p w14:paraId="190C22FD" w14:textId="77777777" w:rsidR="00790E2F" w:rsidRPr="00790E2F" w:rsidRDefault="00790E2F" w:rsidP="00790E2F">
      <w:pPr>
        <w:spacing w:after="0"/>
        <w:rPr>
          <w:rFonts w:ascii="Arial" w:hAnsi="Arial" w:cs="Arial"/>
          <w:b/>
          <w:bCs/>
        </w:rPr>
      </w:pPr>
    </w:p>
    <w:p w14:paraId="62BDDEEF" w14:textId="0C34DCCF" w:rsidR="0004152B" w:rsidRDefault="0004152B" w:rsidP="0004152B">
      <w:pPr>
        <w:spacing w:after="0"/>
        <w:rPr>
          <w:rFonts w:ascii="Arial" w:hAnsi="Arial" w:cs="Arial"/>
          <w:b/>
        </w:rPr>
      </w:pPr>
      <w:r>
        <w:rPr>
          <w:rFonts w:ascii="Arial" w:hAnsi="Arial" w:cs="Arial"/>
          <w:b/>
        </w:rPr>
        <w:t>Case Summary</w:t>
      </w:r>
    </w:p>
    <w:p w14:paraId="6307A3ED" w14:textId="4B6A5B97" w:rsidR="0004152B" w:rsidRDefault="0004152B" w:rsidP="0004152B">
      <w:pPr>
        <w:spacing w:after="0"/>
        <w:rPr>
          <w:rFonts w:ascii="Arial" w:hAnsi="Arial" w:cs="Arial"/>
          <w:bCs/>
        </w:rPr>
      </w:pPr>
    </w:p>
    <w:p w14:paraId="58222508" w14:textId="5B058FB4" w:rsidR="00790E2F" w:rsidRDefault="00790E2F" w:rsidP="00790E2F">
      <w:pPr>
        <w:spacing w:after="0" w:line="240" w:lineRule="auto"/>
        <w:rPr>
          <w:rFonts w:ascii="Arial" w:hAnsi="Arial" w:cs="Arial"/>
        </w:rPr>
      </w:pPr>
      <w:r>
        <w:rPr>
          <w:rFonts w:ascii="Arial" w:hAnsi="Arial" w:cs="Arial"/>
        </w:rPr>
        <w:t>This was a thematic review following the deaths withi</w:t>
      </w:r>
      <w:r w:rsidR="00672E7F">
        <w:rPr>
          <w:rFonts w:ascii="Arial" w:hAnsi="Arial" w:cs="Arial"/>
        </w:rPr>
        <w:t>n three months of four men who were homeless.</w:t>
      </w:r>
      <w:r w:rsidR="00AE5706">
        <w:rPr>
          <w:rFonts w:ascii="Arial" w:hAnsi="Arial" w:cs="Arial"/>
        </w:rPr>
        <w:t xml:space="preserve"> All were white British men </w:t>
      </w:r>
      <w:r w:rsidR="00B8036A">
        <w:rPr>
          <w:rFonts w:ascii="Arial" w:hAnsi="Arial" w:cs="Arial"/>
        </w:rPr>
        <w:t xml:space="preserve">in their early 40s or early 50s. Their deaths happened within the context of the first Covid-19 lockdown and </w:t>
      </w:r>
      <w:r w:rsidR="00F34650">
        <w:rPr>
          <w:rFonts w:ascii="Arial" w:hAnsi="Arial" w:cs="Arial"/>
        </w:rPr>
        <w:t>three</w:t>
      </w:r>
      <w:r w:rsidR="00B8036A">
        <w:rPr>
          <w:rFonts w:ascii="Arial" w:hAnsi="Arial" w:cs="Arial"/>
        </w:rPr>
        <w:t xml:space="preserve"> were accommodated </w:t>
      </w:r>
      <w:r w:rsidR="00993ED3">
        <w:rPr>
          <w:rFonts w:ascii="Arial" w:hAnsi="Arial" w:cs="Arial"/>
        </w:rPr>
        <w:t xml:space="preserve">in hotels or other accommodation </w:t>
      </w:r>
      <w:r w:rsidR="00B8036A">
        <w:rPr>
          <w:rFonts w:ascii="Arial" w:hAnsi="Arial" w:cs="Arial"/>
        </w:rPr>
        <w:t>as part of the national “Everyone In” programme.</w:t>
      </w:r>
    </w:p>
    <w:p w14:paraId="01E8DA36" w14:textId="77777777" w:rsidR="00B8036A" w:rsidRDefault="00B8036A" w:rsidP="00790E2F">
      <w:pPr>
        <w:spacing w:after="0"/>
        <w:rPr>
          <w:rFonts w:ascii="Arial" w:hAnsi="Arial" w:cs="Arial"/>
          <w:color w:val="000000" w:themeColor="text1"/>
        </w:rPr>
      </w:pPr>
    </w:p>
    <w:p w14:paraId="24CEDFCD" w14:textId="7F66CB65" w:rsidR="00790E2F" w:rsidRPr="00790E2F" w:rsidRDefault="00672E7F" w:rsidP="00790E2F">
      <w:pPr>
        <w:spacing w:after="0"/>
        <w:rPr>
          <w:rFonts w:ascii="Arial" w:hAnsi="Arial" w:cs="Arial"/>
          <w:color w:val="000000" w:themeColor="text1"/>
        </w:rPr>
      </w:pPr>
      <w:r>
        <w:rPr>
          <w:rFonts w:ascii="Arial" w:hAnsi="Arial" w:cs="Arial"/>
          <w:color w:val="000000" w:themeColor="text1"/>
        </w:rPr>
        <w:t xml:space="preserve">Mr G had moved to Portsmouth </w:t>
      </w:r>
      <w:r w:rsidR="00790E2F" w:rsidRPr="00790E2F">
        <w:rPr>
          <w:rFonts w:ascii="Arial" w:hAnsi="Arial" w:cs="Arial"/>
          <w:color w:val="000000" w:themeColor="text1"/>
        </w:rPr>
        <w:t>fleeing drug related threats</w:t>
      </w:r>
      <w:r>
        <w:rPr>
          <w:rFonts w:ascii="Arial" w:hAnsi="Arial" w:cs="Arial"/>
          <w:color w:val="000000" w:themeColor="text1"/>
        </w:rPr>
        <w:t>. He had recently been released from</w:t>
      </w:r>
      <w:r w:rsidR="00790E2F" w:rsidRPr="00790E2F">
        <w:rPr>
          <w:rFonts w:ascii="Arial" w:hAnsi="Arial" w:cs="Arial"/>
          <w:color w:val="000000" w:themeColor="text1"/>
        </w:rPr>
        <w:t xml:space="preserve"> prison </w:t>
      </w:r>
      <w:r>
        <w:rPr>
          <w:rFonts w:ascii="Arial" w:hAnsi="Arial" w:cs="Arial"/>
          <w:color w:val="000000" w:themeColor="text1"/>
        </w:rPr>
        <w:t xml:space="preserve">and had attended hospital for suspected overdoses and other injuries. </w:t>
      </w:r>
      <w:r w:rsidR="00790E2F" w:rsidRPr="00790E2F">
        <w:rPr>
          <w:rFonts w:ascii="Arial" w:hAnsi="Arial" w:cs="Arial"/>
          <w:color w:val="000000" w:themeColor="text1"/>
        </w:rPr>
        <w:t xml:space="preserve">Mr G was found dead in public toilets approximately 2 miles away from the hotel in which he was living. </w:t>
      </w:r>
    </w:p>
    <w:p w14:paraId="2FB084FD" w14:textId="77777777" w:rsidR="00790E2F" w:rsidRPr="00790E2F" w:rsidRDefault="00790E2F" w:rsidP="00790E2F">
      <w:pPr>
        <w:spacing w:after="0"/>
        <w:rPr>
          <w:rFonts w:ascii="Arial" w:hAnsi="Arial" w:cs="Arial"/>
          <w:color w:val="000000" w:themeColor="text1"/>
        </w:rPr>
      </w:pPr>
    </w:p>
    <w:p w14:paraId="21EAA2EC" w14:textId="18FA8466" w:rsidR="00790E2F" w:rsidRPr="00790E2F" w:rsidRDefault="00790E2F" w:rsidP="00790E2F">
      <w:pPr>
        <w:spacing w:after="0"/>
        <w:rPr>
          <w:rFonts w:ascii="Arial" w:hAnsi="Arial" w:cs="Arial"/>
          <w:color w:val="000000" w:themeColor="text1"/>
        </w:rPr>
      </w:pPr>
      <w:r w:rsidRPr="00790E2F">
        <w:rPr>
          <w:rFonts w:ascii="Arial" w:hAnsi="Arial" w:cs="Arial"/>
          <w:color w:val="000000" w:themeColor="text1"/>
        </w:rPr>
        <w:t>Mr H had served several terms of imprisonment</w:t>
      </w:r>
      <w:r w:rsidR="00F80211">
        <w:rPr>
          <w:rFonts w:ascii="Arial" w:hAnsi="Arial" w:cs="Arial"/>
          <w:color w:val="000000" w:themeColor="text1"/>
        </w:rPr>
        <w:t xml:space="preserve">, </w:t>
      </w:r>
      <w:r w:rsidR="00BB45B2">
        <w:rPr>
          <w:rFonts w:ascii="Arial" w:hAnsi="Arial" w:cs="Arial"/>
          <w:color w:val="000000" w:themeColor="text1"/>
        </w:rPr>
        <w:t xml:space="preserve">had </w:t>
      </w:r>
      <w:r w:rsidR="00AE5706">
        <w:rPr>
          <w:rFonts w:ascii="Arial" w:hAnsi="Arial" w:cs="Arial"/>
          <w:color w:val="000000" w:themeColor="text1"/>
        </w:rPr>
        <w:t>successfully</w:t>
      </w:r>
      <w:r w:rsidRPr="00790E2F">
        <w:rPr>
          <w:rFonts w:ascii="Arial" w:hAnsi="Arial" w:cs="Arial"/>
          <w:color w:val="000000" w:themeColor="text1"/>
        </w:rPr>
        <w:t xml:space="preserve"> </w:t>
      </w:r>
      <w:r w:rsidR="00AE5706">
        <w:rPr>
          <w:rFonts w:ascii="Arial" w:hAnsi="Arial" w:cs="Arial"/>
          <w:color w:val="000000" w:themeColor="text1"/>
        </w:rPr>
        <w:t xml:space="preserve">completed an opiate </w:t>
      </w:r>
      <w:r w:rsidRPr="00790E2F">
        <w:rPr>
          <w:rFonts w:ascii="Arial" w:hAnsi="Arial" w:cs="Arial"/>
          <w:color w:val="000000" w:themeColor="text1"/>
        </w:rPr>
        <w:t xml:space="preserve">recovery </w:t>
      </w:r>
      <w:proofErr w:type="gramStart"/>
      <w:r w:rsidRPr="00790E2F">
        <w:rPr>
          <w:rFonts w:ascii="Arial" w:hAnsi="Arial" w:cs="Arial"/>
          <w:color w:val="000000" w:themeColor="text1"/>
        </w:rPr>
        <w:t>programme</w:t>
      </w:r>
      <w:proofErr w:type="gramEnd"/>
      <w:r w:rsidRPr="00790E2F">
        <w:rPr>
          <w:rFonts w:ascii="Arial" w:hAnsi="Arial" w:cs="Arial"/>
          <w:color w:val="000000" w:themeColor="text1"/>
        </w:rPr>
        <w:t xml:space="preserve"> </w:t>
      </w:r>
      <w:r w:rsidR="00AE5706">
        <w:rPr>
          <w:rFonts w:ascii="Arial" w:hAnsi="Arial" w:cs="Arial"/>
          <w:color w:val="000000" w:themeColor="text1"/>
        </w:rPr>
        <w:t xml:space="preserve">and moved into </w:t>
      </w:r>
      <w:r w:rsidRPr="00790E2F">
        <w:rPr>
          <w:rFonts w:ascii="Arial" w:hAnsi="Arial" w:cs="Arial"/>
          <w:color w:val="000000" w:themeColor="text1"/>
        </w:rPr>
        <w:t xml:space="preserve">supported housing. </w:t>
      </w:r>
      <w:r w:rsidR="00AE5706">
        <w:rPr>
          <w:rFonts w:ascii="Arial" w:hAnsi="Arial" w:cs="Arial"/>
          <w:color w:val="000000" w:themeColor="text1"/>
        </w:rPr>
        <w:t xml:space="preserve">Mr H was concerned </w:t>
      </w:r>
      <w:r w:rsidR="00AE5706" w:rsidRPr="00790E2F">
        <w:rPr>
          <w:rFonts w:ascii="Arial" w:hAnsi="Arial" w:cs="Arial"/>
          <w:color w:val="000000" w:themeColor="text1"/>
        </w:rPr>
        <w:t>about living with other people who might be using drugs or alcohol</w:t>
      </w:r>
      <w:r w:rsidR="00F80211">
        <w:rPr>
          <w:rFonts w:ascii="Arial" w:hAnsi="Arial" w:cs="Arial"/>
          <w:color w:val="000000" w:themeColor="text1"/>
        </w:rPr>
        <w:t xml:space="preserve"> and </w:t>
      </w:r>
      <w:r w:rsidR="00AE5706">
        <w:rPr>
          <w:rFonts w:ascii="Arial" w:hAnsi="Arial" w:cs="Arial"/>
          <w:color w:val="000000" w:themeColor="text1"/>
        </w:rPr>
        <w:t xml:space="preserve">wanted to reengage with </w:t>
      </w:r>
      <w:r w:rsidR="00AE5706" w:rsidRPr="00790E2F">
        <w:rPr>
          <w:rFonts w:ascii="Arial" w:hAnsi="Arial" w:cs="Arial"/>
          <w:color w:val="000000" w:themeColor="text1"/>
        </w:rPr>
        <w:t>Community Day Rehabilitation</w:t>
      </w:r>
      <w:r w:rsidR="00F80211">
        <w:rPr>
          <w:rFonts w:ascii="Arial" w:hAnsi="Arial" w:cs="Arial"/>
          <w:color w:val="000000" w:themeColor="text1"/>
        </w:rPr>
        <w:t>. F</w:t>
      </w:r>
      <w:r w:rsidR="00AE5706">
        <w:rPr>
          <w:rFonts w:ascii="Arial" w:hAnsi="Arial" w:cs="Arial"/>
          <w:color w:val="000000" w:themeColor="text1"/>
        </w:rPr>
        <w:t>our days after last being seen</w:t>
      </w:r>
      <w:r w:rsidR="00F80211">
        <w:rPr>
          <w:rFonts w:ascii="Arial" w:hAnsi="Arial" w:cs="Arial"/>
          <w:color w:val="000000" w:themeColor="text1"/>
        </w:rPr>
        <w:t>, Mr H</w:t>
      </w:r>
      <w:r w:rsidR="00AE5706">
        <w:rPr>
          <w:rFonts w:ascii="Arial" w:hAnsi="Arial" w:cs="Arial"/>
          <w:color w:val="000000" w:themeColor="text1"/>
        </w:rPr>
        <w:t xml:space="preserve"> was found dead in his room from a suspected drug overdose.</w:t>
      </w:r>
    </w:p>
    <w:p w14:paraId="3467019D" w14:textId="77777777" w:rsidR="00B8036A" w:rsidRDefault="00B8036A" w:rsidP="00790E2F">
      <w:pPr>
        <w:spacing w:after="0"/>
        <w:rPr>
          <w:rFonts w:ascii="Arial" w:hAnsi="Arial" w:cs="Arial"/>
          <w:color w:val="000000" w:themeColor="text1"/>
        </w:rPr>
      </w:pPr>
    </w:p>
    <w:p w14:paraId="77CBD8D2" w14:textId="162AADBB" w:rsidR="00790E2F" w:rsidRPr="00790E2F" w:rsidRDefault="00790E2F" w:rsidP="00790E2F">
      <w:pPr>
        <w:spacing w:after="0"/>
        <w:rPr>
          <w:rFonts w:ascii="Arial" w:hAnsi="Arial" w:cs="Arial"/>
          <w:color w:val="000000" w:themeColor="text1"/>
        </w:rPr>
      </w:pPr>
      <w:proofErr w:type="gramStart"/>
      <w:r w:rsidRPr="00790E2F">
        <w:rPr>
          <w:rFonts w:ascii="Arial" w:hAnsi="Arial" w:cs="Arial"/>
          <w:color w:val="000000" w:themeColor="text1"/>
        </w:rPr>
        <w:t>Mr</w:t>
      </w:r>
      <w:proofErr w:type="gramEnd"/>
      <w:r w:rsidRPr="00790E2F">
        <w:rPr>
          <w:rFonts w:ascii="Arial" w:hAnsi="Arial" w:cs="Arial"/>
          <w:color w:val="000000" w:themeColor="text1"/>
        </w:rPr>
        <w:t xml:space="preserve"> I had </w:t>
      </w:r>
      <w:r w:rsidR="00B8036A">
        <w:rPr>
          <w:rFonts w:ascii="Arial" w:hAnsi="Arial" w:cs="Arial"/>
          <w:color w:val="000000" w:themeColor="text1"/>
        </w:rPr>
        <w:t xml:space="preserve">moved </w:t>
      </w:r>
      <w:r w:rsidR="00993ED3">
        <w:rPr>
          <w:rFonts w:ascii="Arial" w:hAnsi="Arial" w:cs="Arial"/>
          <w:color w:val="000000" w:themeColor="text1"/>
        </w:rPr>
        <w:t xml:space="preserve">into a hotel where </w:t>
      </w:r>
      <w:r w:rsidRPr="00790E2F">
        <w:rPr>
          <w:rFonts w:ascii="Arial" w:hAnsi="Arial" w:cs="Arial"/>
          <w:color w:val="000000" w:themeColor="text1"/>
        </w:rPr>
        <w:t>support staff became increasingly concerned about his physical health</w:t>
      </w:r>
      <w:r w:rsidR="00D02771">
        <w:rPr>
          <w:rFonts w:ascii="Arial" w:hAnsi="Arial" w:cs="Arial"/>
          <w:color w:val="000000" w:themeColor="text1"/>
        </w:rPr>
        <w:t xml:space="preserve">. Mr I was </w:t>
      </w:r>
      <w:r w:rsidRPr="00790E2F">
        <w:rPr>
          <w:rFonts w:ascii="Arial" w:hAnsi="Arial" w:cs="Arial"/>
          <w:color w:val="000000" w:themeColor="text1"/>
        </w:rPr>
        <w:t xml:space="preserve">not eating </w:t>
      </w:r>
      <w:r w:rsidR="00D02771">
        <w:rPr>
          <w:rFonts w:ascii="Arial" w:hAnsi="Arial" w:cs="Arial"/>
          <w:color w:val="000000" w:themeColor="text1"/>
        </w:rPr>
        <w:t>had lost weight</w:t>
      </w:r>
      <w:r w:rsidR="00D02771" w:rsidRPr="00790E2F">
        <w:rPr>
          <w:rFonts w:ascii="Arial" w:hAnsi="Arial" w:cs="Arial"/>
          <w:color w:val="000000" w:themeColor="text1"/>
        </w:rPr>
        <w:t xml:space="preserve"> loss,</w:t>
      </w:r>
      <w:r w:rsidR="00D02771">
        <w:rPr>
          <w:rFonts w:ascii="Arial" w:hAnsi="Arial" w:cs="Arial"/>
          <w:color w:val="000000" w:themeColor="text1"/>
        </w:rPr>
        <w:t xml:space="preserve"> was </w:t>
      </w:r>
      <w:r w:rsidR="00D02771" w:rsidRPr="00790E2F">
        <w:rPr>
          <w:rFonts w:ascii="Arial" w:hAnsi="Arial" w:cs="Arial"/>
          <w:color w:val="000000" w:themeColor="text1"/>
        </w:rPr>
        <w:t xml:space="preserve">short of breath </w:t>
      </w:r>
      <w:r w:rsidR="00D02771">
        <w:rPr>
          <w:rFonts w:ascii="Arial" w:hAnsi="Arial" w:cs="Arial"/>
          <w:color w:val="000000" w:themeColor="text1"/>
        </w:rPr>
        <w:t>and was self-neglecting. T</w:t>
      </w:r>
      <w:r w:rsidR="00A92689">
        <w:rPr>
          <w:rFonts w:ascii="Arial" w:hAnsi="Arial" w:cs="Arial"/>
          <w:color w:val="000000" w:themeColor="text1"/>
        </w:rPr>
        <w:t xml:space="preserve">he ambulance service </w:t>
      </w:r>
      <w:r w:rsidR="00D02771">
        <w:rPr>
          <w:rFonts w:ascii="Arial" w:hAnsi="Arial" w:cs="Arial"/>
          <w:color w:val="000000" w:themeColor="text1"/>
        </w:rPr>
        <w:t xml:space="preserve">was contacted </w:t>
      </w:r>
      <w:r w:rsidRPr="00790E2F">
        <w:rPr>
          <w:rFonts w:ascii="Arial" w:hAnsi="Arial" w:cs="Arial"/>
          <w:color w:val="000000" w:themeColor="text1"/>
        </w:rPr>
        <w:t xml:space="preserve">three times </w:t>
      </w:r>
      <w:r w:rsidR="00A92689">
        <w:rPr>
          <w:rFonts w:ascii="Arial" w:hAnsi="Arial" w:cs="Arial"/>
          <w:color w:val="000000" w:themeColor="text1"/>
        </w:rPr>
        <w:t>but</w:t>
      </w:r>
      <w:r w:rsidR="00D02771">
        <w:rPr>
          <w:rFonts w:ascii="Arial" w:hAnsi="Arial" w:cs="Arial"/>
          <w:color w:val="000000" w:themeColor="text1"/>
        </w:rPr>
        <w:t xml:space="preserve"> o</w:t>
      </w:r>
      <w:r w:rsidR="00A92689">
        <w:rPr>
          <w:rFonts w:ascii="Arial" w:hAnsi="Arial" w:cs="Arial"/>
          <w:color w:val="000000" w:themeColor="text1"/>
        </w:rPr>
        <w:t>n</w:t>
      </w:r>
      <w:r w:rsidR="00D02771">
        <w:rPr>
          <w:rFonts w:ascii="Arial" w:hAnsi="Arial" w:cs="Arial"/>
          <w:color w:val="000000" w:themeColor="text1"/>
        </w:rPr>
        <w:t>ly on</w:t>
      </w:r>
      <w:r w:rsidR="00A92689">
        <w:rPr>
          <w:rFonts w:ascii="Arial" w:hAnsi="Arial" w:cs="Arial"/>
          <w:color w:val="000000" w:themeColor="text1"/>
        </w:rPr>
        <w:t xml:space="preserve"> the third </w:t>
      </w:r>
      <w:r w:rsidR="00C97C13">
        <w:rPr>
          <w:rFonts w:ascii="Arial" w:hAnsi="Arial" w:cs="Arial"/>
          <w:color w:val="000000" w:themeColor="text1"/>
        </w:rPr>
        <w:t>occasion</w:t>
      </w:r>
      <w:r w:rsidR="00D02771">
        <w:rPr>
          <w:rFonts w:ascii="Arial" w:hAnsi="Arial" w:cs="Arial"/>
          <w:color w:val="000000" w:themeColor="text1"/>
        </w:rPr>
        <w:t xml:space="preserve"> was </w:t>
      </w:r>
      <w:r w:rsidR="00A92689">
        <w:rPr>
          <w:rFonts w:ascii="Arial" w:hAnsi="Arial" w:cs="Arial"/>
          <w:color w:val="000000" w:themeColor="text1"/>
        </w:rPr>
        <w:t>Mr I was taken to hospital</w:t>
      </w:r>
      <w:r w:rsidRPr="00790E2F">
        <w:rPr>
          <w:rFonts w:ascii="Arial" w:hAnsi="Arial" w:cs="Arial"/>
          <w:color w:val="000000" w:themeColor="text1"/>
        </w:rPr>
        <w:t xml:space="preserve"> where he died the next da</w:t>
      </w:r>
      <w:r w:rsidR="00A92689">
        <w:rPr>
          <w:rFonts w:ascii="Arial" w:hAnsi="Arial" w:cs="Arial"/>
          <w:color w:val="000000" w:themeColor="text1"/>
        </w:rPr>
        <w:t>y.</w:t>
      </w:r>
    </w:p>
    <w:p w14:paraId="0124410D" w14:textId="77777777" w:rsidR="00790E2F" w:rsidRPr="00790E2F" w:rsidRDefault="00790E2F" w:rsidP="00790E2F">
      <w:pPr>
        <w:spacing w:after="0"/>
        <w:rPr>
          <w:rFonts w:ascii="Arial" w:hAnsi="Arial" w:cs="Arial"/>
          <w:color w:val="000000" w:themeColor="text1"/>
        </w:rPr>
      </w:pPr>
    </w:p>
    <w:p w14:paraId="510DF065" w14:textId="43DC2557" w:rsidR="00790E2F" w:rsidRPr="00790E2F" w:rsidRDefault="00790E2F" w:rsidP="00790E2F">
      <w:pPr>
        <w:spacing w:after="0"/>
        <w:rPr>
          <w:rFonts w:ascii="Arial" w:hAnsi="Arial" w:cs="Arial"/>
          <w:color w:val="000000" w:themeColor="text1"/>
        </w:rPr>
      </w:pPr>
      <w:r w:rsidRPr="00790E2F">
        <w:rPr>
          <w:rFonts w:ascii="Arial" w:hAnsi="Arial" w:cs="Arial"/>
          <w:color w:val="000000" w:themeColor="text1"/>
        </w:rPr>
        <w:t>Mr J</w:t>
      </w:r>
      <w:r w:rsidR="00A92689">
        <w:rPr>
          <w:rFonts w:ascii="Arial" w:hAnsi="Arial" w:cs="Arial"/>
          <w:color w:val="000000" w:themeColor="text1"/>
        </w:rPr>
        <w:t xml:space="preserve"> had</w:t>
      </w:r>
      <w:r w:rsidRPr="00790E2F">
        <w:rPr>
          <w:rFonts w:ascii="Arial" w:hAnsi="Arial" w:cs="Arial"/>
          <w:color w:val="000000" w:themeColor="text1"/>
        </w:rPr>
        <w:t xml:space="preserve"> lived with his sister in Portsmouth</w:t>
      </w:r>
      <w:r w:rsidR="00A92689">
        <w:rPr>
          <w:rFonts w:ascii="Arial" w:hAnsi="Arial" w:cs="Arial"/>
          <w:color w:val="000000" w:themeColor="text1"/>
        </w:rPr>
        <w:t xml:space="preserve"> but </w:t>
      </w:r>
      <w:r w:rsidR="00D02771">
        <w:rPr>
          <w:rFonts w:ascii="Arial" w:hAnsi="Arial" w:cs="Arial"/>
          <w:color w:val="000000" w:themeColor="text1"/>
        </w:rPr>
        <w:t>left because he struggled with “lockdown” restrictions</w:t>
      </w:r>
      <w:r w:rsidR="00A92689">
        <w:rPr>
          <w:rFonts w:ascii="Arial" w:hAnsi="Arial" w:cs="Arial"/>
          <w:color w:val="000000" w:themeColor="text1"/>
        </w:rPr>
        <w:t xml:space="preserve"> and was drinking heavily. </w:t>
      </w:r>
      <w:r w:rsidR="006C1FD0">
        <w:rPr>
          <w:rFonts w:ascii="Arial" w:hAnsi="Arial" w:cs="Arial"/>
          <w:color w:val="000000" w:themeColor="text1"/>
        </w:rPr>
        <w:t xml:space="preserve">Mr J. was found there collapsed a month later </w:t>
      </w:r>
      <w:r w:rsidR="00A92689">
        <w:rPr>
          <w:rFonts w:ascii="Arial" w:hAnsi="Arial" w:cs="Arial"/>
          <w:color w:val="000000" w:themeColor="text1"/>
        </w:rPr>
        <w:t>outside a library</w:t>
      </w:r>
      <w:r w:rsidR="00D02771">
        <w:rPr>
          <w:rFonts w:ascii="Arial" w:hAnsi="Arial" w:cs="Arial"/>
          <w:color w:val="000000" w:themeColor="text1"/>
        </w:rPr>
        <w:t>, which had closed as part of the “lockdown</w:t>
      </w:r>
      <w:proofErr w:type="gramStart"/>
      <w:r w:rsidR="00D02771">
        <w:rPr>
          <w:rFonts w:ascii="Arial" w:hAnsi="Arial" w:cs="Arial"/>
          <w:color w:val="000000" w:themeColor="text1"/>
        </w:rPr>
        <w:t>”</w:t>
      </w:r>
      <w:r w:rsidR="006C1FD0">
        <w:rPr>
          <w:rFonts w:ascii="Arial" w:hAnsi="Arial" w:cs="Arial"/>
          <w:color w:val="000000" w:themeColor="text1"/>
        </w:rPr>
        <w:t>,</w:t>
      </w:r>
      <w:r w:rsidR="00D02771">
        <w:rPr>
          <w:rFonts w:ascii="Arial" w:hAnsi="Arial" w:cs="Arial"/>
          <w:color w:val="000000" w:themeColor="text1"/>
        </w:rPr>
        <w:t xml:space="preserve"> </w:t>
      </w:r>
      <w:r w:rsidR="00CD4ABE">
        <w:rPr>
          <w:rFonts w:ascii="Arial" w:hAnsi="Arial" w:cs="Arial"/>
          <w:color w:val="000000" w:themeColor="text1"/>
        </w:rPr>
        <w:t>and</w:t>
      </w:r>
      <w:proofErr w:type="gramEnd"/>
      <w:r w:rsidR="00CD4ABE">
        <w:rPr>
          <w:rFonts w:ascii="Arial" w:hAnsi="Arial" w:cs="Arial"/>
          <w:color w:val="000000" w:themeColor="text1"/>
        </w:rPr>
        <w:t xml:space="preserve"> </w:t>
      </w:r>
      <w:r w:rsidR="00D02771">
        <w:rPr>
          <w:rFonts w:ascii="Arial" w:hAnsi="Arial" w:cs="Arial"/>
          <w:color w:val="000000" w:themeColor="text1"/>
        </w:rPr>
        <w:t xml:space="preserve">was </w:t>
      </w:r>
      <w:r w:rsidR="00C97C13">
        <w:rPr>
          <w:rFonts w:ascii="Arial" w:hAnsi="Arial" w:cs="Arial"/>
          <w:color w:val="000000" w:themeColor="text1"/>
        </w:rPr>
        <w:t>taken to hospital</w:t>
      </w:r>
      <w:r w:rsidR="00CD4ABE">
        <w:rPr>
          <w:rFonts w:ascii="Arial" w:hAnsi="Arial" w:cs="Arial"/>
          <w:color w:val="000000" w:themeColor="text1"/>
        </w:rPr>
        <w:t>. Mr J</w:t>
      </w:r>
      <w:r w:rsidR="00C97C13">
        <w:rPr>
          <w:rFonts w:ascii="Arial" w:hAnsi="Arial" w:cs="Arial"/>
          <w:color w:val="000000" w:themeColor="text1"/>
        </w:rPr>
        <w:t xml:space="preserve"> refused investigations but asked for support with </w:t>
      </w:r>
      <w:r w:rsidRPr="00790E2F">
        <w:rPr>
          <w:rFonts w:ascii="Arial" w:hAnsi="Arial" w:cs="Arial"/>
          <w:color w:val="000000" w:themeColor="text1"/>
        </w:rPr>
        <w:t xml:space="preserve">alcohol dependency and was discharged. Mr J was found dead outside the library </w:t>
      </w:r>
      <w:r w:rsidR="0007361D">
        <w:rPr>
          <w:rFonts w:ascii="Arial" w:hAnsi="Arial" w:cs="Arial"/>
          <w:color w:val="000000" w:themeColor="text1"/>
        </w:rPr>
        <w:t>a month and a half later</w:t>
      </w:r>
      <w:r w:rsidRPr="00790E2F">
        <w:rPr>
          <w:rFonts w:ascii="Arial" w:hAnsi="Arial" w:cs="Arial"/>
          <w:color w:val="000000" w:themeColor="text1"/>
        </w:rPr>
        <w:t xml:space="preserve">. </w:t>
      </w:r>
    </w:p>
    <w:p w14:paraId="5BC56A62" w14:textId="62AFAB7E" w:rsidR="00131E27" w:rsidRPr="00A274F3" w:rsidRDefault="00131E27" w:rsidP="00FE6738">
      <w:pPr>
        <w:spacing w:after="0"/>
        <w:rPr>
          <w:rFonts w:ascii="Arial" w:hAnsi="Arial" w:cs="Arial"/>
        </w:rPr>
      </w:pPr>
    </w:p>
    <w:p w14:paraId="5443C087" w14:textId="006B77F8" w:rsidR="0062600F" w:rsidRPr="00320231" w:rsidRDefault="0062600F" w:rsidP="0062600F">
      <w:pPr>
        <w:spacing w:after="0"/>
        <w:rPr>
          <w:rFonts w:ascii="Arial" w:hAnsi="Arial" w:cs="Arial"/>
          <w:b/>
        </w:rPr>
      </w:pPr>
      <w:r w:rsidRPr="000F0951">
        <w:rPr>
          <w:rFonts w:ascii="Arial" w:hAnsi="Arial" w:cs="Arial"/>
          <w:b/>
        </w:rPr>
        <w:t>Key Findings/Lessons</w:t>
      </w:r>
    </w:p>
    <w:p w14:paraId="7085E488" w14:textId="3BCE219D" w:rsidR="00F34650" w:rsidRDefault="00F34650" w:rsidP="00F34650">
      <w:pPr>
        <w:rPr>
          <w:rFonts w:ascii="Arial" w:hAnsi="Arial" w:cs="Arial"/>
          <w:b/>
        </w:rPr>
      </w:pPr>
    </w:p>
    <w:p w14:paraId="649F6CFB" w14:textId="5DC613AA" w:rsidR="00F34650" w:rsidRDefault="00F34650" w:rsidP="00F34650">
      <w:pPr>
        <w:pStyle w:val="ListParagraph"/>
        <w:numPr>
          <w:ilvl w:val="0"/>
          <w:numId w:val="6"/>
        </w:numPr>
        <w:rPr>
          <w:rFonts w:ascii="Arial" w:hAnsi="Arial" w:cs="Arial"/>
          <w:bCs/>
        </w:rPr>
      </w:pPr>
      <w:r w:rsidRPr="00F34650">
        <w:rPr>
          <w:rFonts w:ascii="Arial" w:hAnsi="Arial" w:cs="Arial"/>
          <w:bCs/>
        </w:rPr>
        <w:t xml:space="preserve">Portsmouth has the </w:t>
      </w:r>
      <w:r>
        <w:rPr>
          <w:rFonts w:ascii="Arial" w:hAnsi="Arial" w:cs="Arial"/>
          <w:bCs/>
        </w:rPr>
        <w:t xml:space="preserve">highest number of </w:t>
      </w:r>
      <w:r w:rsidRPr="00F34650">
        <w:rPr>
          <w:rFonts w:ascii="Arial" w:hAnsi="Arial" w:cs="Arial"/>
          <w:bCs/>
        </w:rPr>
        <w:t xml:space="preserve">ambulance call outs for homeless people </w:t>
      </w:r>
      <w:r>
        <w:rPr>
          <w:rFonts w:ascii="Arial" w:hAnsi="Arial" w:cs="Arial"/>
          <w:bCs/>
        </w:rPr>
        <w:t xml:space="preserve">in the South-Central Area but </w:t>
      </w:r>
      <w:r w:rsidR="00493FC4">
        <w:rPr>
          <w:rFonts w:ascii="Arial" w:hAnsi="Arial" w:cs="Arial"/>
          <w:bCs/>
        </w:rPr>
        <w:t xml:space="preserve">homeless is not routinely recorded in hospital, </w:t>
      </w:r>
      <w:r w:rsidRPr="00F34650">
        <w:rPr>
          <w:rFonts w:ascii="Arial" w:hAnsi="Arial" w:cs="Arial"/>
          <w:bCs/>
        </w:rPr>
        <w:t>lead</w:t>
      </w:r>
      <w:r w:rsidR="00493FC4">
        <w:rPr>
          <w:rFonts w:ascii="Arial" w:hAnsi="Arial" w:cs="Arial"/>
          <w:bCs/>
        </w:rPr>
        <w:t xml:space="preserve">ing </w:t>
      </w:r>
      <w:r w:rsidRPr="00F34650">
        <w:rPr>
          <w:rFonts w:ascii="Arial" w:hAnsi="Arial" w:cs="Arial"/>
          <w:bCs/>
        </w:rPr>
        <w:t xml:space="preserve">to difficulties in identification and in prioritising interventions </w:t>
      </w:r>
    </w:p>
    <w:p w14:paraId="69FB2A09" w14:textId="5FF231EE" w:rsidR="00F34650" w:rsidRDefault="00F34650" w:rsidP="00F34650">
      <w:pPr>
        <w:pStyle w:val="ListParagraph"/>
        <w:numPr>
          <w:ilvl w:val="0"/>
          <w:numId w:val="6"/>
        </w:numPr>
        <w:rPr>
          <w:rFonts w:ascii="Arial" w:hAnsi="Arial" w:cs="Arial"/>
          <w:bCs/>
        </w:rPr>
      </w:pPr>
      <w:r w:rsidRPr="00F34650">
        <w:rPr>
          <w:rFonts w:ascii="Arial" w:hAnsi="Arial" w:cs="Arial"/>
          <w:bCs/>
        </w:rPr>
        <w:t xml:space="preserve">Supported accommodation for homeless people is not commissioned to provide high levels of support, so there is a need for a cohesive approach between housing, homeless services, social </w:t>
      </w:r>
      <w:proofErr w:type="gramStart"/>
      <w:r w:rsidRPr="00F34650">
        <w:rPr>
          <w:rFonts w:ascii="Arial" w:hAnsi="Arial" w:cs="Arial"/>
          <w:bCs/>
        </w:rPr>
        <w:t>services</w:t>
      </w:r>
      <w:proofErr w:type="gramEnd"/>
      <w:r w:rsidRPr="00F34650">
        <w:rPr>
          <w:rFonts w:ascii="Arial" w:hAnsi="Arial" w:cs="Arial"/>
          <w:bCs/>
        </w:rPr>
        <w:t xml:space="preserve"> and health services to meet the wide range of needs presented by homeless people</w:t>
      </w:r>
    </w:p>
    <w:p w14:paraId="706D42C6" w14:textId="659812AD" w:rsidR="00F34650" w:rsidRDefault="008F3DEC" w:rsidP="00F34650">
      <w:pPr>
        <w:pStyle w:val="ListParagraph"/>
        <w:numPr>
          <w:ilvl w:val="0"/>
          <w:numId w:val="6"/>
        </w:numPr>
        <w:rPr>
          <w:rFonts w:ascii="Arial" w:hAnsi="Arial" w:cs="Arial"/>
          <w:bCs/>
        </w:rPr>
      </w:pPr>
      <w:r w:rsidRPr="00F34650">
        <w:rPr>
          <w:rFonts w:ascii="Arial" w:hAnsi="Arial" w:cs="Arial"/>
          <w:bCs/>
        </w:rPr>
        <w:t xml:space="preserve">It can also be difficult to identify what services are available </w:t>
      </w:r>
      <w:r>
        <w:rPr>
          <w:rFonts w:ascii="Arial" w:hAnsi="Arial" w:cs="Arial"/>
          <w:bCs/>
        </w:rPr>
        <w:t>and</w:t>
      </w:r>
      <w:r w:rsidR="00F34650" w:rsidRPr="00F34650">
        <w:rPr>
          <w:rFonts w:ascii="Arial" w:hAnsi="Arial" w:cs="Arial"/>
          <w:bCs/>
        </w:rPr>
        <w:t xml:space="preserve"> services for homeless people </w:t>
      </w:r>
      <w:r w:rsidR="00493FC4">
        <w:rPr>
          <w:rFonts w:ascii="Arial" w:hAnsi="Arial" w:cs="Arial"/>
          <w:bCs/>
        </w:rPr>
        <w:t xml:space="preserve">can be </w:t>
      </w:r>
      <w:r w:rsidR="00F34650" w:rsidRPr="00F34650">
        <w:rPr>
          <w:rFonts w:ascii="Arial" w:hAnsi="Arial" w:cs="Arial"/>
          <w:bCs/>
        </w:rPr>
        <w:t xml:space="preserve">hard to navigate. Some homeless people become used to not getting what they want and therefore do not contact services, are easily put off or have low expectations of the help that can be provided </w:t>
      </w:r>
    </w:p>
    <w:p w14:paraId="6600A477" w14:textId="3502D9D4" w:rsidR="00F34650" w:rsidRDefault="004D143E" w:rsidP="00F34650">
      <w:pPr>
        <w:pStyle w:val="ListParagraph"/>
        <w:numPr>
          <w:ilvl w:val="0"/>
          <w:numId w:val="6"/>
        </w:numPr>
        <w:rPr>
          <w:rFonts w:ascii="Arial" w:hAnsi="Arial" w:cs="Arial"/>
          <w:bCs/>
        </w:rPr>
      </w:pPr>
      <w:r>
        <w:rPr>
          <w:rFonts w:ascii="Arial" w:hAnsi="Arial" w:cs="Arial"/>
          <w:bCs/>
        </w:rPr>
        <w:t>T</w:t>
      </w:r>
      <w:r w:rsidR="00F34650" w:rsidRPr="00F34650">
        <w:rPr>
          <w:rFonts w:ascii="Arial" w:hAnsi="Arial" w:cs="Arial"/>
          <w:bCs/>
        </w:rPr>
        <w:t xml:space="preserve">here are </w:t>
      </w:r>
      <w:r>
        <w:rPr>
          <w:rFonts w:ascii="Arial" w:hAnsi="Arial" w:cs="Arial"/>
          <w:bCs/>
        </w:rPr>
        <w:t xml:space="preserve">also </w:t>
      </w:r>
      <w:r w:rsidR="00F34650" w:rsidRPr="00F34650">
        <w:rPr>
          <w:rFonts w:ascii="Arial" w:hAnsi="Arial" w:cs="Arial"/>
          <w:bCs/>
        </w:rPr>
        <w:t>misapprehensions and misunderstandings about roles, responsibilities, and powers between voluntary and statutory organisations.</w:t>
      </w:r>
    </w:p>
    <w:p w14:paraId="5CC45362" w14:textId="3A344B23" w:rsidR="00F34650" w:rsidRDefault="00F34650" w:rsidP="00F34650">
      <w:pPr>
        <w:pStyle w:val="ListParagraph"/>
        <w:numPr>
          <w:ilvl w:val="0"/>
          <w:numId w:val="6"/>
        </w:numPr>
        <w:rPr>
          <w:rFonts w:ascii="Arial" w:hAnsi="Arial" w:cs="Arial"/>
          <w:bCs/>
        </w:rPr>
      </w:pPr>
      <w:r w:rsidRPr="00F34650">
        <w:rPr>
          <w:rFonts w:ascii="Arial" w:hAnsi="Arial" w:cs="Arial"/>
          <w:bCs/>
        </w:rPr>
        <w:t xml:space="preserve">The impact of long-term alcohol and drug use on mental capacity, either because of the coercive and controlling influence of addiction, or through cognitive impairment needs to be recognised in assessments of mental capacity. </w:t>
      </w:r>
    </w:p>
    <w:p w14:paraId="6E3E0079" w14:textId="52F43018" w:rsidR="00F34650" w:rsidRDefault="00493439" w:rsidP="00F34650">
      <w:pPr>
        <w:pStyle w:val="ListParagraph"/>
        <w:numPr>
          <w:ilvl w:val="0"/>
          <w:numId w:val="6"/>
        </w:numPr>
        <w:rPr>
          <w:rFonts w:ascii="Arial" w:hAnsi="Arial" w:cs="Arial"/>
          <w:bCs/>
        </w:rPr>
      </w:pPr>
      <w:r>
        <w:rPr>
          <w:rFonts w:ascii="Arial" w:hAnsi="Arial" w:cs="Arial"/>
          <w:bCs/>
        </w:rPr>
        <w:t>Service p</w:t>
      </w:r>
      <w:r w:rsidR="00F34650" w:rsidRPr="00F34650">
        <w:rPr>
          <w:rFonts w:ascii="Arial" w:hAnsi="Arial" w:cs="Arial"/>
          <w:bCs/>
        </w:rPr>
        <w:t xml:space="preserve">roviders </w:t>
      </w:r>
      <w:r>
        <w:rPr>
          <w:rFonts w:ascii="Arial" w:hAnsi="Arial" w:cs="Arial"/>
          <w:bCs/>
        </w:rPr>
        <w:t>for homeless people do</w:t>
      </w:r>
      <w:r w:rsidR="00F34650" w:rsidRPr="00F34650">
        <w:rPr>
          <w:rFonts w:ascii="Arial" w:hAnsi="Arial" w:cs="Arial"/>
          <w:bCs/>
        </w:rPr>
        <w:t xml:space="preserve"> not always have good information about clients when they leave prison to enable them to manage risks. Some people are released from prison with little notice.</w:t>
      </w:r>
    </w:p>
    <w:p w14:paraId="32242864" w14:textId="179190F4" w:rsidR="00F34650" w:rsidRDefault="00F34650" w:rsidP="00F34650">
      <w:pPr>
        <w:pStyle w:val="ListParagraph"/>
        <w:numPr>
          <w:ilvl w:val="0"/>
          <w:numId w:val="6"/>
        </w:numPr>
        <w:rPr>
          <w:rFonts w:ascii="Arial" w:hAnsi="Arial" w:cs="Arial"/>
          <w:bCs/>
        </w:rPr>
      </w:pPr>
      <w:r w:rsidRPr="00F34650">
        <w:rPr>
          <w:rFonts w:ascii="Arial" w:hAnsi="Arial" w:cs="Arial"/>
          <w:bCs/>
        </w:rPr>
        <w:lastRenderedPageBreak/>
        <w:t>Housing for people who are abstaining from using drugs and alcohol is only available through the criminal justice system, as part of a condition of release from prison</w:t>
      </w:r>
      <w:r w:rsidR="00AE412C">
        <w:rPr>
          <w:rFonts w:ascii="Arial" w:hAnsi="Arial" w:cs="Arial"/>
          <w:bCs/>
        </w:rPr>
        <w:t>. S</w:t>
      </w:r>
      <w:r w:rsidRPr="00F34650">
        <w:rPr>
          <w:rFonts w:ascii="Arial" w:hAnsi="Arial" w:cs="Arial"/>
          <w:bCs/>
        </w:rPr>
        <w:t>upport providers do not otherwise require abstinence</w:t>
      </w:r>
      <w:r w:rsidR="00AE412C">
        <w:rPr>
          <w:rFonts w:ascii="Arial" w:hAnsi="Arial" w:cs="Arial"/>
          <w:bCs/>
        </w:rPr>
        <w:t xml:space="preserve"> to avoid evictions for non-compliance. </w:t>
      </w:r>
      <w:proofErr w:type="gramStart"/>
      <w:r w:rsidR="00493439">
        <w:rPr>
          <w:rFonts w:ascii="Arial" w:hAnsi="Arial" w:cs="Arial"/>
          <w:bCs/>
        </w:rPr>
        <w:t>T</w:t>
      </w:r>
      <w:r w:rsidRPr="00F34650">
        <w:rPr>
          <w:rFonts w:ascii="Arial" w:hAnsi="Arial" w:cs="Arial"/>
          <w:bCs/>
        </w:rPr>
        <w:t>his risks</w:t>
      </w:r>
      <w:proofErr w:type="gramEnd"/>
      <w:r w:rsidRPr="00F34650">
        <w:rPr>
          <w:rFonts w:ascii="Arial" w:hAnsi="Arial" w:cs="Arial"/>
          <w:bCs/>
        </w:rPr>
        <w:t xml:space="preserve"> exposing people who have completed recovery programmes and want to remain drug and alcohol free to other people who are still using them</w:t>
      </w:r>
      <w:r w:rsidR="00AE412C">
        <w:rPr>
          <w:rFonts w:ascii="Arial" w:hAnsi="Arial" w:cs="Arial"/>
          <w:bCs/>
        </w:rPr>
        <w:t>.</w:t>
      </w:r>
    </w:p>
    <w:p w14:paraId="413A06DC" w14:textId="2125FF94" w:rsidR="00F34650" w:rsidRPr="00B12D13" w:rsidRDefault="00AE412C" w:rsidP="00B12D13">
      <w:pPr>
        <w:pStyle w:val="ListParagraph"/>
        <w:numPr>
          <w:ilvl w:val="0"/>
          <w:numId w:val="6"/>
        </w:numPr>
        <w:rPr>
          <w:rFonts w:ascii="Arial" w:hAnsi="Arial" w:cs="Arial"/>
          <w:bCs/>
        </w:rPr>
      </w:pPr>
      <w:r>
        <w:rPr>
          <w:rFonts w:ascii="Arial" w:hAnsi="Arial" w:cs="Arial"/>
          <w:bCs/>
        </w:rPr>
        <w:t xml:space="preserve">Homeless people need to </w:t>
      </w:r>
      <w:r w:rsidR="00F34650" w:rsidRPr="00AE412C">
        <w:rPr>
          <w:rFonts w:ascii="Arial" w:hAnsi="Arial" w:cs="Arial"/>
          <w:bCs/>
        </w:rPr>
        <w:t>be listened to and respected</w:t>
      </w:r>
      <w:r>
        <w:rPr>
          <w:rFonts w:ascii="Arial" w:hAnsi="Arial" w:cs="Arial"/>
          <w:bCs/>
        </w:rPr>
        <w:t xml:space="preserve"> but feel blamed, for example, when they use health services for drug related injuries. Consequently</w:t>
      </w:r>
      <w:r w:rsidR="00AD46FE">
        <w:rPr>
          <w:rFonts w:ascii="Arial" w:hAnsi="Arial" w:cs="Arial"/>
          <w:bCs/>
        </w:rPr>
        <w:t>,</w:t>
      </w:r>
      <w:r>
        <w:rPr>
          <w:rFonts w:ascii="Arial" w:hAnsi="Arial" w:cs="Arial"/>
          <w:bCs/>
        </w:rPr>
        <w:t xml:space="preserve"> they may avoid contact with services that could help them.</w:t>
      </w:r>
      <w:r w:rsidR="00B12D13" w:rsidRPr="00B12D13">
        <w:rPr>
          <w:rFonts w:ascii="Arial" w:hAnsi="Arial" w:cs="Arial"/>
          <w:bCs/>
        </w:rPr>
        <w:t xml:space="preserve"> Developments are underway to strengthen community mental health support for homeless people including a new peer crisis team pilot and the creation of a new complex needs team.</w:t>
      </w:r>
    </w:p>
    <w:p w14:paraId="6DC8F843" w14:textId="621A2452" w:rsidR="00B12D13" w:rsidRDefault="00F34650" w:rsidP="00684233">
      <w:pPr>
        <w:pStyle w:val="ListParagraph"/>
        <w:numPr>
          <w:ilvl w:val="0"/>
          <w:numId w:val="6"/>
        </w:numPr>
        <w:rPr>
          <w:rFonts w:ascii="Arial" w:hAnsi="Arial" w:cs="Arial"/>
          <w:bCs/>
        </w:rPr>
      </w:pPr>
      <w:r w:rsidRPr="00F34650">
        <w:rPr>
          <w:rFonts w:ascii="Arial" w:hAnsi="Arial" w:cs="Arial"/>
          <w:bCs/>
        </w:rPr>
        <w:t xml:space="preserve">Homeless people are often estranged from their </w:t>
      </w:r>
      <w:r w:rsidR="00AD46FE" w:rsidRPr="00F34650">
        <w:rPr>
          <w:rFonts w:ascii="Arial" w:hAnsi="Arial" w:cs="Arial"/>
          <w:bCs/>
        </w:rPr>
        <w:t>famil</w:t>
      </w:r>
      <w:r w:rsidR="00AD46FE">
        <w:rPr>
          <w:rFonts w:ascii="Arial" w:hAnsi="Arial" w:cs="Arial"/>
          <w:bCs/>
        </w:rPr>
        <w:t>ies,</w:t>
      </w:r>
      <w:r w:rsidR="00AE412C">
        <w:rPr>
          <w:rFonts w:ascii="Arial" w:hAnsi="Arial" w:cs="Arial"/>
          <w:bCs/>
        </w:rPr>
        <w:t xml:space="preserve"> but efforts should be made </w:t>
      </w:r>
      <w:proofErr w:type="gramStart"/>
      <w:r w:rsidR="00AE412C">
        <w:rPr>
          <w:rFonts w:ascii="Arial" w:hAnsi="Arial" w:cs="Arial"/>
          <w:bCs/>
        </w:rPr>
        <w:t>make contact with</w:t>
      </w:r>
      <w:proofErr w:type="gramEnd"/>
      <w:r w:rsidR="00AE412C">
        <w:rPr>
          <w:rFonts w:ascii="Arial" w:hAnsi="Arial" w:cs="Arial"/>
          <w:bCs/>
        </w:rPr>
        <w:t xml:space="preserve"> fam</w:t>
      </w:r>
      <w:r w:rsidR="00B12D13">
        <w:rPr>
          <w:rFonts w:ascii="Arial" w:hAnsi="Arial" w:cs="Arial"/>
          <w:bCs/>
        </w:rPr>
        <w:t>ilies for background information and to find ways to rebuild relationships</w:t>
      </w:r>
      <w:r w:rsidRPr="00F34650">
        <w:rPr>
          <w:rFonts w:ascii="Arial" w:hAnsi="Arial" w:cs="Arial"/>
          <w:bCs/>
        </w:rPr>
        <w:t>.</w:t>
      </w:r>
      <w:r w:rsidRPr="00684233">
        <w:rPr>
          <w:rFonts w:ascii="Arial" w:hAnsi="Arial" w:cs="Arial"/>
          <w:bCs/>
        </w:rPr>
        <w:t xml:space="preserve"> </w:t>
      </w:r>
    </w:p>
    <w:p w14:paraId="4F4F0B1D" w14:textId="0E3A09E5" w:rsidR="00684233" w:rsidRPr="00684233" w:rsidRDefault="00684233" w:rsidP="00684233">
      <w:pPr>
        <w:pStyle w:val="ListParagraph"/>
        <w:numPr>
          <w:ilvl w:val="0"/>
          <w:numId w:val="6"/>
        </w:numPr>
        <w:rPr>
          <w:rFonts w:ascii="Arial" w:hAnsi="Arial" w:cs="Arial"/>
          <w:bCs/>
        </w:rPr>
      </w:pPr>
      <w:r>
        <w:rPr>
          <w:rFonts w:ascii="Arial" w:hAnsi="Arial" w:cs="Arial"/>
          <w:bCs/>
        </w:rPr>
        <w:t>The label of ‘hom</w:t>
      </w:r>
      <w:r w:rsidR="00346DDC">
        <w:rPr>
          <w:rFonts w:ascii="Arial" w:hAnsi="Arial" w:cs="Arial"/>
          <w:bCs/>
        </w:rPr>
        <w:t xml:space="preserve">elessness” obscures, and can divert attention from, a wide range </w:t>
      </w:r>
      <w:r w:rsidR="00BF1336">
        <w:rPr>
          <w:rFonts w:ascii="Arial" w:hAnsi="Arial" w:cs="Arial"/>
          <w:bCs/>
        </w:rPr>
        <w:t>of unmet</w:t>
      </w:r>
      <w:r w:rsidR="00346DDC">
        <w:rPr>
          <w:rFonts w:ascii="Arial" w:hAnsi="Arial" w:cs="Arial"/>
          <w:bCs/>
        </w:rPr>
        <w:t xml:space="preserve"> socia</w:t>
      </w:r>
      <w:r w:rsidR="00BF1336">
        <w:rPr>
          <w:rFonts w:ascii="Arial" w:hAnsi="Arial" w:cs="Arial"/>
          <w:bCs/>
        </w:rPr>
        <w:t>l, emotional,</w:t>
      </w:r>
      <w:r w:rsidR="00346DDC">
        <w:rPr>
          <w:rFonts w:ascii="Arial" w:hAnsi="Arial" w:cs="Arial"/>
          <w:bCs/>
        </w:rPr>
        <w:t xml:space="preserve"> health care</w:t>
      </w:r>
      <w:r w:rsidR="00BF1336">
        <w:rPr>
          <w:rFonts w:ascii="Arial" w:hAnsi="Arial" w:cs="Arial"/>
          <w:bCs/>
        </w:rPr>
        <w:t>, criminal rehabilitation</w:t>
      </w:r>
      <w:r w:rsidR="00346DDC">
        <w:rPr>
          <w:rFonts w:ascii="Arial" w:hAnsi="Arial" w:cs="Arial"/>
          <w:bCs/>
        </w:rPr>
        <w:t xml:space="preserve"> </w:t>
      </w:r>
      <w:r w:rsidR="00BF1336">
        <w:rPr>
          <w:rFonts w:ascii="Arial" w:hAnsi="Arial" w:cs="Arial"/>
          <w:bCs/>
        </w:rPr>
        <w:t xml:space="preserve">and substance dependency </w:t>
      </w:r>
      <w:r w:rsidR="00346DDC">
        <w:rPr>
          <w:rFonts w:ascii="Arial" w:hAnsi="Arial" w:cs="Arial"/>
          <w:bCs/>
        </w:rPr>
        <w:t xml:space="preserve">needs which on their own would be eligible for services. </w:t>
      </w:r>
    </w:p>
    <w:p w14:paraId="768CBF48" w14:textId="6A535B93" w:rsidR="00E14E9A" w:rsidRPr="004910EC" w:rsidRDefault="00E14E9A" w:rsidP="0062600F">
      <w:pPr>
        <w:spacing w:after="0"/>
        <w:rPr>
          <w:rFonts w:ascii="Arial" w:hAnsi="Arial" w:cs="Arial"/>
          <w:bCs/>
          <w:color w:val="000000" w:themeColor="text1"/>
        </w:rPr>
      </w:pPr>
    </w:p>
    <w:p w14:paraId="720617C0" w14:textId="229549FA" w:rsidR="0062600F" w:rsidRPr="000F0951" w:rsidRDefault="0062600F" w:rsidP="0062600F">
      <w:pPr>
        <w:spacing w:after="0"/>
        <w:rPr>
          <w:rFonts w:ascii="Arial" w:hAnsi="Arial" w:cs="Arial"/>
          <w:b/>
        </w:rPr>
      </w:pPr>
      <w:r w:rsidRPr="000F0951">
        <w:rPr>
          <w:rFonts w:ascii="Arial" w:hAnsi="Arial" w:cs="Arial"/>
          <w:b/>
        </w:rPr>
        <w:t xml:space="preserve">Key Points </w:t>
      </w:r>
      <w:proofErr w:type="gramStart"/>
      <w:r w:rsidRPr="000F0951">
        <w:rPr>
          <w:rFonts w:ascii="Arial" w:hAnsi="Arial" w:cs="Arial"/>
          <w:b/>
        </w:rPr>
        <w:t>For</w:t>
      </w:r>
      <w:proofErr w:type="gramEnd"/>
      <w:r w:rsidRPr="000F0951">
        <w:rPr>
          <w:rFonts w:ascii="Arial" w:hAnsi="Arial" w:cs="Arial"/>
          <w:b/>
        </w:rPr>
        <w:t xml:space="preserve"> Learning &amp; Reflection</w:t>
      </w:r>
    </w:p>
    <w:p w14:paraId="0852F823" w14:textId="299AC1DB" w:rsidR="0062600F" w:rsidRPr="00A274F3" w:rsidRDefault="0062600F" w:rsidP="00FE6738">
      <w:pPr>
        <w:spacing w:after="0"/>
        <w:rPr>
          <w:rFonts w:ascii="Arial" w:hAnsi="Arial" w:cs="Arial"/>
          <w:color w:val="000000" w:themeColor="text1"/>
        </w:rPr>
      </w:pPr>
    </w:p>
    <w:p w14:paraId="499D18CE" w14:textId="61337B62" w:rsidR="00FA4F51" w:rsidRDefault="00684233" w:rsidP="000F48AC">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How would you make your service more </w:t>
      </w:r>
      <w:r w:rsidR="00BF1336">
        <w:rPr>
          <w:rFonts w:ascii="Arial" w:hAnsi="Arial" w:cs="Arial"/>
          <w:color w:val="000000" w:themeColor="text1"/>
        </w:rPr>
        <w:t>accessible by people who are homeless? How could you reduce feelings of stigma and shame?</w:t>
      </w:r>
    </w:p>
    <w:p w14:paraId="728516A7" w14:textId="533EA8E7" w:rsidR="000F48AC" w:rsidRPr="00A274F3" w:rsidRDefault="00BF1336" w:rsidP="000F48AC">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How could you support homeless people to remake contact with their families? What could you do to help relationships to heal</w:t>
      </w:r>
      <w:r w:rsidR="00AD46FE">
        <w:rPr>
          <w:rFonts w:ascii="Arial" w:hAnsi="Arial" w:cs="Arial"/>
          <w:color w:val="000000" w:themeColor="text1"/>
        </w:rPr>
        <w:t>, even when there is a refusal to allow contact</w:t>
      </w:r>
      <w:r>
        <w:rPr>
          <w:rFonts w:ascii="Arial" w:hAnsi="Arial" w:cs="Arial"/>
          <w:color w:val="000000" w:themeColor="text1"/>
        </w:rPr>
        <w:t>?</w:t>
      </w:r>
    </w:p>
    <w:p w14:paraId="5293287D" w14:textId="3F0E909D" w:rsidR="000F48AC" w:rsidRPr="00DB5074" w:rsidRDefault="00DC32A5" w:rsidP="00B845B8">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How could you commission services that meet the range of </w:t>
      </w:r>
      <w:r>
        <w:rPr>
          <w:rFonts w:ascii="Arial" w:hAnsi="Arial" w:cs="Arial"/>
          <w:bCs/>
        </w:rPr>
        <w:t xml:space="preserve">social, emotional, health care, criminal rehabilitation and substance dependency needs of homeless people? What would need to change to do this and what </w:t>
      </w:r>
      <w:r w:rsidR="00AD46FE">
        <w:rPr>
          <w:rFonts w:ascii="Arial" w:hAnsi="Arial" w:cs="Arial"/>
          <w:bCs/>
        </w:rPr>
        <w:t>role could you play in the change?</w:t>
      </w:r>
    </w:p>
    <w:p w14:paraId="2CCEB05A" w14:textId="54AF6A02" w:rsidR="00DB5074" w:rsidRPr="00DB5074" w:rsidRDefault="00DB5074" w:rsidP="00DB5074">
      <w:pPr>
        <w:pStyle w:val="ListParagraph"/>
        <w:numPr>
          <w:ilvl w:val="0"/>
          <w:numId w:val="3"/>
        </w:numPr>
        <w:spacing w:after="0" w:line="240" w:lineRule="auto"/>
        <w:rPr>
          <w:rFonts w:ascii="Arial" w:hAnsi="Arial" w:cs="Arial"/>
        </w:rPr>
      </w:pPr>
      <w:r>
        <w:rPr>
          <w:rFonts w:ascii="Arial" w:hAnsi="Arial" w:cs="Arial"/>
          <w:color w:val="000000" w:themeColor="text1"/>
        </w:rPr>
        <w:t>What will you do to find out more about the range of services for homeless people so that you can support homeless people to understand the options available?</w:t>
      </w:r>
    </w:p>
    <w:p w14:paraId="7EF921A9" w14:textId="769A7D69" w:rsidR="00CD23E9" w:rsidRDefault="00AD46FE" w:rsidP="000F48AC">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How would you improve the identification of homeless people who use your service and what could you do to improve communication and joint working with other agencies?</w:t>
      </w:r>
    </w:p>
    <w:p w14:paraId="0C3F17F3" w14:textId="77777777" w:rsidR="00DB5074" w:rsidRPr="00AD46FE" w:rsidRDefault="00DB5074" w:rsidP="00A26779">
      <w:pPr>
        <w:pStyle w:val="ListParagraph"/>
        <w:spacing w:after="0" w:line="240" w:lineRule="auto"/>
        <w:rPr>
          <w:rFonts w:ascii="Arial" w:hAnsi="Arial" w:cs="Arial"/>
        </w:rPr>
      </w:pPr>
    </w:p>
    <w:p w14:paraId="08456666" w14:textId="650C7EF2" w:rsidR="00863CE1" w:rsidRPr="00A274F3" w:rsidRDefault="00863CE1" w:rsidP="00863CE1">
      <w:pPr>
        <w:spacing w:after="0" w:line="240" w:lineRule="auto"/>
        <w:rPr>
          <w:rFonts w:ascii="Arial" w:hAnsi="Arial" w:cs="Arial"/>
          <w:color w:val="5FCBEF"/>
          <w:sz w:val="24"/>
          <w:szCs w:val="24"/>
        </w:rPr>
      </w:pPr>
      <w:r w:rsidRPr="000F0951">
        <w:rPr>
          <w:rFonts w:ascii="Arial" w:hAnsi="Arial" w:cs="Arial"/>
          <w:b/>
          <w:sz w:val="24"/>
          <w:szCs w:val="24"/>
        </w:rPr>
        <w:t>Further information and useful resources</w:t>
      </w:r>
    </w:p>
    <w:p w14:paraId="2B6EEAF3" w14:textId="55FE200D" w:rsidR="00863CE1" w:rsidRPr="00A274F3" w:rsidRDefault="00863CE1" w:rsidP="00863CE1">
      <w:pPr>
        <w:spacing w:after="0" w:line="240" w:lineRule="auto"/>
        <w:rPr>
          <w:rFonts w:ascii="Arial" w:hAnsi="Arial" w:cs="Arial"/>
          <w:color w:val="5FCBEF"/>
          <w:sz w:val="24"/>
          <w:szCs w:val="24"/>
        </w:rPr>
      </w:pPr>
    </w:p>
    <w:p w14:paraId="36D46F78" w14:textId="1A3016BE" w:rsidR="00857D47" w:rsidRDefault="00790E2F" w:rsidP="006C11A2">
      <w:pPr>
        <w:rPr>
          <w:rFonts w:ascii="Arial" w:hAnsi="Arial" w:cs="Arial"/>
          <w:b/>
        </w:rPr>
      </w:pPr>
      <w:r w:rsidRPr="00790E2F">
        <w:rPr>
          <w:rFonts w:ascii="Arial" w:hAnsi="Arial" w:cs="Arial"/>
          <w:b/>
          <w:bCs/>
        </w:rPr>
        <w:t xml:space="preserve">Thematic Review Following </w:t>
      </w:r>
      <w:r>
        <w:rPr>
          <w:rFonts w:ascii="Arial" w:hAnsi="Arial" w:cs="Arial"/>
          <w:b/>
          <w:bCs/>
        </w:rPr>
        <w:t>t</w:t>
      </w:r>
      <w:r w:rsidRPr="00790E2F">
        <w:rPr>
          <w:rFonts w:ascii="Arial" w:hAnsi="Arial" w:cs="Arial"/>
          <w:b/>
          <w:bCs/>
        </w:rPr>
        <w:t xml:space="preserve">he Deaths </w:t>
      </w:r>
      <w:r>
        <w:rPr>
          <w:rFonts w:ascii="Arial" w:hAnsi="Arial" w:cs="Arial"/>
          <w:b/>
          <w:bCs/>
        </w:rPr>
        <w:t>of</w:t>
      </w:r>
      <w:r w:rsidRPr="00790E2F">
        <w:rPr>
          <w:rFonts w:ascii="Arial" w:hAnsi="Arial" w:cs="Arial"/>
          <w:b/>
          <w:bCs/>
        </w:rPr>
        <w:t xml:space="preserve"> Mr G, Mr H, Mr I and Mr J</w:t>
      </w:r>
      <w:r>
        <w:rPr>
          <w:rFonts w:ascii="Arial" w:hAnsi="Arial" w:cs="Arial"/>
          <w:b/>
          <w:bCs/>
        </w:rPr>
        <w:t xml:space="preserve"> </w:t>
      </w:r>
      <w:r w:rsidR="00857D47">
        <w:rPr>
          <w:rFonts w:ascii="Arial" w:hAnsi="Arial" w:cs="Arial"/>
          <w:b/>
        </w:rPr>
        <w:t xml:space="preserve">full report: </w:t>
      </w:r>
      <w:r w:rsidR="00A26779" w:rsidRPr="00A26779">
        <w:rPr>
          <w:rFonts w:ascii="Arial" w:hAnsi="Arial" w:cs="Arial"/>
          <w:bCs/>
        </w:rPr>
        <w:t>(</w:t>
      </w:r>
      <w:hyperlink r:id="rId8" w:history="1">
        <w:r w:rsidR="00A26779" w:rsidRPr="00A26779">
          <w:rPr>
            <w:rStyle w:val="Hyperlink"/>
            <w:rFonts w:ascii="Arial" w:hAnsi="Arial" w:cs="Arial"/>
            <w:bCs/>
          </w:rPr>
          <w:t>https://www.portsmouthsab.uk/scrs-2/</w:t>
        </w:r>
      </w:hyperlink>
      <w:r w:rsidR="00A26779" w:rsidRPr="00A26779">
        <w:rPr>
          <w:rFonts w:ascii="Arial" w:hAnsi="Arial" w:cs="Arial"/>
          <w:bCs/>
        </w:rPr>
        <w:t>)</w:t>
      </w:r>
      <w:r w:rsidR="00A26779">
        <w:rPr>
          <w:rFonts w:ascii="Arial" w:hAnsi="Arial" w:cs="Arial"/>
          <w:b/>
        </w:rPr>
        <w:t xml:space="preserve"> </w:t>
      </w:r>
    </w:p>
    <w:p w14:paraId="41E52B53" w14:textId="0D2A9DD9" w:rsidR="00A26779" w:rsidRPr="00790E2F" w:rsidRDefault="00A26779" w:rsidP="006C11A2">
      <w:pPr>
        <w:rPr>
          <w:rFonts w:ascii="Arial" w:hAnsi="Arial" w:cs="Arial"/>
          <w:b/>
          <w:bCs/>
        </w:rPr>
      </w:pPr>
      <w:r>
        <w:rPr>
          <w:rFonts w:ascii="Arial" w:hAnsi="Arial" w:cs="Arial"/>
          <w:b/>
        </w:rPr>
        <w:t xml:space="preserve">Homelessness - 4LSAB Housing Practitioner Briefing </w:t>
      </w:r>
      <w:r w:rsidRPr="00A26779">
        <w:rPr>
          <w:rFonts w:ascii="Arial" w:hAnsi="Arial" w:cs="Arial"/>
          <w:bCs/>
        </w:rPr>
        <w:t>(</w:t>
      </w:r>
      <w:hyperlink r:id="rId9" w:history="1">
        <w:r w:rsidRPr="00A26779">
          <w:rPr>
            <w:rStyle w:val="Hyperlink"/>
            <w:rFonts w:ascii="Arial" w:hAnsi="Arial" w:cs="Arial"/>
            <w:bCs/>
          </w:rPr>
          <w:t>https://www.portsmouthsab.uk/wp-content/uploads/2022/07/Homelessness-4LSAB-housing-practioner-briefing-vFINAL-May-2022.pdf</w:t>
        </w:r>
      </w:hyperlink>
      <w:r w:rsidRPr="00A26779">
        <w:rPr>
          <w:rFonts w:ascii="Arial" w:hAnsi="Arial" w:cs="Arial"/>
          <w:bCs/>
        </w:rPr>
        <w:t>)</w:t>
      </w:r>
      <w:r>
        <w:rPr>
          <w:rFonts w:ascii="Arial" w:hAnsi="Arial" w:cs="Arial"/>
          <w:b/>
        </w:rPr>
        <w:t xml:space="preserve"> </w:t>
      </w:r>
    </w:p>
    <w:p w14:paraId="6297DF3C" w14:textId="2DA52005" w:rsidR="00C664E9" w:rsidRDefault="00C664E9" w:rsidP="00FE6738">
      <w:pPr>
        <w:spacing w:after="0"/>
        <w:rPr>
          <w:rFonts w:ascii="Arial" w:hAnsi="Arial" w:cs="Arial"/>
        </w:rPr>
      </w:pPr>
      <w:r>
        <w:rPr>
          <w:rFonts w:ascii="Arial" w:hAnsi="Arial" w:cs="Arial"/>
          <w:b/>
          <w:bCs/>
        </w:rPr>
        <w:t xml:space="preserve">Guidance </w:t>
      </w:r>
      <w:r w:rsidRPr="00C664E9">
        <w:rPr>
          <w:rFonts w:ascii="Arial" w:hAnsi="Arial" w:cs="Arial"/>
          <w:b/>
          <w:bCs/>
        </w:rPr>
        <w:t>Blue Light Manual</w:t>
      </w:r>
      <w:r w:rsidRPr="000422BA">
        <w:rPr>
          <w:rFonts w:ascii="Arial" w:hAnsi="Arial" w:cs="Arial"/>
        </w:rPr>
        <w:t xml:space="preserve"> (</w:t>
      </w:r>
      <w:hyperlink r:id="rId10" w:history="1">
        <w:r w:rsidRPr="000422BA">
          <w:rPr>
            <w:rStyle w:val="Hyperlink"/>
            <w:rFonts w:ascii="Arial" w:hAnsi="Arial" w:cs="Arial"/>
          </w:rPr>
          <w:t>https://alcoholchange.org.uk/help-and-support/get-help-now/for-practitioners/blue-light-training/the-blue-light-project</w:t>
        </w:r>
      </w:hyperlink>
      <w:r w:rsidRPr="000422BA">
        <w:rPr>
          <w:rFonts w:ascii="Arial" w:hAnsi="Arial" w:cs="Arial"/>
        </w:rPr>
        <w:t>)</w:t>
      </w:r>
    </w:p>
    <w:p w14:paraId="1AA00839" w14:textId="77777777" w:rsidR="00C664E9" w:rsidRDefault="00C664E9" w:rsidP="00FE6738">
      <w:pPr>
        <w:spacing w:after="0"/>
        <w:rPr>
          <w:rFonts w:ascii="Arial" w:hAnsi="Arial" w:cs="Arial"/>
        </w:rPr>
      </w:pPr>
    </w:p>
    <w:p w14:paraId="00F73EF1" w14:textId="726A215A" w:rsidR="006F6D6F" w:rsidRDefault="00C664E9" w:rsidP="00FE6738">
      <w:pPr>
        <w:spacing w:after="0"/>
        <w:rPr>
          <w:rFonts w:ascii="Arial" w:hAnsi="Arial" w:cs="Arial"/>
        </w:rPr>
      </w:pPr>
      <w:r w:rsidRPr="00C664E9">
        <w:rPr>
          <w:rFonts w:ascii="Arial" w:hAnsi="Arial" w:cs="Arial"/>
          <w:b/>
          <w:bCs/>
        </w:rPr>
        <w:t xml:space="preserve">Legal powers: </w:t>
      </w:r>
      <w:r w:rsidR="006F6D6F" w:rsidRPr="00C664E9">
        <w:rPr>
          <w:rFonts w:ascii="Arial" w:hAnsi="Arial" w:cs="Arial"/>
          <w:b/>
          <w:bCs/>
        </w:rPr>
        <w:t>Alcohol Change UK</w:t>
      </w:r>
      <w:r w:rsidR="006F6D6F">
        <w:rPr>
          <w:rFonts w:ascii="Arial" w:hAnsi="Arial" w:cs="Arial"/>
        </w:rPr>
        <w:t xml:space="preserve"> (</w:t>
      </w:r>
      <w:hyperlink r:id="rId11" w:history="1">
        <w:r w:rsidRPr="00DC54A6">
          <w:rPr>
            <w:rStyle w:val="Hyperlink"/>
            <w:rFonts w:ascii="Arial" w:hAnsi="Arial" w:cs="Arial"/>
          </w:rPr>
          <w:t>https://alcoholchange.org.uk/publication/how-to-use-legal-powers-to-safeguard-highly-vulnerable-dependent-drinkers</w:t>
        </w:r>
      </w:hyperlink>
      <w:r>
        <w:rPr>
          <w:rFonts w:ascii="Arial" w:hAnsi="Arial" w:cs="Arial"/>
        </w:rPr>
        <w:t>)</w:t>
      </w:r>
    </w:p>
    <w:p w14:paraId="49BDC1CF" w14:textId="77777777" w:rsidR="006F6D6F" w:rsidRDefault="006F6D6F" w:rsidP="00FE6738">
      <w:pPr>
        <w:spacing w:after="0"/>
        <w:rPr>
          <w:rFonts w:ascii="Arial" w:hAnsi="Arial" w:cs="Arial"/>
          <w:b/>
          <w:bCs/>
        </w:rPr>
      </w:pPr>
    </w:p>
    <w:p w14:paraId="32CBB451" w14:textId="28366497" w:rsidR="00AF7CF1" w:rsidRDefault="006F6D6F" w:rsidP="00FE6738">
      <w:pPr>
        <w:spacing w:after="0"/>
        <w:rPr>
          <w:rFonts w:cstheme="minorHAnsi"/>
        </w:rPr>
      </w:pPr>
      <w:r w:rsidRPr="00C664E9">
        <w:rPr>
          <w:rFonts w:ascii="Arial" w:hAnsi="Arial" w:cs="Arial"/>
          <w:b/>
        </w:rPr>
        <w:t>Homelessness Reduction Act 2017</w:t>
      </w:r>
      <w:r w:rsidRPr="005F1DC5">
        <w:rPr>
          <w:rFonts w:ascii="Arial" w:hAnsi="Arial" w:cs="Arial"/>
          <w:bCs/>
        </w:rPr>
        <w:t xml:space="preserve"> (</w:t>
      </w:r>
      <w:hyperlink r:id="rId12" w:history="1">
        <w:r w:rsidRPr="005F1DC5">
          <w:rPr>
            <w:rStyle w:val="Hyperlink"/>
            <w:rFonts w:ascii="Arial" w:hAnsi="Arial" w:cs="Arial"/>
            <w:bCs/>
          </w:rPr>
          <w:t>https://www.gov.uk/government/publications/homelessness-duty-to-refer/a-guide-to-the-duty-to-refer</w:t>
        </w:r>
      </w:hyperlink>
      <w:r w:rsidRPr="005F1DC5">
        <w:rPr>
          <w:rFonts w:ascii="Arial" w:hAnsi="Arial" w:cs="Arial"/>
          <w:bCs/>
        </w:rPr>
        <w:t>)</w:t>
      </w:r>
    </w:p>
    <w:p w14:paraId="5A7191E9" w14:textId="77777777" w:rsidR="00863CE1" w:rsidRDefault="00863CE1" w:rsidP="00AF7CF1">
      <w:pPr>
        <w:rPr>
          <w:rFonts w:ascii="Arial" w:hAnsi="Arial" w:cs="Arial"/>
          <w:b/>
          <w:bCs/>
          <w:iCs/>
          <w:sz w:val="24"/>
          <w:szCs w:val="24"/>
        </w:rPr>
      </w:pPr>
    </w:p>
    <w:p w14:paraId="1EE9B1EB" w14:textId="65CB9ADD" w:rsidR="00AF7CF1" w:rsidRPr="00AF7CF1" w:rsidRDefault="00AF7CF1" w:rsidP="00AF7CF1">
      <w:pPr>
        <w:rPr>
          <w:rFonts w:ascii="Arial" w:hAnsi="Arial" w:cs="Arial"/>
          <w:b/>
          <w:bCs/>
          <w:iCs/>
          <w:sz w:val="24"/>
          <w:szCs w:val="24"/>
        </w:rPr>
      </w:pPr>
      <w:r w:rsidRPr="00AF7CF1">
        <w:rPr>
          <w:rFonts w:ascii="Arial" w:hAnsi="Arial" w:cs="Arial"/>
          <w:b/>
          <w:bCs/>
          <w:iCs/>
          <w:sz w:val="24"/>
          <w:szCs w:val="24"/>
        </w:rPr>
        <w:t xml:space="preserve">Managers are encouraged to explore the learning points in team meetings and supervisions. If you require further information about the </w:t>
      </w:r>
      <w:proofErr w:type="gramStart"/>
      <w:r w:rsidRPr="00AF7CF1">
        <w:rPr>
          <w:rFonts w:ascii="Arial" w:hAnsi="Arial" w:cs="Arial"/>
          <w:b/>
          <w:bCs/>
          <w:iCs/>
          <w:sz w:val="24"/>
          <w:szCs w:val="24"/>
        </w:rPr>
        <w:t>case</w:t>
      </w:r>
      <w:r w:rsidR="00A26779">
        <w:rPr>
          <w:rFonts w:ascii="Arial" w:hAnsi="Arial" w:cs="Arial"/>
          <w:b/>
          <w:bCs/>
          <w:iCs/>
          <w:sz w:val="24"/>
          <w:szCs w:val="24"/>
        </w:rPr>
        <w:t>s</w:t>
      </w:r>
      <w:proofErr w:type="gramEnd"/>
      <w:r w:rsidRPr="00AF7CF1">
        <w:rPr>
          <w:rFonts w:ascii="Arial" w:hAnsi="Arial" w:cs="Arial"/>
          <w:b/>
          <w:bCs/>
          <w:iCs/>
          <w:sz w:val="24"/>
          <w:szCs w:val="24"/>
        </w:rPr>
        <w:t xml:space="preserve"> please contact </w:t>
      </w:r>
      <w:hyperlink r:id="rId13" w:history="1">
        <w:r w:rsidRPr="00AF7CF1">
          <w:rPr>
            <w:rStyle w:val="Hyperlink"/>
            <w:rFonts w:ascii="Arial" w:hAnsi="Arial" w:cs="Arial"/>
            <w:b/>
            <w:bCs/>
            <w:iCs/>
            <w:sz w:val="24"/>
            <w:szCs w:val="24"/>
          </w:rPr>
          <w:t>PSAB@portsmouthcc.gov.uk</w:t>
        </w:r>
      </w:hyperlink>
    </w:p>
    <w:sectPr w:rsidR="00AF7CF1" w:rsidRPr="00AF7CF1" w:rsidSect="00E14E9A">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F2DF" w14:textId="77777777" w:rsidR="00872166" w:rsidRDefault="00872166" w:rsidP="00FE67CA">
      <w:pPr>
        <w:spacing w:after="0" w:line="240" w:lineRule="auto"/>
      </w:pPr>
      <w:r>
        <w:separator/>
      </w:r>
    </w:p>
  </w:endnote>
  <w:endnote w:type="continuationSeparator" w:id="0">
    <w:p w14:paraId="66A910AB" w14:textId="77777777" w:rsidR="00872166" w:rsidRDefault="00872166" w:rsidP="00FE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B684" w14:textId="77777777" w:rsidR="00872166" w:rsidRDefault="00872166" w:rsidP="00FE67CA">
      <w:pPr>
        <w:spacing w:after="0" w:line="240" w:lineRule="auto"/>
      </w:pPr>
      <w:r>
        <w:separator/>
      </w:r>
    </w:p>
  </w:footnote>
  <w:footnote w:type="continuationSeparator" w:id="0">
    <w:p w14:paraId="1C0854F8" w14:textId="77777777" w:rsidR="00872166" w:rsidRDefault="00872166" w:rsidP="00FE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C112" w14:textId="0A7EBE4B" w:rsidR="00FE67CA" w:rsidRDefault="00F803FC" w:rsidP="00F803FC">
    <w:pPr>
      <w:pStyle w:val="Header"/>
      <w:jc w:val="center"/>
    </w:pPr>
    <w:r>
      <w:rPr>
        <w:noProof/>
      </w:rPr>
      <w:drawing>
        <wp:inline distT="0" distB="0" distL="0" distR="0" wp14:anchorId="4A5F0355" wp14:editId="3A0FBEDC">
          <wp:extent cx="1054100" cy="1054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inline>
      </w:drawing>
    </w:r>
  </w:p>
  <w:p w14:paraId="21A1564B" w14:textId="77777777" w:rsidR="00FE67CA" w:rsidRDefault="00FE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AAD"/>
    <w:multiLevelType w:val="multilevel"/>
    <w:tmpl w:val="6838CCDE"/>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B5692"/>
    <w:multiLevelType w:val="hybridMultilevel"/>
    <w:tmpl w:val="B974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C542F0"/>
    <w:multiLevelType w:val="hybridMultilevel"/>
    <w:tmpl w:val="4652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71EB6"/>
    <w:multiLevelType w:val="hybridMultilevel"/>
    <w:tmpl w:val="E5B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76CA2"/>
    <w:multiLevelType w:val="hybridMultilevel"/>
    <w:tmpl w:val="917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A3EA6"/>
    <w:multiLevelType w:val="multilevel"/>
    <w:tmpl w:val="0950A3A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05460716">
    <w:abstractNumId w:val="3"/>
  </w:num>
  <w:num w:numId="2" w16cid:durableId="1006438835">
    <w:abstractNumId w:val="4"/>
  </w:num>
  <w:num w:numId="3" w16cid:durableId="978417800">
    <w:abstractNumId w:val="2"/>
  </w:num>
  <w:num w:numId="4" w16cid:durableId="1828278899">
    <w:abstractNumId w:val="5"/>
  </w:num>
  <w:num w:numId="5" w16cid:durableId="1729453756">
    <w:abstractNumId w:val="0"/>
  </w:num>
  <w:num w:numId="6" w16cid:durableId="174857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0B"/>
    <w:rsid w:val="000006E3"/>
    <w:rsid w:val="0004152B"/>
    <w:rsid w:val="0007361D"/>
    <w:rsid w:val="000840A2"/>
    <w:rsid w:val="000B6AC6"/>
    <w:rsid w:val="000F0951"/>
    <w:rsid w:val="000F48AC"/>
    <w:rsid w:val="00103631"/>
    <w:rsid w:val="00131E27"/>
    <w:rsid w:val="001425CB"/>
    <w:rsid w:val="00143A0F"/>
    <w:rsid w:val="001D12E2"/>
    <w:rsid w:val="00205EA9"/>
    <w:rsid w:val="00225795"/>
    <w:rsid w:val="00281567"/>
    <w:rsid w:val="00292960"/>
    <w:rsid w:val="002F7E94"/>
    <w:rsid w:val="00320231"/>
    <w:rsid w:val="00346DDC"/>
    <w:rsid w:val="0034771F"/>
    <w:rsid w:val="003C32A5"/>
    <w:rsid w:val="003E6979"/>
    <w:rsid w:val="00424EB3"/>
    <w:rsid w:val="00430C11"/>
    <w:rsid w:val="004910EC"/>
    <w:rsid w:val="0049330B"/>
    <w:rsid w:val="00493439"/>
    <w:rsid w:val="00493FC4"/>
    <w:rsid w:val="004D143E"/>
    <w:rsid w:val="00517DC3"/>
    <w:rsid w:val="0057684C"/>
    <w:rsid w:val="00590883"/>
    <w:rsid w:val="0062600F"/>
    <w:rsid w:val="00672E7F"/>
    <w:rsid w:val="00684233"/>
    <w:rsid w:val="006A3EB2"/>
    <w:rsid w:val="006C11A2"/>
    <w:rsid w:val="006C1FD0"/>
    <w:rsid w:val="006F64F4"/>
    <w:rsid w:val="006F6D6F"/>
    <w:rsid w:val="00731029"/>
    <w:rsid w:val="00790E2F"/>
    <w:rsid w:val="007D73F7"/>
    <w:rsid w:val="00844523"/>
    <w:rsid w:val="00857D47"/>
    <w:rsid w:val="00863CE1"/>
    <w:rsid w:val="00872166"/>
    <w:rsid w:val="008C3A03"/>
    <w:rsid w:val="008F2982"/>
    <w:rsid w:val="008F3DEC"/>
    <w:rsid w:val="00993ED3"/>
    <w:rsid w:val="00A26779"/>
    <w:rsid w:val="00A274F3"/>
    <w:rsid w:val="00A4748D"/>
    <w:rsid w:val="00A92689"/>
    <w:rsid w:val="00AB5E1B"/>
    <w:rsid w:val="00AD46FE"/>
    <w:rsid w:val="00AE412C"/>
    <w:rsid w:val="00AE5706"/>
    <w:rsid w:val="00AF7CF1"/>
    <w:rsid w:val="00B12D13"/>
    <w:rsid w:val="00B43F8A"/>
    <w:rsid w:val="00B4707C"/>
    <w:rsid w:val="00B8036A"/>
    <w:rsid w:val="00B845B8"/>
    <w:rsid w:val="00BA2F82"/>
    <w:rsid w:val="00BB45B2"/>
    <w:rsid w:val="00BF1336"/>
    <w:rsid w:val="00C664E9"/>
    <w:rsid w:val="00C97C13"/>
    <w:rsid w:val="00CD23E9"/>
    <w:rsid w:val="00CD4ABE"/>
    <w:rsid w:val="00D02771"/>
    <w:rsid w:val="00D72ED5"/>
    <w:rsid w:val="00DB5074"/>
    <w:rsid w:val="00DC32A5"/>
    <w:rsid w:val="00DC7634"/>
    <w:rsid w:val="00E14E9A"/>
    <w:rsid w:val="00E22D79"/>
    <w:rsid w:val="00E31127"/>
    <w:rsid w:val="00E759C7"/>
    <w:rsid w:val="00EC5E94"/>
    <w:rsid w:val="00F15BBA"/>
    <w:rsid w:val="00F340AB"/>
    <w:rsid w:val="00F34650"/>
    <w:rsid w:val="00F365E6"/>
    <w:rsid w:val="00F60F63"/>
    <w:rsid w:val="00F73820"/>
    <w:rsid w:val="00F80211"/>
    <w:rsid w:val="00F803FC"/>
    <w:rsid w:val="00FA4F51"/>
    <w:rsid w:val="00FB185B"/>
    <w:rsid w:val="00FB217B"/>
    <w:rsid w:val="00FE6738"/>
    <w:rsid w:val="00FE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9E39E"/>
  <w15:chartTrackingRefBased/>
  <w15:docId w15:val="{EA749D72-FA67-422C-80B1-F025347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982"/>
    <w:rPr>
      <w:sz w:val="16"/>
      <w:szCs w:val="16"/>
    </w:rPr>
  </w:style>
  <w:style w:type="paragraph" w:styleId="CommentText">
    <w:name w:val="annotation text"/>
    <w:basedOn w:val="Normal"/>
    <w:link w:val="CommentTextChar"/>
    <w:uiPriority w:val="99"/>
    <w:semiHidden/>
    <w:unhideWhenUsed/>
    <w:rsid w:val="008F298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F2982"/>
    <w:rPr>
      <w:rFonts w:ascii="Calibri" w:eastAsia="Calibri" w:hAnsi="Calibri" w:cs="Times New Roman"/>
      <w:sz w:val="20"/>
      <w:szCs w:val="20"/>
    </w:rPr>
  </w:style>
  <w:style w:type="paragraph" w:styleId="ListParagraph">
    <w:name w:val="List Paragraph"/>
    <w:basedOn w:val="Normal"/>
    <w:uiPriority w:val="34"/>
    <w:qFormat/>
    <w:rsid w:val="008C3A03"/>
    <w:pPr>
      <w:ind w:left="720"/>
      <w:contextualSpacing/>
    </w:pPr>
  </w:style>
  <w:style w:type="paragraph" w:styleId="Header">
    <w:name w:val="header"/>
    <w:basedOn w:val="Normal"/>
    <w:link w:val="HeaderChar"/>
    <w:uiPriority w:val="99"/>
    <w:unhideWhenUsed/>
    <w:rsid w:val="00FE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CA"/>
  </w:style>
  <w:style w:type="paragraph" w:styleId="Footer">
    <w:name w:val="footer"/>
    <w:basedOn w:val="Normal"/>
    <w:link w:val="FooterChar"/>
    <w:uiPriority w:val="99"/>
    <w:unhideWhenUsed/>
    <w:rsid w:val="00FE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CA"/>
  </w:style>
  <w:style w:type="character" w:styleId="Hyperlink">
    <w:name w:val="Hyperlink"/>
    <w:basedOn w:val="DefaultParagraphFont"/>
    <w:uiPriority w:val="99"/>
    <w:unhideWhenUsed/>
    <w:rsid w:val="00AF7CF1"/>
    <w:rPr>
      <w:color w:val="0563C1" w:themeColor="hyperlink"/>
      <w:u w:val="single"/>
    </w:rPr>
  </w:style>
  <w:style w:type="character" w:styleId="Strong">
    <w:name w:val="Strong"/>
    <w:basedOn w:val="DefaultParagraphFont"/>
    <w:uiPriority w:val="22"/>
    <w:qFormat/>
    <w:rsid w:val="006C11A2"/>
    <w:rPr>
      <w:b/>
      <w:bCs/>
    </w:rPr>
  </w:style>
  <w:style w:type="character" w:styleId="UnresolvedMention">
    <w:name w:val="Unresolved Mention"/>
    <w:basedOn w:val="DefaultParagraphFont"/>
    <w:uiPriority w:val="99"/>
    <w:semiHidden/>
    <w:unhideWhenUsed/>
    <w:rsid w:val="00205EA9"/>
    <w:rPr>
      <w:color w:val="605E5C"/>
      <w:shd w:val="clear" w:color="auto" w:fill="E1DFDD"/>
    </w:rPr>
  </w:style>
  <w:style w:type="paragraph" w:styleId="Revision">
    <w:name w:val="Revision"/>
    <w:hidden/>
    <w:uiPriority w:val="99"/>
    <w:semiHidden/>
    <w:rsid w:val="0029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sab.uk/scrs-2/" TargetMode="External"/><Relationship Id="rId13" Type="http://schemas.openxmlformats.org/officeDocument/2006/relationships/hyperlink" Target="mailto:PSAB@portsmouth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omelessness-duty-to-refer/a-guide-to-the-duty-to-re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coholchange.org.uk/publication/how-to-use-legal-powers-to-safeguard-highly-vulnerable-dependent-drin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coholchange.org.uk/help-and-support/get-help-now/for-practitioners/blue-light-training/the-blue-light-project" TargetMode="External"/><Relationship Id="rId4" Type="http://schemas.openxmlformats.org/officeDocument/2006/relationships/settings" Target="settings.xml"/><Relationship Id="rId9" Type="http://schemas.openxmlformats.org/officeDocument/2006/relationships/hyperlink" Target="https://www.portsmouthsab.uk/wp-content/uploads/2022/07/Homelessness-4LSAB-housing-practioner-briefing-vFINAL-May-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E6CE-CD0F-4A36-B7DC-AB5FCE52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Vicki (NHS PORTSMOUTH CCG)</dc:creator>
  <cp:keywords/>
  <dc:description/>
  <cp:lastModifiedBy>Lawrence, Alison</cp:lastModifiedBy>
  <cp:revision>3</cp:revision>
  <dcterms:created xsi:type="dcterms:W3CDTF">2022-06-16T12:08:00Z</dcterms:created>
  <dcterms:modified xsi:type="dcterms:W3CDTF">2022-07-05T08:49:00Z</dcterms:modified>
</cp:coreProperties>
</file>