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B1F5" w14:textId="77777777" w:rsidR="00C65152" w:rsidRDefault="00C65152" w:rsidP="00D0487F">
      <w:pPr>
        <w:jc w:val="center"/>
        <w:rPr>
          <w:rFonts w:ascii="Arial" w:hAnsi="Arial" w:cs="Arial"/>
          <w:b/>
          <w:sz w:val="24"/>
          <w:szCs w:val="24"/>
        </w:rPr>
      </w:pPr>
    </w:p>
    <w:p w14:paraId="1130FC10" w14:textId="68E21432" w:rsidR="007054BD" w:rsidRPr="007054BD" w:rsidRDefault="007054BD" w:rsidP="00D0487F">
      <w:pPr>
        <w:jc w:val="center"/>
        <w:rPr>
          <w:rFonts w:ascii="Arial" w:hAnsi="Arial" w:cs="Arial"/>
          <w:b/>
          <w:bCs/>
          <w:sz w:val="24"/>
          <w:szCs w:val="24"/>
        </w:rPr>
      </w:pPr>
      <w:r w:rsidRPr="007054BD">
        <w:rPr>
          <w:rFonts w:ascii="Arial" w:hAnsi="Arial" w:cs="Arial"/>
          <w:b/>
          <w:sz w:val="24"/>
          <w:szCs w:val="24"/>
        </w:rPr>
        <w:t xml:space="preserve">4LSAB </w:t>
      </w:r>
      <w:r w:rsidRPr="007054BD">
        <w:rPr>
          <w:rFonts w:ascii="Arial" w:hAnsi="Arial" w:cs="Arial"/>
          <w:b/>
          <w:bCs/>
          <w:sz w:val="24"/>
          <w:szCs w:val="24"/>
        </w:rPr>
        <w:t xml:space="preserve">Multi-Agency Risk Management </w:t>
      </w:r>
      <w:r w:rsidR="005B25FB">
        <w:rPr>
          <w:rFonts w:ascii="Arial" w:hAnsi="Arial" w:cs="Arial"/>
          <w:b/>
          <w:bCs/>
          <w:sz w:val="24"/>
          <w:szCs w:val="24"/>
        </w:rPr>
        <w:t xml:space="preserve">(MARM) </w:t>
      </w:r>
      <w:r w:rsidRPr="007054BD">
        <w:rPr>
          <w:rFonts w:ascii="Arial" w:hAnsi="Arial" w:cs="Arial"/>
          <w:b/>
          <w:bCs/>
          <w:sz w:val="24"/>
          <w:szCs w:val="24"/>
        </w:rPr>
        <w:t xml:space="preserve">Framework </w:t>
      </w:r>
    </w:p>
    <w:p w14:paraId="1AE8D8B1" w14:textId="35CF814D" w:rsidR="00D0487F" w:rsidRPr="007054BD" w:rsidRDefault="00D0487F" w:rsidP="00D0487F">
      <w:pPr>
        <w:jc w:val="center"/>
        <w:rPr>
          <w:rFonts w:ascii="Arial" w:hAnsi="Arial" w:cs="Arial"/>
          <w:b/>
          <w:sz w:val="24"/>
          <w:szCs w:val="24"/>
        </w:rPr>
      </w:pPr>
      <w:r w:rsidRPr="007054BD">
        <w:rPr>
          <w:rFonts w:ascii="Arial" w:hAnsi="Arial" w:cs="Arial"/>
          <w:b/>
          <w:sz w:val="24"/>
          <w:szCs w:val="24"/>
        </w:rPr>
        <w:t>Guidance</w:t>
      </w:r>
      <w:r w:rsidR="007054BD" w:rsidRPr="007054BD">
        <w:rPr>
          <w:rFonts w:ascii="Arial" w:hAnsi="Arial" w:cs="Arial"/>
          <w:b/>
          <w:sz w:val="24"/>
          <w:szCs w:val="24"/>
        </w:rPr>
        <w:t xml:space="preserve"> on </w:t>
      </w:r>
      <w:r w:rsidRPr="007054BD">
        <w:rPr>
          <w:rFonts w:ascii="Arial" w:hAnsi="Arial" w:cs="Arial"/>
          <w:b/>
          <w:sz w:val="24"/>
          <w:szCs w:val="24"/>
        </w:rPr>
        <w:t xml:space="preserve">Chairing </w:t>
      </w:r>
      <w:r w:rsidR="005B25FB">
        <w:rPr>
          <w:rFonts w:ascii="Arial" w:hAnsi="Arial" w:cs="Arial"/>
          <w:b/>
          <w:sz w:val="24"/>
          <w:szCs w:val="24"/>
        </w:rPr>
        <w:t xml:space="preserve">MARM </w:t>
      </w:r>
      <w:r w:rsidRPr="007054BD">
        <w:rPr>
          <w:rFonts w:ascii="Arial" w:hAnsi="Arial" w:cs="Arial"/>
          <w:b/>
          <w:sz w:val="24"/>
          <w:szCs w:val="24"/>
        </w:rPr>
        <w:t>Meetings</w:t>
      </w:r>
    </w:p>
    <w:p w14:paraId="1AE8D8B2" w14:textId="2909A23B" w:rsidR="00403594" w:rsidRPr="007054BD" w:rsidRDefault="00403594" w:rsidP="007054BD">
      <w:pPr>
        <w:spacing w:after="0"/>
        <w:jc w:val="both"/>
        <w:rPr>
          <w:rFonts w:ascii="Arial" w:hAnsi="Arial" w:cs="Arial"/>
          <w:b/>
          <w:sz w:val="24"/>
          <w:szCs w:val="24"/>
        </w:rPr>
      </w:pPr>
      <w:r w:rsidRPr="007054BD">
        <w:rPr>
          <w:rFonts w:ascii="Arial" w:hAnsi="Arial" w:cs="Arial"/>
          <w:b/>
          <w:sz w:val="24"/>
          <w:szCs w:val="24"/>
        </w:rPr>
        <w:t>Introduction</w:t>
      </w:r>
    </w:p>
    <w:p w14:paraId="1AE8D8B3" w14:textId="77777777" w:rsidR="00403594" w:rsidRPr="007054BD" w:rsidRDefault="00403594" w:rsidP="00403594">
      <w:pPr>
        <w:jc w:val="both"/>
        <w:rPr>
          <w:rFonts w:ascii="Arial" w:hAnsi="Arial" w:cs="Arial"/>
          <w:sz w:val="24"/>
          <w:szCs w:val="24"/>
        </w:rPr>
      </w:pPr>
      <w:r w:rsidRPr="007054BD">
        <w:rPr>
          <w:rFonts w:ascii="Arial" w:hAnsi="Arial" w:cs="Arial"/>
          <w:sz w:val="24"/>
          <w:szCs w:val="24"/>
        </w:rPr>
        <w:t xml:space="preserve">Chairing </w:t>
      </w:r>
      <w:r w:rsidR="00E87D96" w:rsidRPr="007054BD">
        <w:rPr>
          <w:rFonts w:ascii="Arial" w:hAnsi="Arial" w:cs="Arial"/>
          <w:sz w:val="24"/>
          <w:szCs w:val="24"/>
        </w:rPr>
        <w:t xml:space="preserve">multi-agency </w:t>
      </w:r>
      <w:r w:rsidRPr="007054BD">
        <w:rPr>
          <w:rFonts w:ascii="Arial" w:hAnsi="Arial" w:cs="Arial"/>
          <w:sz w:val="24"/>
          <w:szCs w:val="24"/>
        </w:rPr>
        <w:t xml:space="preserve">meetings where complex and sensitive information </w:t>
      </w:r>
      <w:r w:rsidR="00E87D96" w:rsidRPr="007054BD">
        <w:rPr>
          <w:rFonts w:ascii="Arial" w:hAnsi="Arial" w:cs="Arial"/>
          <w:sz w:val="24"/>
          <w:szCs w:val="24"/>
        </w:rPr>
        <w:t xml:space="preserve">is disclosed and discussed can be a challenging task, particularly for practitioners who are new to </w:t>
      </w:r>
      <w:r w:rsidR="0092043B" w:rsidRPr="007054BD">
        <w:rPr>
          <w:rFonts w:ascii="Arial" w:hAnsi="Arial" w:cs="Arial"/>
          <w:sz w:val="24"/>
          <w:szCs w:val="24"/>
        </w:rPr>
        <w:t>the role of chairing meetings</w:t>
      </w:r>
      <w:r w:rsidR="00E87D96" w:rsidRPr="007054BD">
        <w:rPr>
          <w:rFonts w:ascii="Arial" w:hAnsi="Arial" w:cs="Arial"/>
          <w:sz w:val="24"/>
          <w:szCs w:val="24"/>
        </w:rPr>
        <w:t xml:space="preserve"> or who may do</w:t>
      </w:r>
      <w:r w:rsidR="0046264C" w:rsidRPr="007054BD">
        <w:rPr>
          <w:rFonts w:ascii="Arial" w:hAnsi="Arial" w:cs="Arial"/>
          <w:sz w:val="24"/>
          <w:szCs w:val="24"/>
        </w:rPr>
        <w:t xml:space="preserve"> so</w:t>
      </w:r>
      <w:r w:rsidR="00E87D96" w:rsidRPr="007054BD">
        <w:rPr>
          <w:rFonts w:ascii="Arial" w:hAnsi="Arial" w:cs="Arial"/>
          <w:sz w:val="24"/>
          <w:szCs w:val="24"/>
        </w:rPr>
        <w:t xml:space="preserve"> infrequently.</w:t>
      </w:r>
    </w:p>
    <w:p w14:paraId="5BC31E16" w14:textId="71D82768" w:rsidR="007054BD" w:rsidRDefault="00C202CD" w:rsidP="0031063B">
      <w:pPr>
        <w:jc w:val="both"/>
        <w:rPr>
          <w:rFonts w:ascii="Arial" w:hAnsi="Arial" w:cs="Arial"/>
          <w:bCs/>
          <w:sz w:val="24"/>
          <w:szCs w:val="24"/>
        </w:rPr>
      </w:pPr>
      <w:r w:rsidRPr="007054BD">
        <w:rPr>
          <w:rFonts w:ascii="Arial" w:hAnsi="Arial" w:cs="Arial"/>
          <w:sz w:val="24"/>
          <w:szCs w:val="24"/>
        </w:rPr>
        <w:t>Any meetings convened under</w:t>
      </w:r>
      <w:r w:rsidR="009D69C6" w:rsidRPr="007054BD">
        <w:rPr>
          <w:rFonts w:ascii="Arial" w:hAnsi="Arial" w:cs="Arial"/>
          <w:sz w:val="24"/>
          <w:szCs w:val="24"/>
        </w:rPr>
        <w:t xml:space="preserve"> the </w:t>
      </w:r>
      <w:r w:rsidR="0031063B" w:rsidRPr="007054BD">
        <w:rPr>
          <w:rFonts w:ascii="Arial" w:hAnsi="Arial" w:cs="Arial"/>
          <w:bCs/>
          <w:sz w:val="24"/>
          <w:szCs w:val="24"/>
        </w:rPr>
        <w:t>M</w:t>
      </w:r>
      <w:r w:rsidR="000B3B60" w:rsidRPr="007054BD">
        <w:rPr>
          <w:rFonts w:ascii="Arial" w:hAnsi="Arial" w:cs="Arial"/>
          <w:bCs/>
          <w:sz w:val="24"/>
          <w:szCs w:val="24"/>
        </w:rPr>
        <w:t>ulti</w:t>
      </w:r>
      <w:r w:rsidR="0031063B" w:rsidRPr="007054BD">
        <w:rPr>
          <w:rFonts w:ascii="Arial" w:hAnsi="Arial" w:cs="Arial"/>
          <w:bCs/>
          <w:sz w:val="24"/>
          <w:szCs w:val="24"/>
        </w:rPr>
        <w:t>-A</w:t>
      </w:r>
      <w:r w:rsidR="000B3B60" w:rsidRPr="007054BD">
        <w:rPr>
          <w:rFonts w:ascii="Arial" w:hAnsi="Arial" w:cs="Arial"/>
          <w:bCs/>
          <w:sz w:val="24"/>
          <w:szCs w:val="24"/>
        </w:rPr>
        <w:t>gency</w:t>
      </w:r>
      <w:r w:rsidR="0031063B" w:rsidRPr="007054BD">
        <w:rPr>
          <w:rFonts w:ascii="Arial" w:hAnsi="Arial" w:cs="Arial"/>
          <w:bCs/>
          <w:sz w:val="24"/>
          <w:szCs w:val="24"/>
        </w:rPr>
        <w:t xml:space="preserve"> </w:t>
      </w:r>
      <w:r w:rsidRPr="007054BD">
        <w:rPr>
          <w:rFonts w:ascii="Arial" w:hAnsi="Arial" w:cs="Arial"/>
          <w:bCs/>
          <w:sz w:val="24"/>
          <w:szCs w:val="24"/>
        </w:rPr>
        <w:t>Risk Management Framework should</w:t>
      </w:r>
      <w:r w:rsidR="0046264C" w:rsidRPr="007054BD">
        <w:rPr>
          <w:rFonts w:ascii="Arial" w:hAnsi="Arial" w:cs="Arial"/>
          <w:bCs/>
          <w:sz w:val="24"/>
          <w:szCs w:val="24"/>
        </w:rPr>
        <w:t xml:space="preserve"> be chaired </w:t>
      </w:r>
      <w:r w:rsidR="00032F9B" w:rsidRPr="007054BD">
        <w:rPr>
          <w:rFonts w:ascii="Arial" w:hAnsi="Arial" w:cs="Arial"/>
          <w:bCs/>
          <w:sz w:val="24"/>
          <w:szCs w:val="24"/>
        </w:rPr>
        <w:t xml:space="preserve">by someone who, as a minimum requirement, is a </w:t>
      </w:r>
      <w:r w:rsidR="007054BD">
        <w:rPr>
          <w:rFonts w:ascii="Arial" w:hAnsi="Arial" w:cs="Arial"/>
          <w:bCs/>
          <w:sz w:val="24"/>
          <w:szCs w:val="24"/>
        </w:rPr>
        <w:t xml:space="preserve">senior member of staff (e.g. local authority senior practitioner, </w:t>
      </w:r>
      <w:r w:rsidR="00032F9B" w:rsidRPr="007054BD">
        <w:rPr>
          <w:rFonts w:ascii="Arial" w:hAnsi="Arial" w:cs="Arial"/>
          <w:bCs/>
          <w:sz w:val="24"/>
          <w:szCs w:val="24"/>
        </w:rPr>
        <w:t>Band 7 nurse</w:t>
      </w:r>
      <w:r w:rsidR="007054BD">
        <w:rPr>
          <w:rFonts w:ascii="Arial" w:hAnsi="Arial" w:cs="Arial"/>
          <w:bCs/>
          <w:sz w:val="24"/>
          <w:szCs w:val="24"/>
        </w:rPr>
        <w:t>, police inspector</w:t>
      </w:r>
      <w:r w:rsidR="00D27167">
        <w:rPr>
          <w:rFonts w:ascii="Arial" w:hAnsi="Arial" w:cs="Arial"/>
          <w:bCs/>
          <w:sz w:val="24"/>
          <w:szCs w:val="24"/>
        </w:rPr>
        <w:t>, registered care home manager, voluntary organisation manager</w:t>
      </w:r>
      <w:r w:rsidR="007054BD">
        <w:rPr>
          <w:rFonts w:ascii="Arial" w:hAnsi="Arial" w:cs="Arial"/>
          <w:bCs/>
          <w:sz w:val="24"/>
          <w:szCs w:val="24"/>
        </w:rPr>
        <w:t xml:space="preserve"> </w:t>
      </w:r>
      <w:r w:rsidRPr="007054BD">
        <w:rPr>
          <w:rFonts w:ascii="Arial" w:hAnsi="Arial" w:cs="Arial"/>
          <w:bCs/>
          <w:sz w:val="24"/>
          <w:szCs w:val="24"/>
        </w:rPr>
        <w:t>or equivalent</w:t>
      </w:r>
      <w:r w:rsidR="007054BD">
        <w:rPr>
          <w:rFonts w:ascii="Arial" w:hAnsi="Arial" w:cs="Arial"/>
          <w:bCs/>
          <w:sz w:val="24"/>
          <w:szCs w:val="24"/>
        </w:rPr>
        <w:t xml:space="preserve">). </w:t>
      </w:r>
    </w:p>
    <w:p w14:paraId="1AE8D8B5" w14:textId="4804C7E2" w:rsidR="00C202CD" w:rsidRPr="007054BD" w:rsidRDefault="007054BD" w:rsidP="0031063B">
      <w:pPr>
        <w:jc w:val="both"/>
        <w:rPr>
          <w:rFonts w:ascii="Arial" w:hAnsi="Arial" w:cs="Arial"/>
          <w:bCs/>
          <w:sz w:val="24"/>
          <w:szCs w:val="24"/>
        </w:rPr>
      </w:pPr>
      <w:r>
        <w:rPr>
          <w:rFonts w:ascii="Arial" w:hAnsi="Arial" w:cs="Arial"/>
          <w:bCs/>
          <w:sz w:val="24"/>
          <w:szCs w:val="24"/>
        </w:rPr>
        <w:t>T</w:t>
      </w:r>
      <w:r w:rsidR="008030A6" w:rsidRPr="007054BD">
        <w:rPr>
          <w:rFonts w:ascii="Arial" w:hAnsi="Arial" w:cs="Arial"/>
          <w:bCs/>
          <w:sz w:val="24"/>
          <w:szCs w:val="24"/>
        </w:rPr>
        <w:t xml:space="preserve">he 6 Principles of </w:t>
      </w:r>
      <w:r>
        <w:rPr>
          <w:rFonts w:ascii="Arial" w:hAnsi="Arial" w:cs="Arial"/>
          <w:bCs/>
          <w:sz w:val="24"/>
          <w:szCs w:val="24"/>
        </w:rPr>
        <w:t>adult s</w:t>
      </w:r>
      <w:r w:rsidR="008030A6" w:rsidRPr="007054BD">
        <w:rPr>
          <w:rFonts w:ascii="Arial" w:hAnsi="Arial" w:cs="Arial"/>
          <w:bCs/>
          <w:sz w:val="24"/>
          <w:szCs w:val="24"/>
        </w:rPr>
        <w:t>afeguarding</w:t>
      </w:r>
      <w:r w:rsidR="00C202CD" w:rsidRPr="007054BD">
        <w:rPr>
          <w:rFonts w:ascii="Arial" w:hAnsi="Arial" w:cs="Arial"/>
          <w:bCs/>
          <w:sz w:val="24"/>
          <w:szCs w:val="24"/>
        </w:rPr>
        <w:t xml:space="preserve"> </w:t>
      </w:r>
      <w:r>
        <w:rPr>
          <w:rFonts w:ascii="Arial" w:hAnsi="Arial" w:cs="Arial"/>
          <w:bCs/>
          <w:sz w:val="24"/>
          <w:szCs w:val="24"/>
        </w:rPr>
        <w:t>should be promoted throughout the 4LSAB Multi-Agency Risk Management Process by all participants irrespective of which agency is leading and coordinating the process.  These p</w:t>
      </w:r>
      <w:r w:rsidR="00C202CD" w:rsidRPr="007054BD">
        <w:rPr>
          <w:rFonts w:ascii="Arial" w:hAnsi="Arial" w:cs="Arial"/>
          <w:bCs/>
          <w:sz w:val="24"/>
          <w:szCs w:val="24"/>
        </w:rPr>
        <w:t>rinciples are:</w:t>
      </w:r>
    </w:p>
    <w:p w14:paraId="1AE8D8B6"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
          <w:bCs/>
          <w:sz w:val="23"/>
          <w:szCs w:val="23"/>
        </w:rPr>
      </w:pPr>
      <w:r w:rsidRPr="00C65152">
        <w:rPr>
          <w:rFonts w:ascii="Arial" w:hAnsi="Arial" w:cs="Arial"/>
          <w:b/>
          <w:bCs/>
          <w:sz w:val="23"/>
          <w:szCs w:val="23"/>
        </w:rPr>
        <w:t>Empowerment</w:t>
      </w:r>
    </w:p>
    <w:p w14:paraId="1AE8D8B8" w14:textId="348D3954"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bCs/>
          <w:sz w:val="23"/>
          <w:szCs w:val="23"/>
        </w:rPr>
      </w:pPr>
      <w:r w:rsidRPr="00C65152">
        <w:rPr>
          <w:rFonts w:ascii="Arial" w:hAnsi="Arial" w:cs="Arial"/>
          <w:bCs/>
          <w:sz w:val="23"/>
          <w:szCs w:val="23"/>
        </w:rPr>
        <w:t>People being supported and encouraged to make their own decisions and informed consent</w:t>
      </w:r>
      <w:r w:rsidR="007054BD" w:rsidRPr="00C65152">
        <w:rPr>
          <w:rFonts w:ascii="Arial" w:hAnsi="Arial" w:cs="Arial"/>
          <w:bCs/>
          <w:sz w:val="23"/>
          <w:szCs w:val="23"/>
        </w:rPr>
        <w:t xml:space="preserve"> - </w:t>
      </w:r>
      <w:r w:rsidRPr="00C65152">
        <w:rPr>
          <w:rFonts w:ascii="Arial" w:hAnsi="Arial" w:cs="Arial"/>
          <w:bCs/>
          <w:sz w:val="23"/>
          <w:szCs w:val="23"/>
        </w:rPr>
        <w:t>“I am asked what I want as the outcomes from the safeguarding process and these directly inform what happens.”</w:t>
      </w:r>
    </w:p>
    <w:p w14:paraId="1AE8D8B9"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
          <w:bCs/>
          <w:sz w:val="23"/>
          <w:szCs w:val="23"/>
        </w:rPr>
      </w:pPr>
      <w:r w:rsidRPr="00C65152">
        <w:rPr>
          <w:rFonts w:ascii="Arial" w:hAnsi="Arial" w:cs="Arial"/>
          <w:b/>
          <w:bCs/>
          <w:sz w:val="23"/>
          <w:szCs w:val="23"/>
        </w:rPr>
        <w:t>Prevention</w:t>
      </w:r>
    </w:p>
    <w:p w14:paraId="1AE8D8BB" w14:textId="4A2120D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bCs/>
          <w:sz w:val="23"/>
          <w:szCs w:val="23"/>
        </w:rPr>
      </w:pPr>
      <w:r w:rsidRPr="00C65152">
        <w:rPr>
          <w:rFonts w:ascii="Arial" w:hAnsi="Arial" w:cs="Arial"/>
          <w:bCs/>
          <w:sz w:val="23"/>
          <w:szCs w:val="23"/>
        </w:rPr>
        <w:t>It is better to take action before harm occurs</w:t>
      </w:r>
      <w:r w:rsidR="007054BD" w:rsidRPr="00C65152">
        <w:rPr>
          <w:rFonts w:ascii="Arial" w:hAnsi="Arial" w:cs="Arial"/>
          <w:bCs/>
          <w:sz w:val="23"/>
          <w:szCs w:val="23"/>
        </w:rPr>
        <w:t xml:space="preserve"> - </w:t>
      </w:r>
      <w:r w:rsidRPr="00C65152">
        <w:rPr>
          <w:rFonts w:ascii="Arial" w:hAnsi="Arial" w:cs="Arial"/>
          <w:bCs/>
          <w:sz w:val="23"/>
          <w:szCs w:val="23"/>
        </w:rPr>
        <w:t>“I receive clear and simple information about what abuse is, how to recognise the signs and what I can do to seek help.”</w:t>
      </w:r>
    </w:p>
    <w:p w14:paraId="1AE8D8BC"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
          <w:bCs/>
          <w:sz w:val="23"/>
          <w:szCs w:val="23"/>
        </w:rPr>
      </w:pPr>
      <w:r w:rsidRPr="00C65152">
        <w:rPr>
          <w:rFonts w:ascii="Arial" w:hAnsi="Arial" w:cs="Arial"/>
          <w:b/>
          <w:bCs/>
          <w:sz w:val="23"/>
          <w:szCs w:val="23"/>
        </w:rPr>
        <w:t>Proportionality</w:t>
      </w:r>
    </w:p>
    <w:p w14:paraId="1AE8D8BE" w14:textId="3A82F07F"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sz w:val="23"/>
          <w:szCs w:val="23"/>
        </w:rPr>
      </w:pPr>
      <w:r w:rsidRPr="00C65152">
        <w:rPr>
          <w:rFonts w:ascii="Arial" w:hAnsi="Arial" w:cs="Arial"/>
          <w:bCs/>
          <w:sz w:val="23"/>
          <w:szCs w:val="23"/>
        </w:rPr>
        <w:t>The least intrusive response appropriate to the risk presented</w:t>
      </w:r>
      <w:r w:rsidR="007054BD" w:rsidRPr="00C65152">
        <w:rPr>
          <w:rFonts w:ascii="Arial" w:hAnsi="Arial" w:cs="Arial"/>
          <w:bCs/>
          <w:sz w:val="23"/>
          <w:szCs w:val="23"/>
        </w:rPr>
        <w:t xml:space="preserve"> - </w:t>
      </w:r>
      <w:r w:rsidRPr="00C65152">
        <w:rPr>
          <w:rFonts w:ascii="Arial" w:hAnsi="Arial" w:cs="Arial"/>
          <w:bCs/>
          <w:sz w:val="23"/>
          <w:szCs w:val="23"/>
        </w:rPr>
        <w:t>“I am sure that the professionals will work in my interest, as I see them and they will only get involved as much as needed.”</w:t>
      </w:r>
    </w:p>
    <w:p w14:paraId="1AE8D8BF"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
          <w:bCs/>
          <w:sz w:val="23"/>
          <w:szCs w:val="23"/>
        </w:rPr>
      </w:pPr>
      <w:r w:rsidRPr="00C65152">
        <w:rPr>
          <w:rFonts w:ascii="Arial" w:hAnsi="Arial" w:cs="Arial"/>
          <w:b/>
          <w:bCs/>
          <w:sz w:val="23"/>
          <w:szCs w:val="23"/>
        </w:rPr>
        <w:t>Protection</w:t>
      </w:r>
    </w:p>
    <w:p w14:paraId="1AE8D8C1" w14:textId="20527416"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bCs/>
          <w:sz w:val="23"/>
          <w:szCs w:val="23"/>
        </w:rPr>
      </w:pPr>
      <w:r w:rsidRPr="00C65152">
        <w:rPr>
          <w:rFonts w:ascii="Arial" w:hAnsi="Arial" w:cs="Arial"/>
          <w:bCs/>
          <w:sz w:val="23"/>
          <w:szCs w:val="23"/>
        </w:rPr>
        <w:t>Support and representation for those in greatest need</w:t>
      </w:r>
      <w:r w:rsidR="007054BD" w:rsidRPr="00C65152">
        <w:rPr>
          <w:rFonts w:ascii="Arial" w:hAnsi="Arial" w:cs="Arial"/>
          <w:bCs/>
          <w:sz w:val="23"/>
          <w:szCs w:val="23"/>
        </w:rPr>
        <w:t xml:space="preserve"> - </w:t>
      </w:r>
      <w:r w:rsidRPr="00C65152">
        <w:rPr>
          <w:rFonts w:ascii="Arial" w:hAnsi="Arial" w:cs="Arial"/>
          <w:bCs/>
          <w:sz w:val="23"/>
          <w:szCs w:val="23"/>
        </w:rPr>
        <w:t>“I get help and support to report abuse and neglect. I get help so that I am able to take part in the safeguarding process to the extent to which I want.”</w:t>
      </w:r>
    </w:p>
    <w:p w14:paraId="1AE8D8C2"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Cs/>
          <w:sz w:val="23"/>
          <w:szCs w:val="23"/>
        </w:rPr>
      </w:pPr>
      <w:r w:rsidRPr="00C65152">
        <w:rPr>
          <w:rFonts w:ascii="Arial" w:hAnsi="Arial" w:cs="Arial"/>
          <w:b/>
          <w:bCs/>
          <w:sz w:val="23"/>
          <w:szCs w:val="23"/>
        </w:rPr>
        <w:t>Partnership</w:t>
      </w:r>
    </w:p>
    <w:p w14:paraId="1AE8D8C4" w14:textId="2B10F4C8"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bCs/>
          <w:sz w:val="23"/>
          <w:szCs w:val="23"/>
        </w:rPr>
      </w:pPr>
      <w:r w:rsidRPr="00C65152">
        <w:rPr>
          <w:rFonts w:ascii="Arial" w:hAnsi="Arial" w:cs="Arial"/>
          <w:bCs/>
          <w:sz w:val="23"/>
          <w:szCs w:val="23"/>
        </w:rPr>
        <w:t>Local solutions through services working with their communities. Communities have a part to play in preventing, detecting and reporting neglect and abuse</w:t>
      </w:r>
      <w:r w:rsidR="007054BD" w:rsidRPr="00C65152">
        <w:rPr>
          <w:rFonts w:ascii="Arial" w:hAnsi="Arial" w:cs="Arial"/>
          <w:bCs/>
          <w:sz w:val="23"/>
          <w:szCs w:val="23"/>
        </w:rPr>
        <w:t xml:space="preserve"> - </w:t>
      </w:r>
      <w:r w:rsidRPr="00C65152">
        <w:rPr>
          <w:rFonts w:ascii="Arial" w:hAnsi="Arial" w:cs="Arial"/>
          <w:bCs/>
          <w:sz w:val="23"/>
          <w:szCs w:val="23"/>
        </w:rPr>
        <w:t>“I know that staff treat any personal and sensitive information in confidence, only sharing what is helpful and necessary. I am confident that professionals will work together and with me to get the best result for me.”</w:t>
      </w:r>
    </w:p>
    <w:p w14:paraId="1AE8D8C5"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
          <w:bCs/>
          <w:sz w:val="23"/>
          <w:szCs w:val="23"/>
        </w:rPr>
      </w:pPr>
      <w:r w:rsidRPr="00C65152">
        <w:rPr>
          <w:rFonts w:ascii="Arial" w:hAnsi="Arial" w:cs="Arial"/>
          <w:b/>
          <w:bCs/>
          <w:sz w:val="23"/>
          <w:szCs w:val="23"/>
        </w:rPr>
        <w:t>Accountability</w:t>
      </w:r>
    </w:p>
    <w:p w14:paraId="1AE8D8C7" w14:textId="15700DFB"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bCs/>
          <w:sz w:val="23"/>
          <w:szCs w:val="23"/>
        </w:rPr>
      </w:pPr>
      <w:r w:rsidRPr="00C65152">
        <w:rPr>
          <w:rFonts w:ascii="Arial" w:hAnsi="Arial" w:cs="Arial"/>
          <w:bCs/>
          <w:sz w:val="23"/>
          <w:szCs w:val="23"/>
        </w:rPr>
        <w:t>Accountability and transparency in delivering safeguarding</w:t>
      </w:r>
      <w:r w:rsidR="007054BD" w:rsidRPr="00C65152">
        <w:rPr>
          <w:rFonts w:ascii="Arial" w:hAnsi="Arial" w:cs="Arial"/>
          <w:bCs/>
          <w:sz w:val="23"/>
          <w:szCs w:val="23"/>
        </w:rPr>
        <w:t xml:space="preserve"> - </w:t>
      </w:r>
      <w:r w:rsidRPr="00C65152">
        <w:rPr>
          <w:rFonts w:ascii="Arial" w:hAnsi="Arial" w:cs="Arial"/>
          <w:bCs/>
          <w:sz w:val="23"/>
          <w:szCs w:val="23"/>
        </w:rPr>
        <w:t>“I understand the role of everyone involved in my life and so do they.”</w:t>
      </w:r>
    </w:p>
    <w:p w14:paraId="7C2C2A57" w14:textId="53288556" w:rsidR="00EE785D" w:rsidRPr="00EE785D" w:rsidRDefault="00EE785D" w:rsidP="00374A46">
      <w:pPr>
        <w:jc w:val="both"/>
        <w:rPr>
          <w:rFonts w:ascii="Arial" w:hAnsi="Arial" w:cs="Arial"/>
          <w:b/>
          <w:bCs/>
          <w:sz w:val="24"/>
          <w:szCs w:val="24"/>
        </w:rPr>
      </w:pPr>
      <w:r w:rsidRPr="00EE785D">
        <w:rPr>
          <w:rFonts w:ascii="Arial" w:hAnsi="Arial" w:cs="Arial"/>
          <w:b/>
          <w:bCs/>
          <w:sz w:val="24"/>
          <w:szCs w:val="24"/>
        </w:rPr>
        <w:lastRenderedPageBreak/>
        <w:t>Criteria for calling the</w:t>
      </w:r>
      <w:r w:rsidR="00714841">
        <w:rPr>
          <w:rFonts w:ascii="Arial" w:hAnsi="Arial" w:cs="Arial"/>
          <w:b/>
          <w:bCs/>
          <w:sz w:val="24"/>
          <w:szCs w:val="24"/>
        </w:rPr>
        <w:t xml:space="preserve"> MARM</w:t>
      </w:r>
      <w:r w:rsidRPr="00EE785D">
        <w:rPr>
          <w:rFonts w:ascii="Arial" w:hAnsi="Arial" w:cs="Arial"/>
          <w:b/>
          <w:bCs/>
          <w:sz w:val="24"/>
          <w:szCs w:val="24"/>
        </w:rPr>
        <w:t xml:space="preserve"> meeting</w:t>
      </w:r>
    </w:p>
    <w:p w14:paraId="7004713A" w14:textId="7BD4FCE9" w:rsidR="00EE785D" w:rsidRPr="00EE785D" w:rsidRDefault="00EE785D" w:rsidP="00EE785D">
      <w:pPr>
        <w:autoSpaceDE w:val="0"/>
        <w:autoSpaceDN w:val="0"/>
        <w:adjustRightInd w:val="0"/>
        <w:spacing w:after="0"/>
        <w:rPr>
          <w:rFonts w:ascii="Arial" w:hAnsi="Arial" w:cs="Arial"/>
          <w:bCs/>
          <w:sz w:val="24"/>
          <w:szCs w:val="24"/>
        </w:rPr>
      </w:pPr>
      <w:r>
        <w:rPr>
          <w:rFonts w:ascii="Arial" w:hAnsi="Arial" w:cs="Arial"/>
          <w:color w:val="000000"/>
          <w:sz w:val="24"/>
          <w:szCs w:val="24"/>
        </w:rPr>
        <w:t xml:space="preserve">A MARM meeting </w:t>
      </w:r>
      <w:r w:rsidRPr="00EE785D">
        <w:rPr>
          <w:rFonts w:ascii="Arial" w:hAnsi="Arial" w:cs="Arial"/>
          <w:color w:val="000000"/>
          <w:sz w:val="24"/>
          <w:szCs w:val="24"/>
        </w:rPr>
        <w:t xml:space="preserve">is likely to be useful to any professional who is working with </w:t>
      </w:r>
      <w:r>
        <w:rPr>
          <w:rFonts w:ascii="Arial" w:hAnsi="Arial" w:cs="Arial"/>
          <w:color w:val="000000"/>
          <w:sz w:val="24"/>
          <w:szCs w:val="24"/>
        </w:rPr>
        <w:t xml:space="preserve">an </w:t>
      </w:r>
      <w:r w:rsidRPr="00EE785D">
        <w:rPr>
          <w:rFonts w:ascii="Arial" w:hAnsi="Arial" w:cs="Arial"/>
          <w:color w:val="000000"/>
          <w:sz w:val="24"/>
          <w:szCs w:val="24"/>
        </w:rPr>
        <w:t>adult</w:t>
      </w:r>
      <w:r>
        <w:rPr>
          <w:rFonts w:ascii="Arial" w:hAnsi="Arial" w:cs="Arial"/>
          <w:color w:val="000000"/>
          <w:sz w:val="24"/>
          <w:szCs w:val="24"/>
        </w:rPr>
        <w:t xml:space="preserve"> who is </w:t>
      </w:r>
      <w:r w:rsidRPr="00EE785D">
        <w:rPr>
          <w:rFonts w:ascii="Arial" w:hAnsi="Arial" w:cs="Arial"/>
          <w:color w:val="000000"/>
          <w:sz w:val="24"/>
          <w:szCs w:val="24"/>
        </w:rPr>
        <w:t>experiencing an unmanageable level of risk as a result of circumstances which create the risk of harm but not relating to abuse or neglect by a third party</w:t>
      </w:r>
      <w:r>
        <w:rPr>
          <w:rFonts w:ascii="Arial" w:hAnsi="Arial" w:cs="Arial"/>
          <w:color w:val="000000"/>
          <w:sz w:val="24"/>
          <w:szCs w:val="24"/>
        </w:rPr>
        <w:t>. Such circumstances might include:</w:t>
      </w:r>
    </w:p>
    <w:p w14:paraId="7578A83E" w14:textId="77777777" w:rsidR="00EE785D" w:rsidRPr="00EE785D" w:rsidRDefault="00EE785D" w:rsidP="00EE785D">
      <w:pPr>
        <w:pStyle w:val="ListParagraph"/>
        <w:autoSpaceDE w:val="0"/>
        <w:autoSpaceDN w:val="0"/>
        <w:adjustRightInd w:val="0"/>
        <w:spacing w:after="0"/>
        <w:ind w:left="360"/>
        <w:rPr>
          <w:rFonts w:ascii="Arial" w:hAnsi="Arial" w:cs="Arial"/>
          <w:color w:val="000000"/>
          <w:sz w:val="24"/>
          <w:szCs w:val="24"/>
        </w:rPr>
      </w:pPr>
    </w:p>
    <w:p w14:paraId="30DB3B33" w14:textId="77777777"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Vulnerability factors placing them at a higher risk of abuse or neglect including mate crime, network abuse, etc</w:t>
      </w:r>
      <w:bookmarkStart w:id="0" w:name="_GoBack"/>
      <w:bookmarkEnd w:id="0"/>
      <w:r w:rsidRPr="00EE785D">
        <w:rPr>
          <w:rFonts w:ascii="Arial" w:hAnsi="Arial" w:cs="Arial"/>
          <w:color w:val="000000"/>
          <w:sz w:val="24"/>
          <w:szCs w:val="24"/>
        </w:rPr>
        <w:t>.;</w:t>
      </w:r>
    </w:p>
    <w:p w14:paraId="657AE3EC"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ind w:left="360"/>
        <w:rPr>
          <w:rFonts w:ascii="Arial" w:hAnsi="Arial" w:cs="Arial"/>
          <w:color w:val="000000"/>
          <w:sz w:val="24"/>
          <w:szCs w:val="24"/>
        </w:rPr>
      </w:pPr>
    </w:p>
    <w:p w14:paraId="3686D11E" w14:textId="7BC3AF61"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Self</w:t>
      </w:r>
      <w:r>
        <w:rPr>
          <w:rFonts w:ascii="Arial" w:hAnsi="Arial" w:cs="Arial"/>
          <w:color w:val="000000"/>
          <w:sz w:val="24"/>
          <w:szCs w:val="24"/>
        </w:rPr>
        <w:t>-</w:t>
      </w:r>
      <w:r w:rsidRPr="00EE785D">
        <w:rPr>
          <w:rFonts w:ascii="Arial" w:hAnsi="Arial" w:cs="Arial"/>
          <w:color w:val="000000"/>
          <w:sz w:val="24"/>
          <w:szCs w:val="24"/>
        </w:rPr>
        <w:t>neglect including hoarding and fire safety;</w:t>
      </w:r>
    </w:p>
    <w:p w14:paraId="6D113374"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spacing w:after="0"/>
        <w:ind w:left="360"/>
        <w:rPr>
          <w:rFonts w:ascii="Arial" w:hAnsi="Arial" w:cs="Arial"/>
          <w:color w:val="000000"/>
          <w:sz w:val="24"/>
          <w:szCs w:val="24"/>
        </w:rPr>
      </w:pPr>
    </w:p>
    <w:p w14:paraId="47EFD4E3" w14:textId="77777777"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Refusal or disengagement from care and support services;</w:t>
      </w:r>
    </w:p>
    <w:p w14:paraId="56C6EA18"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spacing w:after="0"/>
        <w:ind w:left="360"/>
        <w:rPr>
          <w:rFonts w:ascii="Arial" w:hAnsi="Arial" w:cs="Arial"/>
          <w:color w:val="000000"/>
          <w:sz w:val="24"/>
          <w:szCs w:val="24"/>
        </w:rPr>
      </w:pPr>
    </w:p>
    <w:p w14:paraId="280F8E8F" w14:textId="6496CC18"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Complex or diverse needs which either fall between, or span</w:t>
      </w:r>
      <w:r>
        <w:rPr>
          <w:rFonts w:ascii="Arial" w:hAnsi="Arial" w:cs="Arial"/>
          <w:color w:val="000000"/>
          <w:sz w:val="24"/>
          <w:szCs w:val="24"/>
        </w:rPr>
        <w:t>ning</w:t>
      </w:r>
      <w:r w:rsidRPr="00EE785D">
        <w:rPr>
          <w:rFonts w:ascii="Arial" w:hAnsi="Arial" w:cs="Arial"/>
          <w:color w:val="000000"/>
          <w:sz w:val="24"/>
          <w:szCs w:val="24"/>
        </w:rPr>
        <w:t xml:space="preserve"> a number of agencies’ statutory responsibilities or eligibility criteria;</w:t>
      </w:r>
    </w:p>
    <w:p w14:paraId="77DCD6BE"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spacing w:after="0"/>
        <w:ind w:left="360"/>
        <w:rPr>
          <w:rFonts w:ascii="Arial" w:hAnsi="Arial" w:cs="Arial"/>
          <w:color w:val="000000"/>
          <w:sz w:val="24"/>
          <w:szCs w:val="24"/>
        </w:rPr>
      </w:pPr>
    </w:p>
    <w:p w14:paraId="6E272C35" w14:textId="77777777"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On-going needs or behaviour leading to lifestyle choices placing the adult and/or others at significant risk;</w:t>
      </w:r>
    </w:p>
    <w:p w14:paraId="6FD7F0C0"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spacing w:after="0"/>
        <w:ind w:left="360"/>
        <w:rPr>
          <w:rFonts w:ascii="Arial" w:hAnsi="Arial" w:cs="Arial"/>
          <w:color w:val="000000"/>
          <w:sz w:val="24"/>
          <w:szCs w:val="24"/>
        </w:rPr>
      </w:pPr>
    </w:p>
    <w:p w14:paraId="4A3BED8F" w14:textId="77777777"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Complex needs and behaviours leading the adult to cause harm to others;</w:t>
      </w:r>
    </w:p>
    <w:p w14:paraId="781571DE"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spacing w:after="0"/>
        <w:ind w:left="360"/>
        <w:rPr>
          <w:rFonts w:ascii="Arial" w:hAnsi="Arial" w:cs="Arial"/>
          <w:color w:val="000000"/>
          <w:sz w:val="24"/>
          <w:szCs w:val="24"/>
        </w:rPr>
      </w:pPr>
    </w:p>
    <w:p w14:paraId="69BE5991" w14:textId="1AD0CB5B" w:rsidR="00EE785D" w:rsidRPr="00EE785D" w:rsidRDefault="00EE785D" w:rsidP="00714841">
      <w:pPr>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sz w:val="24"/>
          <w:szCs w:val="24"/>
        </w:rPr>
      </w:pPr>
      <w:r w:rsidRPr="00EE785D">
        <w:rPr>
          <w:rFonts w:ascii="Arial" w:hAnsi="Arial" w:cs="Arial"/>
          <w:sz w:val="24"/>
          <w:szCs w:val="24"/>
        </w:rPr>
        <w:t>‘T</w:t>
      </w:r>
      <w:r>
        <w:rPr>
          <w:rFonts w:ascii="Arial" w:hAnsi="Arial" w:cs="Arial"/>
          <w:sz w:val="24"/>
          <w:szCs w:val="24"/>
        </w:rPr>
        <w:t>rigger</w:t>
      </w:r>
      <w:r w:rsidRPr="00EE785D">
        <w:rPr>
          <w:rFonts w:ascii="Arial" w:hAnsi="Arial" w:cs="Arial"/>
          <w:sz w:val="24"/>
          <w:szCs w:val="24"/>
        </w:rPr>
        <w:t xml:space="preserve"> Trio’ of domestic violence, mental health and substance misuse and </w:t>
      </w:r>
    </w:p>
    <w:p w14:paraId="467EFCB2"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ind w:left="360"/>
        <w:rPr>
          <w:rFonts w:ascii="Arial" w:hAnsi="Arial" w:cs="Arial"/>
          <w:color w:val="000000"/>
          <w:sz w:val="24"/>
          <w:szCs w:val="24"/>
        </w:rPr>
      </w:pPr>
    </w:p>
    <w:p w14:paraId="0E16F3FA" w14:textId="6EFB2457" w:rsidR="00714841"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 xml:space="preserve">Risks previously addressed via a section 42 enquiry but for which the need for on-going risk management and monitoring has been identified. </w:t>
      </w:r>
    </w:p>
    <w:p w14:paraId="3913A773" w14:textId="77777777" w:rsidR="00714841" w:rsidRPr="00714841" w:rsidRDefault="00714841" w:rsidP="00714841">
      <w:pPr>
        <w:pStyle w:val="ListParagraph"/>
        <w:rPr>
          <w:rFonts w:ascii="Arial" w:hAnsi="Arial" w:cs="Arial"/>
          <w:color w:val="000000"/>
          <w:sz w:val="24"/>
          <w:szCs w:val="24"/>
        </w:rPr>
      </w:pPr>
    </w:p>
    <w:p w14:paraId="2D296D81" w14:textId="77777777" w:rsidR="00714841" w:rsidRDefault="00714841" w:rsidP="00714841">
      <w:p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ind w:left="360"/>
        <w:rPr>
          <w:rFonts w:ascii="Arial" w:hAnsi="Arial" w:cs="Arial"/>
          <w:color w:val="000000"/>
          <w:sz w:val="24"/>
          <w:szCs w:val="24"/>
        </w:rPr>
      </w:pPr>
      <w:r>
        <w:rPr>
          <w:rFonts w:ascii="Arial" w:hAnsi="Arial" w:cs="Arial"/>
          <w:color w:val="000000"/>
          <w:sz w:val="24"/>
          <w:szCs w:val="24"/>
        </w:rPr>
        <w:t>In addition to the above, the MARM framework may also be useful in an acute hospital</w:t>
      </w:r>
    </w:p>
    <w:p w14:paraId="65F5CF62" w14:textId="1C68FABC" w:rsidR="00714841" w:rsidRDefault="00714841" w:rsidP="00714841">
      <w:p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ind w:left="360"/>
        <w:rPr>
          <w:rFonts w:ascii="Arial" w:hAnsi="Arial" w:cs="Arial"/>
          <w:color w:val="000000"/>
          <w:sz w:val="24"/>
          <w:szCs w:val="24"/>
        </w:rPr>
      </w:pPr>
      <w:r>
        <w:rPr>
          <w:rFonts w:ascii="Arial" w:hAnsi="Arial" w:cs="Arial"/>
          <w:color w:val="000000"/>
          <w:sz w:val="24"/>
          <w:szCs w:val="24"/>
        </w:rPr>
        <w:t xml:space="preserve">context to address concerns about: </w:t>
      </w:r>
    </w:p>
    <w:p w14:paraId="0267CA94" w14:textId="77777777" w:rsidR="00714841" w:rsidRDefault="00714841" w:rsidP="00714841">
      <w:p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ind w:left="360"/>
        <w:rPr>
          <w:rFonts w:ascii="Arial" w:hAnsi="Arial" w:cs="Arial"/>
          <w:color w:val="000000"/>
          <w:sz w:val="24"/>
          <w:szCs w:val="24"/>
        </w:rPr>
      </w:pPr>
    </w:p>
    <w:p w14:paraId="25A645C2" w14:textId="10AC0AC9"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 xml:space="preserve">Complex discharges; </w:t>
      </w:r>
    </w:p>
    <w:p w14:paraId="0487ED1E" w14:textId="062C88D5"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An adult being discharge back to a vulnerable situation e.g. homelessness, self-neglect;</w:t>
      </w:r>
    </w:p>
    <w:p w14:paraId="3D8E7186" w14:textId="10033785"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Managing complex behaviours/needs during admission;</w:t>
      </w:r>
    </w:p>
    <w:p w14:paraId="5D963A86" w14:textId="26A514E2"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 xml:space="preserve">Continuance of complex case management; </w:t>
      </w:r>
    </w:p>
    <w:p w14:paraId="15AA676F" w14:textId="77C5CD6A"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High intensity service users;</w:t>
      </w:r>
    </w:p>
    <w:p w14:paraId="7382E099" w14:textId="1867CCFB"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An adult’s refusal of medical treatment posing significant risk;</w:t>
      </w:r>
    </w:p>
    <w:p w14:paraId="2C360155" w14:textId="6DC9B533"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 xml:space="preserve">Disputes with family members about treatment and discharge arrangements. </w:t>
      </w:r>
    </w:p>
    <w:p w14:paraId="27B22F17" w14:textId="2C8A13B2" w:rsidR="00EE785D" w:rsidRPr="00EE785D" w:rsidRDefault="00EE785D" w:rsidP="00EE785D">
      <w:pPr>
        <w:autoSpaceDE w:val="0"/>
        <w:autoSpaceDN w:val="0"/>
        <w:adjustRightInd w:val="0"/>
        <w:spacing w:after="0"/>
        <w:rPr>
          <w:rFonts w:ascii="Arial" w:hAnsi="Arial" w:cs="Arial"/>
          <w:color w:val="000000"/>
          <w:sz w:val="24"/>
          <w:szCs w:val="24"/>
        </w:rPr>
      </w:pPr>
    </w:p>
    <w:p w14:paraId="3CFD1137" w14:textId="77777777" w:rsidR="00EE785D" w:rsidRDefault="00EE785D"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In c</w:t>
      </w:r>
      <w:r w:rsidRPr="00EE785D">
        <w:rPr>
          <w:rFonts w:ascii="Arial" w:hAnsi="Arial" w:cs="Arial"/>
          <w:bCs/>
          <w:sz w:val="24"/>
          <w:szCs w:val="24"/>
        </w:rPr>
        <w:t>omplex cases, professionals are often dealing with</w:t>
      </w:r>
      <w:r>
        <w:rPr>
          <w:rFonts w:ascii="Arial" w:hAnsi="Arial" w:cs="Arial"/>
          <w:bCs/>
          <w:sz w:val="24"/>
          <w:szCs w:val="24"/>
        </w:rPr>
        <w:t xml:space="preserve"> </w:t>
      </w:r>
      <w:r w:rsidRPr="00EE785D">
        <w:rPr>
          <w:rFonts w:ascii="Arial" w:hAnsi="Arial" w:cs="Arial"/>
          <w:bCs/>
          <w:sz w:val="24"/>
          <w:szCs w:val="24"/>
        </w:rPr>
        <w:t>long</w:t>
      </w:r>
      <w:r>
        <w:rPr>
          <w:rFonts w:ascii="Arial" w:hAnsi="Arial" w:cs="Arial"/>
          <w:bCs/>
          <w:sz w:val="24"/>
          <w:szCs w:val="24"/>
        </w:rPr>
        <w:t xml:space="preserve"> </w:t>
      </w:r>
      <w:r w:rsidRPr="00EE785D">
        <w:rPr>
          <w:rFonts w:ascii="Arial" w:hAnsi="Arial" w:cs="Arial"/>
          <w:bCs/>
          <w:sz w:val="24"/>
          <w:szCs w:val="24"/>
        </w:rPr>
        <w:t>term and entrenched</w:t>
      </w:r>
    </w:p>
    <w:p w14:paraId="1D096906" w14:textId="77777777" w:rsidR="005B25FB" w:rsidRDefault="00EE785D"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Pr="00EE785D">
        <w:rPr>
          <w:rFonts w:ascii="Arial" w:hAnsi="Arial" w:cs="Arial"/>
          <w:bCs/>
          <w:sz w:val="24"/>
          <w:szCs w:val="24"/>
        </w:rPr>
        <w:t xml:space="preserve"> behaviours to which responses require a commitment to a</w:t>
      </w:r>
      <w:r w:rsidR="005B25FB">
        <w:rPr>
          <w:rFonts w:ascii="Arial" w:hAnsi="Arial" w:cs="Arial"/>
          <w:bCs/>
          <w:sz w:val="24"/>
          <w:szCs w:val="24"/>
        </w:rPr>
        <w:t xml:space="preserve"> </w:t>
      </w:r>
      <w:r w:rsidRPr="00EE785D">
        <w:rPr>
          <w:rFonts w:ascii="Arial" w:hAnsi="Arial" w:cs="Arial"/>
          <w:bCs/>
          <w:sz w:val="24"/>
          <w:szCs w:val="24"/>
        </w:rPr>
        <w:t xml:space="preserve">longer term, solution-based </w:t>
      </w:r>
    </w:p>
    <w:p w14:paraId="65ACE89D" w14:textId="77777777" w:rsidR="005B25FB" w:rsidRDefault="005B25FB"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EE785D" w:rsidRPr="00EE785D">
        <w:rPr>
          <w:rFonts w:ascii="Arial" w:hAnsi="Arial" w:cs="Arial"/>
          <w:bCs/>
          <w:sz w:val="24"/>
          <w:szCs w:val="24"/>
        </w:rPr>
        <w:t xml:space="preserve">approach which has at its core, a focus on building trust and a rapport with the adult. </w:t>
      </w:r>
    </w:p>
    <w:p w14:paraId="47562630" w14:textId="77777777" w:rsidR="005B25FB" w:rsidRDefault="005B25FB"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The MARM process p</w:t>
      </w:r>
      <w:r w:rsidR="00EE785D" w:rsidRPr="00EE785D">
        <w:rPr>
          <w:rFonts w:ascii="Arial" w:hAnsi="Arial" w:cs="Arial"/>
          <w:bCs/>
          <w:sz w:val="24"/>
          <w:szCs w:val="24"/>
        </w:rPr>
        <w:t>rovide</w:t>
      </w:r>
      <w:r>
        <w:rPr>
          <w:rFonts w:ascii="Arial" w:hAnsi="Arial" w:cs="Arial"/>
          <w:bCs/>
          <w:sz w:val="24"/>
          <w:szCs w:val="24"/>
        </w:rPr>
        <w:t>s</w:t>
      </w:r>
      <w:r w:rsidR="00EE785D" w:rsidRPr="00EE785D">
        <w:rPr>
          <w:rFonts w:ascii="Arial" w:hAnsi="Arial" w:cs="Arial"/>
          <w:bCs/>
          <w:sz w:val="24"/>
          <w:szCs w:val="24"/>
        </w:rPr>
        <w:t xml:space="preserve"> an effective, coordinated and multi-agency response to</w:t>
      </w:r>
    </w:p>
    <w:p w14:paraId="1BD15FEC" w14:textId="77777777" w:rsidR="00714841" w:rsidRDefault="005B25FB"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EE785D" w:rsidRPr="00EE785D">
        <w:rPr>
          <w:rFonts w:ascii="Arial" w:hAnsi="Arial" w:cs="Arial"/>
          <w:bCs/>
          <w:sz w:val="24"/>
          <w:szCs w:val="24"/>
        </w:rPr>
        <w:t xml:space="preserve">these ‘critical few’ cases </w:t>
      </w:r>
      <w:r w:rsidR="00714841">
        <w:rPr>
          <w:rFonts w:ascii="Arial" w:hAnsi="Arial" w:cs="Arial"/>
          <w:bCs/>
          <w:sz w:val="24"/>
          <w:szCs w:val="24"/>
        </w:rPr>
        <w:t>and</w:t>
      </w:r>
      <w:r w:rsidR="00EE785D" w:rsidRPr="00EE785D">
        <w:rPr>
          <w:rFonts w:ascii="Arial" w:hAnsi="Arial" w:cs="Arial"/>
          <w:bCs/>
          <w:sz w:val="24"/>
          <w:szCs w:val="24"/>
        </w:rPr>
        <w:t xml:space="preserve"> facilitate</w:t>
      </w:r>
      <w:r w:rsidR="00714841">
        <w:rPr>
          <w:rFonts w:ascii="Arial" w:hAnsi="Arial" w:cs="Arial"/>
          <w:bCs/>
          <w:sz w:val="24"/>
          <w:szCs w:val="24"/>
        </w:rPr>
        <w:t>s</w:t>
      </w:r>
      <w:r>
        <w:rPr>
          <w:rFonts w:ascii="Arial" w:hAnsi="Arial" w:cs="Arial"/>
          <w:bCs/>
          <w:sz w:val="24"/>
          <w:szCs w:val="24"/>
        </w:rPr>
        <w:t xml:space="preserve"> t</w:t>
      </w:r>
      <w:r w:rsidR="00EE785D" w:rsidRPr="00EE785D">
        <w:rPr>
          <w:rFonts w:ascii="Arial" w:hAnsi="Arial" w:cs="Arial"/>
          <w:bCs/>
          <w:sz w:val="24"/>
          <w:szCs w:val="24"/>
        </w:rPr>
        <w:t xml:space="preserve">imely information sharing around risk; holistic </w:t>
      </w:r>
    </w:p>
    <w:p w14:paraId="6BD10612" w14:textId="77777777" w:rsidR="00714841" w:rsidRDefault="00714841"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EE785D" w:rsidRPr="00EE785D">
        <w:rPr>
          <w:rFonts w:ascii="Arial" w:hAnsi="Arial" w:cs="Arial"/>
          <w:bCs/>
          <w:sz w:val="24"/>
          <w:szCs w:val="24"/>
        </w:rPr>
        <w:t xml:space="preserve">assessment of risk; </w:t>
      </w:r>
      <w:r w:rsidR="005B25FB">
        <w:rPr>
          <w:rFonts w:ascii="Arial" w:hAnsi="Arial" w:cs="Arial"/>
          <w:bCs/>
          <w:sz w:val="24"/>
          <w:szCs w:val="24"/>
        </w:rPr>
        <w:t>s</w:t>
      </w:r>
      <w:r w:rsidR="00EE785D" w:rsidRPr="00EE785D">
        <w:rPr>
          <w:rFonts w:ascii="Arial" w:hAnsi="Arial" w:cs="Arial"/>
          <w:bCs/>
          <w:sz w:val="24"/>
          <w:szCs w:val="24"/>
        </w:rPr>
        <w:t xml:space="preserve">hared risk management plans; </w:t>
      </w:r>
      <w:r w:rsidR="005B25FB">
        <w:rPr>
          <w:rFonts w:ascii="Arial" w:hAnsi="Arial" w:cs="Arial"/>
          <w:bCs/>
          <w:sz w:val="24"/>
          <w:szCs w:val="24"/>
        </w:rPr>
        <w:t>s</w:t>
      </w:r>
      <w:r w:rsidR="00EE785D" w:rsidRPr="00EE785D">
        <w:rPr>
          <w:rFonts w:ascii="Arial" w:hAnsi="Arial" w:cs="Arial"/>
          <w:bCs/>
          <w:sz w:val="24"/>
          <w:szCs w:val="24"/>
        </w:rPr>
        <w:t>hared decision making</w:t>
      </w:r>
      <w:r>
        <w:rPr>
          <w:rFonts w:ascii="Arial" w:hAnsi="Arial" w:cs="Arial"/>
          <w:bCs/>
          <w:sz w:val="24"/>
          <w:szCs w:val="24"/>
        </w:rPr>
        <w:t xml:space="preserve"> </w:t>
      </w:r>
      <w:r w:rsidR="00EE785D" w:rsidRPr="00EE785D">
        <w:rPr>
          <w:rFonts w:ascii="Arial" w:hAnsi="Arial" w:cs="Arial"/>
          <w:bCs/>
          <w:sz w:val="24"/>
          <w:szCs w:val="24"/>
        </w:rPr>
        <w:t xml:space="preserve">and </w:t>
      </w:r>
    </w:p>
    <w:p w14:paraId="06894806" w14:textId="34BB2657" w:rsidR="00EE785D" w:rsidRPr="00EE785D" w:rsidRDefault="00714841" w:rsidP="00896A1B">
      <w:pPr>
        <w:autoSpaceDE w:val="0"/>
        <w:autoSpaceDN w:val="0"/>
        <w:adjustRightInd w:val="0"/>
        <w:spacing w:after="0"/>
        <w:jc w:val="both"/>
        <w:rPr>
          <w:rFonts w:ascii="Arial" w:hAnsi="Arial" w:cs="Arial"/>
          <w:color w:val="000000"/>
          <w:sz w:val="24"/>
          <w:szCs w:val="24"/>
        </w:rPr>
      </w:pPr>
      <w:r>
        <w:rPr>
          <w:rFonts w:ascii="Arial" w:hAnsi="Arial" w:cs="Arial"/>
          <w:bCs/>
          <w:sz w:val="24"/>
          <w:szCs w:val="24"/>
        </w:rPr>
        <w:t xml:space="preserve">    </w:t>
      </w:r>
      <w:r w:rsidR="00EE785D" w:rsidRPr="00EE785D">
        <w:rPr>
          <w:rFonts w:ascii="Arial" w:hAnsi="Arial" w:cs="Arial"/>
          <w:bCs/>
          <w:sz w:val="24"/>
          <w:szCs w:val="24"/>
        </w:rPr>
        <w:t xml:space="preserve">responsibility; </w:t>
      </w:r>
      <w:r w:rsidR="005B25FB">
        <w:rPr>
          <w:rFonts w:ascii="Arial" w:hAnsi="Arial" w:cs="Arial"/>
          <w:bCs/>
          <w:sz w:val="24"/>
          <w:szCs w:val="24"/>
        </w:rPr>
        <w:t>t</w:t>
      </w:r>
      <w:r w:rsidR="00EE785D" w:rsidRPr="00EE785D">
        <w:rPr>
          <w:rFonts w:ascii="Arial" w:hAnsi="Arial" w:cs="Arial"/>
          <w:color w:val="000000"/>
          <w:sz w:val="24"/>
          <w:szCs w:val="24"/>
        </w:rPr>
        <w:t>he adult’s involvemen</w:t>
      </w:r>
      <w:r>
        <w:rPr>
          <w:rFonts w:ascii="Arial" w:hAnsi="Arial" w:cs="Arial"/>
          <w:color w:val="000000"/>
          <w:sz w:val="24"/>
          <w:szCs w:val="24"/>
        </w:rPr>
        <w:t>t</w:t>
      </w:r>
      <w:r w:rsidR="005B25FB">
        <w:rPr>
          <w:rFonts w:ascii="Arial" w:hAnsi="Arial" w:cs="Arial"/>
          <w:color w:val="000000"/>
          <w:sz w:val="24"/>
          <w:szCs w:val="24"/>
        </w:rPr>
        <w:t xml:space="preserve"> and i</w:t>
      </w:r>
      <w:r w:rsidR="00EE785D" w:rsidRPr="00EE785D">
        <w:rPr>
          <w:rFonts w:ascii="Arial" w:hAnsi="Arial" w:cs="Arial"/>
          <w:color w:val="000000"/>
          <w:sz w:val="24"/>
          <w:szCs w:val="24"/>
        </w:rPr>
        <w:t>mproved outcomes for the</w:t>
      </w:r>
      <w:r>
        <w:rPr>
          <w:rFonts w:ascii="Arial" w:hAnsi="Arial" w:cs="Arial"/>
          <w:color w:val="000000"/>
          <w:sz w:val="24"/>
          <w:szCs w:val="24"/>
        </w:rPr>
        <w:t xml:space="preserve">m. </w:t>
      </w:r>
    </w:p>
    <w:p w14:paraId="7C085D2D" w14:textId="77777777" w:rsidR="00EE785D" w:rsidRDefault="00EE785D" w:rsidP="00374A46">
      <w:pPr>
        <w:jc w:val="both"/>
        <w:rPr>
          <w:rFonts w:ascii="Arial" w:hAnsi="Arial" w:cs="Arial"/>
          <w:b/>
          <w:bCs/>
          <w:sz w:val="24"/>
          <w:szCs w:val="24"/>
        </w:rPr>
      </w:pPr>
    </w:p>
    <w:p w14:paraId="1AE8D8C9" w14:textId="6B0D66C3" w:rsidR="0038203F" w:rsidRPr="007054BD" w:rsidRDefault="0038203F" w:rsidP="00374A46">
      <w:pPr>
        <w:jc w:val="both"/>
        <w:rPr>
          <w:rFonts w:ascii="Arial" w:hAnsi="Arial" w:cs="Arial"/>
          <w:b/>
          <w:bCs/>
          <w:sz w:val="24"/>
          <w:szCs w:val="24"/>
        </w:rPr>
      </w:pPr>
      <w:r w:rsidRPr="007054BD">
        <w:rPr>
          <w:rFonts w:ascii="Arial" w:hAnsi="Arial" w:cs="Arial"/>
          <w:b/>
          <w:bCs/>
          <w:sz w:val="24"/>
          <w:szCs w:val="24"/>
        </w:rPr>
        <w:lastRenderedPageBreak/>
        <w:t>Prepar</w:t>
      </w:r>
      <w:r w:rsidR="007054BD">
        <w:rPr>
          <w:rFonts w:ascii="Arial" w:hAnsi="Arial" w:cs="Arial"/>
          <w:b/>
          <w:bCs/>
          <w:sz w:val="24"/>
          <w:szCs w:val="24"/>
        </w:rPr>
        <w:t>ing for the meeting</w:t>
      </w:r>
    </w:p>
    <w:p w14:paraId="1AE8D8CA" w14:textId="119F60D4" w:rsidR="006C1F61" w:rsidRPr="007054BD" w:rsidRDefault="007054BD" w:rsidP="00374A46">
      <w:pPr>
        <w:jc w:val="both"/>
        <w:rPr>
          <w:rFonts w:ascii="Arial" w:hAnsi="Arial" w:cs="Arial"/>
          <w:bCs/>
          <w:sz w:val="24"/>
          <w:szCs w:val="24"/>
        </w:rPr>
      </w:pPr>
      <w:r>
        <w:rPr>
          <w:rFonts w:ascii="Arial" w:hAnsi="Arial" w:cs="Arial"/>
          <w:bCs/>
          <w:sz w:val="24"/>
          <w:szCs w:val="24"/>
        </w:rPr>
        <w:t>I</w:t>
      </w:r>
      <w:r w:rsidR="006C1F61" w:rsidRPr="007054BD">
        <w:rPr>
          <w:rFonts w:ascii="Arial" w:hAnsi="Arial" w:cs="Arial"/>
          <w:bCs/>
          <w:sz w:val="24"/>
          <w:szCs w:val="24"/>
        </w:rPr>
        <w:t>n line with</w:t>
      </w:r>
      <w:r w:rsidR="00744D96" w:rsidRPr="007054BD">
        <w:rPr>
          <w:rFonts w:ascii="Arial" w:hAnsi="Arial" w:cs="Arial"/>
          <w:bCs/>
          <w:sz w:val="24"/>
          <w:szCs w:val="24"/>
        </w:rPr>
        <w:t xml:space="preserve"> safeguarding </w:t>
      </w:r>
      <w:r w:rsidR="006C1F61" w:rsidRPr="007054BD">
        <w:rPr>
          <w:rFonts w:ascii="Arial" w:hAnsi="Arial" w:cs="Arial"/>
          <w:bCs/>
          <w:sz w:val="24"/>
          <w:szCs w:val="24"/>
        </w:rPr>
        <w:t>principles</w:t>
      </w:r>
      <w:r w:rsidR="000E21DA" w:rsidRPr="007054BD">
        <w:rPr>
          <w:rFonts w:ascii="Arial" w:hAnsi="Arial" w:cs="Arial"/>
          <w:bCs/>
          <w:sz w:val="24"/>
          <w:szCs w:val="24"/>
        </w:rPr>
        <w:t xml:space="preserve"> and Making Safeguarding Personal (MSP)</w:t>
      </w:r>
      <w:r w:rsidR="006C1F61" w:rsidRPr="007054BD">
        <w:rPr>
          <w:rFonts w:ascii="Arial" w:hAnsi="Arial" w:cs="Arial"/>
          <w:bCs/>
          <w:sz w:val="24"/>
          <w:szCs w:val="24"/>
        </w:rPr>
        <w:t xml:space="preserve"> </w:t>
      </w:r>
      <w:r w:rsidR="000E21DA" w:rsidRPr="007054BD">
        <w:rPr>
          <w:rFonts w:ascii="Arial" w:hAnsi="Arial" w:cs="Arial"/>
          <w:bCs/>
          <w:sz w:val="24"/>
          <w:szCs w:val="24"/>
        </w:rPr>
        <w:t>a</w:t>
      </w:r>
      <w:r w:rsidR="006C1F61" w:rsidRPr="007054BD">
        <w:rPr>
          <w:rFonts w:ascii="Arial" w:hAnsi="Arial" w:cs="Arial"/>
          <w:bCs/>
          <w:sz w:val="24"/>
          <w:szCs w:val="24"/>
        </w:rPr>
        <w:t xml:space="preserve"> discussion should take</w:t>
      </w:r>
      <w:r w:rsidR="00D0487F" w:rsidRPr="007054BD">
        <w:rPr>
          <w:rFonts w:ascii="Arial" w:hAnsi="Arial" w:cs="Arial"/>
          <w:bCs/>
          <w:sz w:val="24"/>
          <w:szCs w:val="24"/>
        </w:rPr>
        <w:t xml:space="preserve"> place</w:t>
      </w:r>
      <w:r w:rsidR="006C1F61" w:rsidRPr="007054BD">
        <w:rPr>
          <w:rFonts w:ascii="Arial" w:hAnsi="Arial" w:cs="Arial"/>
          <w:bCs/>
          <w:sz w:val="24"/>
          <w:szCs w:val="24"/>
        </w:rPr>
        <w:t xml:space="preserve"> with </w:t>
      </w:r>
      <w:r w:rsidR="00D0487F" w:rsidRPr="007054BD">
        <w:rPr>
          <w:rFonts w:ascii="Arial" w:hAnsi="Arial" w:cs="Arial"/>
          <w:bCs/>
          <w:sz w:val="24"/>
          <w:szCs w:val="24"/>
        </w:rPr>
        <w:t>the person about whom there is</w:t>
      </w:r>
      <w:r w:rsidR="00C202CD" w:rsidRPr="007054BD">
        <w:rPr>
          <w:rFonts w:ascii="Arial" w:hAnsi="Arial" w:cs="Arial"/>
          <w:bCs/>
          <w:sz w:val="24"/>
          <w:szCs w:val="24"/>
        </w:rPr>
        <w:t xml:space="preserve"> concerns</w:t>
      </w:r>
      <w:r w:rsidR="006C1F61" w:rsidRPr="007054BD">
        <w:rPr>
          <w:rFonts w:ascii="Arial" w:hAnsi="Arial" w:cs="Arial"/>
          <w:bCs/>
          <w:sz w:val="24"/>
          <w:szCs w:val="24"/>
        </w:rPr>
        <w:t xml:space="preserve"> to establish if they</w:t>
      </w:r>
      <w:r w:rsidR="00C202CD" w:rsidRPr="007054BD">
        <w:rPr>
          <w:rFonts w:ascii="Arial" w:hAnsi="Arial" w:cs="Arial"/>
          <w:bCs/>
          <w:sz w:val="24"/>
          <w:szCs w:val="24"/>
        </w:rPr>
        <w:t xml:space="preserve"> wish to attend any of the </w:t>
      </w:r>
      <w:r w:rsidR="006C1F61" w:rsidRPr="007054BD">
        <w:rPr>
          <w:rFonts w:ascii="Arial" w:hAnsi="Arial" w:cs="Arial"/>
          <w:bCs/>
          <w:sz w:val="24"/>
          <w:szCs w:val="24"/>
        </w:rPr>
        <w:t>meetin</w:t>
      </w:r>
      <w:r w:rsidR="000E21DA" w:rsidRPr="007054BD">
        <w:rPr>
          <w:rFonts w:ascii="Arial" w:hAnsi="Arial" w:cs="Arial"/>
          <w:bCs/>
          <w:sz w:val="24"/>
          <w:szCs w:val="24"/>
        </w:rPr>
        <w:t>gs. Where necessary this should include the involvement of their advocate</w:t>
      </w:r>
      <w:r w:rsidR="00A82649">
        <w:rPr>
          <w:rFonts w:ascii="Arial" w:hAnsi="Arial" w:cs="Arial"/>
          <w:bCs/>
          <w:sz w:val="24"/>
          <w:szCs w:val="24"/>
        </w:rPr>
        <w:t xml:space="preserve"> (which may be a family member, friend or neighbour or someone from an advocacy service)</w:t>
      </w:r>
      <w:r w:rsidR="000E21DA" w:rsidRPr="007054BD">
        <w:rPr>
          <w:rFonts w:ascii="Arial" w:hAnsi="Arial" w:cs="Arial"/>
          <w:bCs/>
          <w:sz w:val="24"/>
          <w:szCs w:val="24"/>
        </w:rPr>
        <w:t>.</w:t>
      </w:r>
      <w:r w:rsidR="00694106" w:rsidRPr="007054BD">
        <w:rPr>
          <w:rFonts w:ascii="Arial" w:hAnsi="Arial" w:cs="Arial"/>
          <w:bCs/>
          <w:sz w:val="24"/>
          <w:szCs w:val="24"/>
        </w:rPr>
        <w:t xml:space="preserve">  There may be situations where an adult may not want to attend, may not be able to attend (for example due to capacity, mental capacity), or exceptionally, where it may not be appropriate for them to attend. </w:t>
      </w:r>
      <w:r w:rsidR="00A82649">
        <w:rPr>
          <w:rFonts w:ascii="Arial" w:hAnsi="Arial" w:cs="Arial"/>
          <w:bCs/>
          <w:sz w:val="24"/>
          <w:szCs w:val="24"/>
        </w:rPr>
        <w:t>Consideration should be given to holding the meeting in a service user friendly space e.g. GP surgery, ward, and somewhere close to where they live or somewhere accessible by public transport should also be considered</w:t>
      </w:r>
    </w:p>
    <w:p w14:paraId="1AE8D8CB" w14:textId="77777777" w:rsidR="00E55E71" w:rsidRPr="007054BD" w:rsidRDefault="00E87E33" w:rsidP="00374A46">
      <w:pPr>
        <w:jc w:val="both"/>
        <w:rPr>
          <w:rFonts w:ascii="Arial" w:hAnsi="Arial" w:cs="Arial"/>
          <w:bCs/>
          <w:sz w:val="24"/>
          <w:szCs w:val="24"/>
        </w:rPr>
      </w:pPr>
      <w:r w:rsidRPr="007054BD">
        <w:rPr>
          <w:rFonts w:ascii="Arial" w:hAnsi="Arial" w:cs="Arial"/>
          <w:bCs/>
          <w:sz w:val="24"/>
          <w:szCs w:val="24"/>
        </w:rPr>
        <w:t>Prior to the meeting the</w:t>
      </w:r>
      <w:r w:rsidR="00692B3B" w:rsidRPr="007054BD">
        <w:rPr>
          <w:rFonts w:ascii="Arial" w:hAnsi="Arial" w:cs="Arial"/>
          <w:bCs/>
          <w:sz w:val="24"/>
          <w:szCs w:val="24"/>
        </w:rPr>
        <w:t xml:space="preserve"> member of staff </w:t>
      </w:r>
      <w:r w:rsidRPr="007054BD">
        <w:rPr>
          <w:rFonts w:ascii="Arial" w:hAnsi="Arial" w:cs="Arial"/>
          <w:bCs/>
          <w:sz w:val="24"/>
          <w:szCs w:val="24"/>
        </w:rPr>
        <w:t>work</w:t>
      </w:r>
      <w:r w:rsidR="00692B3B" w:rsidRPr="007054BD">
        <w:rPr>
          <w:rFonts w:ascii="Arial" w:hAnsi="Arial" w:cs="Arial"/>
          <w:bCs/>
          <w:sz w:val="24"/>
          <w:szCs w:val="24"/>
        </w:rPr>
        <w:t>ing</w:t>
      </w:r>
      <w:r w:rsidR="0038203F" w:rsidRPr="007054BD">
        <w:rPr>
          <w:rFonts w:ascii="Arial" w:hAnsi="Arial" w:cs="Arial"/>
          <w:bCs/>
          <w:sz w:val="24"/>
          <w:szCs w:val="24"/>
        </w:rPr>
        <w:t xml:space="preserve"> with</w:t>
      </w:r>
      <w:r w:rsidR="00692B3B" w:rsidRPr="007054BD">
        <w:rPr>
          <w:rFonts w:ascii="Arial" w:hAnsi="Arial" w:cs="Arial"/>
          <w:bCs/>
          <w:sz w:val="24"/>
          <w:szCs w:val="24"/>
        </w:rPr>
        <w:t xml:space="preserve"> the adult</w:t>
      </w:r>
      <w:r w:rsidRPr="007054BD">
        <w:rPr>
          <w:rFonts w:ascii="Arial" w:hAnsi="Arial" w:cs="Arial"/>
          <w:bCs/>
          <w:sz w:val="24"/>
          <w:szCs w:val="24"/>
        </w:rPr>
        <w:t xml:space="preserve"> who is the subject of the meeting</w:t>
      </w:r>
      <w:r w:rsidR="00692B3B" w:rsidRPr="007054BD">
        <w:rPr>
          <w:rFonts w:ascii="Arial" w:hAnsi="Arial" w:cs="Arial"/>
          <w:bCs/>
          <w:sz w:val="24"/>
          <w:szCs w:val="24"/>
        </w:rPr>
        <w:t xml:space="preserve"> should meet with them</w:t>
      </w:r>
      <w:r w:rsidRPr="007054BD">
        <w:rPr>
          <w:rFonts w:ascii="Arial" w:hAnsi="Arial" w:cs="Arial"/>
          <w:bCs/>
          <w:sz w:val="24"/>
          <w:szCs w:val="24"/>
        </w:rPr>
        <w:t xml:space="preserve"> to </w:t>
      </w:r>
      <w:r w:rsidR="0038203F" w:rsidRPr="007054BD">
        <w:rPr>
          <w:rFonts w:ascii="Arial" w:hAnsi="Arial" w:cs="Arial"/>
          <w:bCs/>
          <w:sz w:val="24"/>
          <w:szCs w:val="24"/>
        </w:rPr>
        <w:t xml:space="preserve">help </w:t>
      </w:r>
      <w:r w:rsidR="00E55E71" w:rsidRPr="007054BD">
        <w:rPr>
          <w:rFonts w:ascii="Arial" w:hAnsi="Arial" w:cs="Arial"/>
          <w:bCs/>
          <w:sz w:val="24"/>
          <w:szCs w:val="24"/>
        </w:rPr>
        <w:t xml:space="preserve">prepare them to </w:t>
      </w:r>
      <w:r w:rsidR="00386579" w:rsidRPr="007054BD">
        <w:rPr>
          <w:rFonts w:ascii="Arial" w:hAnsi="Arial" w:cs="Arial"/>
          <w:bCs/>
          <w:sz w:val="24"/>
          <w:szCs w:val="24"/>
        </w:rPr>
        <w:t>attend;</w:t>
      </w:r>
      <w:r w:rsidR="00E55E71" w:rsidRPr="007054BD">
        <w:rPr>
          <w:rFonts w:ascii="Arial" w:hAnsi="Arial" w:cs="Arial"/>
          <w:bCs/>
          <w:sz w:val="24"/>
          <w:szCs w:val="24"/>
        </w:rPr>
        <w:t xml:space="preserve"> this may include the involvement of their advocate as necessary.</w:t>
      </w:r>
      <w:r w:rsidRPr="007054BD">
        <w:rPr>
          <w:rFonts w:ascii="Arial" w:hAnsi="Arial" w:cs="Arial"/>
          <w:bCs/>
          <w:sz w:val="24"/>
          <w:szCs w:val="24"/>
        </w:rPr>
        <w:t xml:space="preserve"> </w:t>
      </w:r>
    </w:p>
    <w:p w14:paraId="1AE8D8CC" w14:textId="77777777" w:rsidR="00E87E33" w:rsidRPr="007054BD" w:rsidRDefault="00E87E33" w:rsidP="00374A46">
      <w:pPr>
        <w:jc w:val="both"/>
        <w:rPr>
          <w:rFonts w:ascii="Arial" w:hAnsi="Arial" w:cs="Arial"/>
          <w:bCs/>
          <w:sz w:val="24"/>
          <w:szCs w:val="24"/>
        </w:rPr>
      </w:pPr>
      <w:r w:rsidRPr="007054BD">
        <w:rPr>
          <w:rFonts w:ascii="Arial" w:hAnsi="Arial" w:cs="Arial"/>
          <w:bCs/>
          <w:sz w:val="24"/>
          <w:szCs w:val="24"/>
        </w:rPr>
        <w:t>This should include the following matters:</w:t>
      </w:r>
    </w:p>
    <w:p w14:paraId="3DF984E8" w14:textId="7261775C" w:rsidR="007054BD" w:rsidRPr="007054BD" w:rsidRDefault="00E87E33" w:rsidP="007054BD">
      <w:pPr>
        <w:pStyle w:val="ListParagraph"/>
        <w:numPr>
          <w:ilvl w:val="0"/>
          <w:numId w:val="3"/>
        </w:numPr>
        <w:jc w:val="both"/>
        <w:rPr>
          <w:rFonts w:ascii="Arial" w:hAnsi="Arial" w:cs="Arial"/>
          <w:bCs/>
          <w:sz w:val="24"/>
          <w:szCs w:val="24"/>
        </w:rPr>
      </w:pPr>
      <w:r w:rsidRPr="007054BD">
        <w:rPr>
          <w:rFonts w:ascii="Arial" w:hAnsi="Arial" w:cs="Arial"/>
          <w:bCs/>
          <w:sz w:val="24"/>
          <w:szCs w:val="24"/>
        </w:rPr>
        <w:t>The purpose of the meeting</w:t>
      </w:r>
      <w:r w:rsidR="004B0896" w:rsidRPr="007054BD">
        <w:rPr>
          <w:rFonts w:ascii="Arial" w:hAnsi="Arial" w:cs="Arial"/>
          <w:bCs/>
          <w:sz w:val="24"/>
          <w:szCs w:val="24"/>
        </w:rPr>
        <w:t>, what it will cover</w:t>
      </w:r>
      <w:r w:rsidR="0077755C" w:rsidRPr="007054BD">
        <w:rPr>
          <w:rFonts w:ascii="Arial" w:hAnsi="Arial" w:cs="Arial"/>
          <w:bCs/>
          <w:sz w:val="24"/>
          <w:szCs w:val="24"/>
        </w:rPr>
        <w:t xml:space="preserve"> and its confidential nature</w:t>
      </w:r>
      <w:r w:rsidR="007054BD" w:rsidRPr="007054BD">
        <w:rPr>
          <w:rFonts w:ascii="Arial" w:hAnsi="Arial" w:cs="Arial"/>
          <w:bCs/>
          <w:sz w:val="24"/>
          <w:szCs w:val="24"/>
        </w:rPr>
        <w:t>.</w:t>
      </w:r>
    </w:p>
    <w:p w14:paraId="286CA049" w14:textId="6588682F" w:rsidR="007054BD" w:rsidRPr="007054BD" w:rsidRDefault="00E87E33" w:rsidP="007054BD">
      <w:pPr>
        <w:pStyle w:val="ListParagraph"/>
        <w:numPr>
          <w:ilvl w:val="0"/>
          <w:numId w:val="3"/>
        </w:numPr>
        <w:jc w:val="both"/>
        <w:rPr>
          <w:rFonts w:ascii="Arial" w:hAnsi="Arial" w:cs="Arial"/>
          <w:bCs/>
          <w:sz w:val="24"/>
          <w:szCs w:val="24"/>
        </w:rPr>
      </w:pPr>
      <w:r w:rsidRPr="007054BD">
        <w:rPr>
          <w:rFonts w:ascii="Arial" w:hAnsi="Arial" w:cs="Arial"/>
          <w:bCs/>
          <w:sz w:val="24"/>
          <w:szCs w:val="24"/>
        </w:rPr>
        <w:t>Does the person have any particular communication</w:t>
      </w:r>
      <w:r w:rsidR="00C10AB0" w:rsidRPr="007054BD">
        <w:rPr>
          <w:rFonts w:ascii="Arial" w:hAnsi="Arial" w:cs="Arial"/>
          <w:bCs/>
          <w:sz w:val="24"/>
          <w:szCs w:val="24"/>
        </w:rPr>
        <w:t xml:space="preserve"> or access</w:t>
      </w:r>
      <w:r w:rsidRPr="007054BD">
        <w:rPr>
          <w:rFonts w:ascii="Arial" w:hAnsi="Arial" w:cs="Arial"/>
          <w:bCs/>
          <w:sz w:val="24"/>
          <w:szCs w:val="24"/>
        </w:rPr>
        <w:t xml:space="preserve"> needs that will have to be accommodated</w:t>
      </w:r>
      <w:r w:rsidR="007054BD" w:rsidRPr="007054BD">
        <w:rPr>
          <w:rFonts w:ascii="Arial" w:hAnsi="Arial" w:cs="Arial"/>
          <w:bCs/>
          <w:sz w:val="24"/>
          <w:szCs w:val="24"/>
        </w:rPr>
        <w:t>.</w:t>
      </w:r>
    </w:p>
    <w:p w14:paraId="6A4DC87D" w14:textId="54763E07" w:rsidR="007054BD" w:rsidRPr="007054BD" w:rsidRDefault="0077755C" w:rsidP="007054BD">
      <w:pPr>
        <w:pStyle w:val="ListParagraph"/>
        <w:numPr>
          <w:ilvl w:val="0"/>
          <w:numId w:val="3"/>
        </w:numPr>
        <w:jc w:val="both"/>
        <w:rPr>
          <w:rFonts w:ascii="Arial" w:hAnsi="Arial" w:cs="Arial"/>
          <w:bCs/>
          <w:sz w:val="24"/>
          <w:szCs w:val="24"/>
        </w:rPr>
      </w:pPr>
      <w:r w:rsidRPr="007054BD">
        <w:rPr>
          <w:rFonts w:ascii="Arial" w:hAnsi="Arial" w:cs="Arial"/>
          <w:bCs/>
          <w:sz w:val="24"/>
          <w:szCs w:val="24"/>
        </w:rPr>
        <w:t>Who will be attending the meeting and from which agency</w:t>
      </w:r>
      <w:r w:rsidR="007054BD" w:rsidRPr="007054BD">
        <w:rPr>
          <w:rFonts w:ascii="Arial" w:hAnsi="Arial" w:cs="Arial"/>
          <w:bCs/>
          <w:sz w:val="24"/>
          <w:szCs w:val="24"/>
        </w:rPr>
        <w:t>.</w:t>
      </w:r>
    </w:p>
    <w:p w14:paraId="4511578D" w14:textId="56825D6B" w:rsidR="007054BD" w:rsidRPr="007054BD" w:rsidRDefault="0077755C" w:rsidP="007054BD">
      <w:pPr>
        <w:pStyle w:val="ListParagraph"/>
        <w:numPr>
          <w:ilvl w:val="0"/>
          <w:numId w:val="3"/>
        </w:numPr>
        <w:jc w:val="both"/>
        <w:rPr>
          <w:rFonts w:ascii="Arial" w:hAnsi="Arial" w:cs="Arial"/>
          <w:bCs/>
          <w:sz w:val="24"/>
          <w:szCs w:val="24"/>
        </w:rPr>
      </w:pPr>
      <w:r w:rsidRPr="007054BD">
        <w:rPr>
          <w:rFonts w:ascii="Arial" w:hAnsi="Arial" w:cs="Arial"/>
          <w:bCs/>
          <w:sz w:val="24"/>
          <w:szCs w:val="24"/>
        </w:rPr>
        <w:t>Will the person be able to attend the whole meeting or part of the meeting e.g. if Police intelligence is being shared it may not be appropriate for the person to attend whilst this is being discussed</w:t>
      </w:r>
      <w:r w:rsidR="007054BD" w:rsidRPr="007054BD">
        <w:rPr>
          <w:rFonts w:ascii="Arial" w:hAnsi="Arial" w:cs="Arial"/>
          <w:bCs/>
          <w:sz w:val="24"/>
          <w:szCs w:val="24"/>
        </w:rPr>
        <w:t>.</w:t>
      </w:r>
    </w:p>
    <w:p w14:paraId="45588487" w14:textId="1361C287" w:rsidR="007054BD" w:rsidRPr="007054BD" w:rsidRDefault="004B0896" w:rsidP="007054BD">
      <w:pPr>
        <w:pStyle w:val="ListParagraph"/>
        <w:numPr>
          <w:ilvl w:val="0"/>
          <w:numId w:val="3"/>
        </w:numPr>
        <w:jc w:val="both"/>
        <w:rPr>
          <w:rFonts w:ascii="Arial" w:hAnsi="Arial" w:cs="Arial"/>
          <w:bCs/>
          <w:sz w:val="24"/>
          <w:szCs w:val="24"/>
        </w:rPr>
      </w:pPr>
      <w:r w:rsidRPr="007054BD">
        <w:rPr>
          <w:rFonts w:ascii="Arial" w:hAnsi="Arial" w:cs="Arial"/>
          <w:bCs/>
          <w:sz w:val="24"/>
          <w:szCs w:val="24"/>
        </w:rPr>
        <w:t>The Chair should meet with person</w:t>
      </w:r>
      <w:r w:rsidR="00344B40" w:rsidRPr="007054BD">
        <w:rPr>
          <w:rFonts w:ascii="Arial" w:hAnsi="Arial" w:cs="Arial"/>
          <w:bCs/>
          <w:sz w:val="24"/>
          <w:szCs w:val="24"/>
        </w:rPr>
        <w:t xml:space="preserve"> on the day of meeting prior to it,</w:t>
      </w:r>
      <w:r w:rsidR="00C10AB0" w:rsidRPr="007054BD">
        <w:rPr>
          <w:rFonts w:ascii="Arial" w:hAnsi="Arial" w:cs="Arial"/>
          <w:bCs/>
          <w:sz w:val="24"/>
          <w:szCs w:val="24"/>
        </w:rPr>
        <w:t xml:space="preserve"> to </w:t>
      </w:r>
      <w:r w:rsidR="00344B40" w:rsidRPr="007054BD">
        <w:rPr>
          <w:rFonts w:ascii="Arial" w:hAnsi="Arial" w:cs="Arial"/>
          <w:bCs/>
          <w:sz w:val="24"/>
          <w:szCs w:val="24"/>
        </w:rPr>
        <w:t xml:space="preserve">be able to </w:t>
      </w:r>
      <w:r w:rsidR="00C10AB0" w:rsidRPr="007054BD">
        <w:rPr>
          <w:rFonts w:ascii="Arial" w:hAnsi="Arial" w:cs="Arial"/>
          <w:bCs/>
          <w:sz w:val="24"/>
          <w:szCs w:val="24"/>
        </w:rPr>
        <w:t>introduce themselves</w:t>
      </w:r>
      <w:r w:rsidRPr="007054BD">
        <w:rPr>
          <w:rFonts w:ascii="Arial" w:hAnsi="Arial" w:cs="Arial"/>
          <w:bCs/>
          <w:sz w:val="24"/>
          <w:szCs w:val="24"/>
        </w:rPr>
        <w:t xml:space="preserve"> and answer any questions about </w:t>
      </w:r>
      <w:r w:rsidR="00C10AB0" w:rsidRPr="007054BD">
        <w:rPr>
          <w:rFonts w:ascii="Arial" w:hAnsi="Arial" w:cs="Arial"/>
          <w:bCs/>
          <w:sz w:val="24"/>
          <w:szCs w:val="24"/>
        </w:rPr>
        <w:t>the meeting the person may have</w:t>
      </w:r>
      <w:r w:rsidR="007054BD" w:rsidRPr="007054BD">
        <w:rPr>
          <w:rFonts w:ascii="Arial" w:hAnsi="Arial" w:cs="Arial"/>
          <w:bCs/>
          <w:sz w:val="24"/>
          <w:szCs w:val="24"/>
        </w:rPr>
        <w:t>.</w:t>
      </w:r>
    </w:p>
    <w:p w14:paraId="1AE8D8D2" w14:textId="77777777" w:rsidR="00C10AB0" w:rsidRPr="007054BD" w:rsidRDefault="00C10AB0" w:rsidP="00E87E33">
      <w:pPr>
        <w:pStyle w:val="ListParagraph"/>
        <w:numPr>
          <w:ilvl w:val="0"/>
          <w:numId w:val="3"/>
        </w:numPr>
        <w:jc w:val="both"/>
        <w:rPr>
          <w:rFonts w:ascii="Arial" w:hAnsi="Arial" w:cs="Arial"/>
          <w:bCs/>
          <w:sz w:val="24"/>
          <w:szCs w:val="24"/>
        </w:rPr>
      </w:pPr>
      <w:r w:rsidRPr="007054BD">
        <w:rPr>
          <w:rFonts w:ascii="Arial" w:hAnsi="Arial" w:cs="Arial"/>
          <w:bCs/>
          <w:sz w:val="24"/>
          <w:szCs w:val="24"/>
        </w:rPr>
        <w:t>Confirm what the person wishes as a</w:t>
      </w:r>
      <w:r w:rsidR="00344B40" w:rsidRPr="007054BD">
        <w:rPr>
          <w:rFonts w:ascii="Arial" w:hAnsi="Arial" w:cs="Arial"/>
          <w:bCs/>
          <w:sz w:val="24"/>
          <w:szCs w:val="24"/>
        </w:rPr>
        <w:t xml:space="preserve">n outcome from the </w:t>
      </w:r>
      <w:r w:rsidRPr="007054BD">
        <w:rPr>
          <w:rFonts w:ascii="Arial" w:hAnsi="Arial" w:cs="Arial"/>
          <w:bCs/>
          <w:sz w:val="24"/>
          <w:szCs w:val="24"/>
        </w:rPr>
        <w:t>process</w:t>
      </w:r>
      <w:r w:rsidR="00692B3B" w:rsidRPr="007054BD">
        <w:rPr>
          <w:rFonts w:ascii="Arial" w:hAnsi="Arial" w:cs="Arial"/>
          <w:bCs/>
          <w:sz w:val="24"/>
          <w:szCs w:val="24"/>
        </w:rPr>
        <w:t xml:space="preserve"> or any particular things they do want to happen.</w:t>
      </w:r>
    </w:p>
    <w:p w14:paraId="1AE8D8D3" w14:textId="77777777" w:rsidR="009718EC" w:rsidRPr="007054BD" w:rsidRDefault="009718EC" w:rsidP="009718EC">
      <w:pPr>
        <w:jc w:val="both"/>
        <w:rPr>
          <w:rFonts w:ascii="Arial" w:hAnsi="Arial" w:cs="Arial"/>
          <w:bCs/>
          <w:sz w:val="24"/>
          <w:szCs w:val="24"/>
        </w:rPr>
      </w:pPr>
      <w:r w:rsidRPr="007054BD">
        <w:rPr>
          <w:rFonts w:ascii="Arial" w:hAnsi="Arial" w:cs="Arial"/>
          <w:bCs/>
          <w:sz w:val="24"/>
          <w:szCs w:val="24"/>
        </w:rPr>
        <w:t>Arrangements to have the minutes of the meeting taken should be made prior to the meeting.</w:t>
      </w:r>
    </w:p>
    <w:p w14:paraId="1AE8D8D4" w14:textId="51935A8A" w:rsidR="00670B9E" w:rsidRPr="007054BD" w:rsidRDefault="007054BD" w:rsidP="00670B9E">
      <w:pPr>
        <w:jc w:val="both"/>
        <w:rPr>
          <w:rFonts w:ascii="Arial" w:hAnsi="Arial" w:cs="Arial"/>
          <w:b/>
          <w:bCs/>
          <w:sz w:val="24"/>
          <w:szCs w:val="24"/>
        </w:rPr>
      </w:pPr>
      <w:r>
        <w:rPr>
          <w:rFonts w:ascii="Arial" w:hAnsi="Arial" w:cs="Arial"/>
          <w:b/>
          <w:bCs/>
          <w:sz w:val="24"/>
          <w:szCs w:val="24"/>
        </w:rPr>
        <w:t>The m</w:t>
      </w:r>
      <w:r w:rsidR="00670B9E" w:rsidRPr="007054BD">
        <w:rPr>
          <w:rFonts w:ascii="Arial" w:hAnsi="Arial" w:cs="Arial"/>
          <w:b/>
          <w:bCs/>
          <w:sz w:val="24"/>
          <w:szCs w:val="24"/>
        </w:rPr>
        <w:t>eeting</w:t>
      </w:r>
    </w:p>
    <w:p w14:paraId="1AE8D8D5" w14:textId="202D0B85" w:rsidR="00815AC8" w:rsidRPr="007054BD" w:rsidRDefault="00815AC8" w:rsidP="00815AC8">
      <w:pPr>
        <w:jc w:val="both"/>
        <w:rPr>
          <w:rFonts w:ascii="Arial" w:hAnsi="Arial" w:cs="Arial"/>
          <w:sz w:val="24"/>
          <w:szCs w:val="24"/>
        </w:rPr>
      </w:pPr>
      <w:r w:rsidRPr="007054BD">
        <w:rPr>
          <w:rFonts w:ascii="Arial" w:hAnsi="Arial" w:cs="Arial"/>
          <w:sz w:val="24"/>
          <w:szCs w:val="24"/>
        </w:rPr>
        <w:t>A</w:t>
      </w:r>
      <w:r w:rsidR="00247CE8" w:rsidRPr="007054BD">
        <w:rPr>
          <w:rFonts w:ascii="Arial" w:hAnsi="Arial" w:cs="Arial"/>
          <w:bCs/>
          <w:sz w:val="24"/>
          <w:szCs w:val="24"/>
        </w:rPr>
        <w:t xml:space="preserve"> </w:t>
      </w:r>
      <w:r w:rsidR="007054BD">
        <w:rPr>
          <w:rFonts w:ascii="Arial" w:hAnsi="Arial" w:cs="Arial"/>
          <w:bCs/>
          <w:sz w:val="24"/>
          <w:szCs w:val="24"/>
        </w:rPr>
        <w:t xml:space="preserve">senior member of staff (e.g. local authority senior practitioner, </w:t>
      </w:r>
      <w:r w:rsidR="007054BD" w:rsidRPr="007054BD">
        <w:rPr>
          <w:rFonts w:ascii="Arial" w:hAnsi="Arial" w:cs="Arial"/>
          <w:bCs/>
          <w:sz w:val="24"/>
          <w:szCs w:val="24"/>
        </w:rPr>
        <w:t>Band 7 nurse</w:t>
      </w:r>
      <w:r w:rsidR="007054BD">
        <w:rPr>
          <w:rFonts w:ascii="Arial" w:hAnsi="Arial" w:cs="Arial"/>
          <w:bCs/>
          <w:sz w:val="24"/>
          <w:szCs w:val="24"/>
        </w:rPr>
        <w:t>, police inspector</w:t>
      </w:r>
      <w:r w:rsidR="00A82649">
        <w:rPr>
          <w:rFonts w:ascii="Arial" w:hAnsi="Arial" w:cs="Arial"/>
          <w:bCs/>
          <w:sz w:val="24"/>
          <w:szCs w:val="24"/>
        </w:rPr>
        <w:t>, registered care home manager, voluntary organisation manager</w:t>
      </w:r>
      <w:r w:rsidR="007054BD">
        <w:rPr>
          <w:rFonts w:ascii="Arial" w:hAnsi="Arial" w:cs="Arial"/>
          <w:bCs/>
          <w:sz w:val="24"/>
          <w:szCs w:val="24"/>
        </w:rPr>
        <w:t xml:space="preserve"> </w:t>
      </w:r>
      <w:r w:rsidR="007054BD" w:rsidRPr="007054BD">
        <w:rPr>
          <w:rFonts w:ascii="Arial" w:hAnsi="Arial" w:cs="Arial"/>
          <w:bCs/>
          <w:sz w:val="24"/>
          <w:szCs w:val="24"/>
        </w:rPr>
        <w:t>or equivalent</w:t>
      </w:r>
      <w:r w:rsidR="007054BD">
        <w:rPr>
          <w:rFonts w:ascii="Arial" w:hAnsi="Arial" w:cs="Arial"/>
          <w:bCs/>
          <w:sz w:val="24"/>
          <w:szCs w:val="24"/>
        </w:rPr>
        <w:t xml:space="preserve">) </w:t>
      </w:r>
      <w:r w:rsidR="00247CE8" w:rsidRPr="007054BD">
        <w:rPr>
          <w:rFonts w:ascii="Arial" w:hAnsi="Arial" w:cs="Arial"/>
          <w:sz w:val="24"/>
          <w:szCs w:val="24"/>
        </w:rPr>
        <w:t>will usually chair any such</w:t>
      </w:r>
      <w:r w:rsidR="00374A46" w:rsidRPr="007054BD">
        <w:rPr>
          <w:rFonts w:ascii="Arial" w:hAnsi="Arial" w:cs="Arial"/>
          <w:sz w:val="24"/>
          <w:szCs w:val="24"/>
        </w:rPr>
        <w:t xml:space="preserve"> meetings</w:t>
      </w:r>
      <w:r w:rsidR="00247CE8" w:rsidRPr="007054BD">
        <w:rPr>
          <w:rFonts w:ascii="Arial" w:hAnsi="Arial" w:cs="Arial"/>
          <w:sz w:val="24"/>
          <w:szCs w:val="24"/>
        </w:rPr>
        <w:t xml:space="preserve"> </w:t>
      </w:r>
      <w:r w:rsidRPr="007054BD">
        <w:rPr>
          <w:rFonts w:ascii="Arial" w:hAnsi="Arial" w:cs="Arial"/>
          <w:sz w:val="24"/>
          <w:szCs w:val="24"/>
        </w:rPr>
        <w:t xml:space="preserve">and formal minutes will be taken. </w:t>
      </w:r>
      <w:r w:rsidR="00A82649">
        <w:rPr>
          <w:rFonts w:ascii="Arial" w:hAnsi="Arial" w:cs="Arial"/>
          <w:sz w:val="24"/>
          <w:szCs w:val="24"/>
        </w:rPr>
        <w:t xml:space="preserve">Outcomes are to be identified at the start of the meeting and evaluated at the end. </w:t>
      </w:r>
      <w:r w:rsidRPr="007054BD">
        <w:rPr>
          <w:rFonts w:ascii="Arial" w:hAnsi="Arial" w:cs="Arial"/>
          <w:sz w:val="24"/>
          <w:szCs w:val="24"/>
        </w:rPr>
        <w:t xml:space="preserve">At the meeting the chair will: </w:t>
      </w:r>
    </w:p>
    <w:p w14:paraId="10292EB7" w14:textId="30AF5E45" w:rsidR="00694106"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Remind people of the confidentiality statement</w:t>
      </w:r>
      <w:r w:rsidR="007054BD">
        <w:rPr>
          <w:rFonts w:ascii="Arial" w:hAnsi="Arial" w:cs="Arial"/>
          <w:sz w:val="24"/>
          <w:szCs w:val="24"/>
        </w:rPr>
        <w:t>.</w:t>
      </w:r>
    </w:p>
    <w:p w14:paraId="1AE8D8D7" w14:textId="5CC6A7AF" w:rsidR="00F33099"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A</w:t>
      </w:r>
      <w:r w:rsidR="00F33099" w:rsidRPr="007054BD">
        <w:rPr>
          <w:rFonts w:ascii="Arial" w:hAnsi="Arial" w:cs="Arial"/>
          <w:sz w:val="24"/>
          <w:szCs w:val="24"/>
        </w:rPr>
        <w:t>sk all those attending to introduce themselves, who they work for and what their roles is. Ask all present to put any electronic devices on silent and confirm that they are able to remain for the whole meeting</w:t>
      </w:r>
      <w:r w:rsidR="006A0364" w:rsidRPr="007054BD">
        <w:rPr>
          <w:rFonts w:ascii="Arial" w:hAnsi="Arial" w:cs="Arial"/>
          <w:sz w:val="24"/>
          <w:szCs w:val="24"/>
        </w:rPr>
        <w:t>.</w:t>
      </w:r>
    </w:p>
    <w:p w14:paraId="1AE8D8D8" w14:textId="52C054F5" w:rsidR="006A0364"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A</w:t>
      </w:r>
      <w:r w:rsidR="006A0364" w:rsidRPr="007054BD">
        <w:rPr>
          <w:rFonts w:ascii="Arial" w:hAnsi="Arial" w:cs="Arial"/>
          <w:sz w:val="24"/>
          <w:szCs w:val="24"/>
        </w:rPr>
        <w:t>sk professionals not to use jargon</w:t>
      </w:r>
      <w:r w:rsidR="00195018" w:rsidRPr="007054BD">
        <w:rPr>
          <w:rFonts w:ascii="Arial" w:hAnsi="Arial" w:cs="Arial"/>
          <w:sz w:val="24"/>
          <w:szCs w:val="24"/>
        </w:rPr>
        <w:t xml:space="preserve"> and advise the person with care and support needs that they can ask for things to be re-phrased or repeated if they do not understand</w:t>
      </w:r>
      <w:r w:rsidR="007054BD">
        <w:rPr>
          <w:rFonts w:ascii="Arial" w:hAnsi="Arial" w:cs="Arial"/>
          <w:sz w:val="24"/>
          <w:szCs w:val="24"/>
        </w:rPr>
        <w:t>.</w:t>
      </w:r>
    </w:p>
    <w:p w14:paraId="1AE8D8D9" w14:textId="37705621"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E</w:t>
      </w:r>
      <w:r w:rsidR="00815AC8" w:rsidRPr="007054BD">
        <w:rPr>
          <w:rFonts w:ascii="Arial" w:hAnsi="Arial" w:cs="Arial"/>
          <w:sz w:val="24"/>
          <w:szCs w:val="24"/>
        </w:rPr>
        <w:t>nsure appropriate support is provided to the adult and/or their representative</w:t>
      </w:r>
      <w:r w:rsidR="00A82649">
        <w:rPr>
          <w:rFonts w:ascii="Arial" w:hAnsi="Arial" w:cs="Arial"/>
          <w:sz w:val="24"/>
          <w:szCs w:val="24"/>
        </w:rPr>
        <w:t>, that their views and wishes are clearly communicated and considered with their consent</w:t>
      </w:r>
    </w:p>
    <w:p w14:paraId="1AE8D8DB" w14:textId="5B3C78A5" w:rsidR="002B4E37"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lastRenderedPageBreak/>
        <w:t>T</w:t>
      </w:r>
      <w:r w:rsidR="002B4E37" w:rsidRPr="007054BD">
        <w:rPr>
          <w:rFonts w:ascii="Arial" w:hAnsi="Arial" w:cs="Arial"/>
          <w:sz w:val="24"/>
          <w:szCs w:val="24"/>
        </w:rPr>
        <w:t>he Chair should ensure that the agenda, discussion and action planning for the meeting broadly follows that as set in Stage 2 of the MARM</w:t>
      </w:r>
      <w:r w:rsidR="005B25FB">
        <w:rPr>
          <w:rFonts w:ascii="Arial" w:hAnsi="Arial" w:cs="Arial"/>
          <w:sz w:val="24"/>
          <w:szCs w:val="24"/>
        </w:rPr>
        <w:t xml:space="preserve"> meeting</w:t>
      </w:r>
      <w:r w:rsidR="007054BD">
        <w:rPr>
          <w:rFonts w:ascii="Arial" w:hAnsi="Arial" w:cs="Arial"/>
          <w:sz w:val="24"/>
          <w:szCs w:val="24"/>
        </w:rPr>
        <w:t>.</w:t>
      </w:r>
    </w:p>
    <w:p w14:paraId="1AE8D8DC" w14:textId="7F9F8AF8"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E</w:t>
      </w:r>
      <w:r w:rsidR="00815AC8" w:rsidRPr="007054BD">
        <w:rPr>
          <w:rFonts w:ascii="Arial" w:hAnsi="Arial" w:cs="Arial"/>
          <w:sz w:val="24"/>
          <w:szCs w:val="24"/>
        </w:rPr>
        <w:t>stablish if the adul</w:t>
      </w:r>
      <w:r w:rsidR="00474B65" w:rsidRPr="007054BD">
        <w:rPr>
          <w:rFonts w:ascii="Arial" w:hAnsi="Arial" w:cs="Arial"/>
          <w:sz w:val="24"/>
          <w:szCs w:val="24"/>
        </w:rPr>
        <w:t>t’s</w:t>
      </w:r>
      <w:r w:rsidR="00815AC8" w:rsidRPr="007054BD">
        <w:rPr>
          <w:rFonts w:ascii="Arial" w:hAnsi="Arial" w:cs="Arial"/>
          <w:sz w:val="24"/>
          <w:szCs w:val="24"/>
        </w:rPr>
        <w:t xml:space="preserve"> outcomes have been achieved </w:t>
      </w:r>
      <w:r w:rsidR="006A0364" w:rsidRPr="007054BD">
        <w:rPr>
          <w:rFonts w:ascii="Arial" w:hAnsi="Arial" w:cs="Arial"/>
          <w:sz w:val="24"/>
          <w:szCs w:val="24"/>
        </w:rPr>
        <w:t>thus far</w:t>
      </w:r>
      <w:r w:rsidR="007054BD">
        <w:rPr>
          <w:rFonts w:ascii="Arial" w:hAnsi="Arial" w:cs="Arial"/>
          <w:sz w:val="24"/>
          <w:szCs w:val="24"/>
        </w:rPr>
        <w:t>.</w:t>
      </w:r>
    </w:p>
    <w:p w14:paraId="1AE8D8DD" w14:textId="26A34854"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F</w:t>
      </w:r>
      <w:r w:rsidR="00815AC8" w:rsidRPr="007054BD">
        <w:rPr>
          <w:rFonts w:ascii="Arial" w:hAnsi="Arial" w:cs="Arial"/>
          <w:sz w:val="24"/>
          <w:szCs w:val="24"/>
        </w:rPr>
        <w:t>acilitate a free and full discussion of the facts to establish the status of the concerns</w:t>
      </w:r>
      <w:r w:rsidR="007054BD">
        <w:rPr>
          <w:rFonts w:ascii="Arial" w:hAnsi="Arial" w:cs="Arial"/>
          <w:sz w:val="24"/>
          <w:szCs w:val="24"/>
        </w:rPr>
        <w:t>.</w:t>
      </w:r>
      <w:r w:rsidR="00815AC8" w:rsidRPr="007054BD">
        <w:rPr>
          <w:rFonts w:ascii="Arial" w:hAnsi="Arial" w:cs="Arial"/>
          <w:sz w:val="24"/>
          <w:szCs w:val="24"/>
        </w:rPr>
        <w:t xml:space="preserve"> </w:t>
      </w:r>
    </w:p>
    <w:p w14:paraId="1AE8D8DE" w14:textId="611A7822" w:rsidR="00981EB0" w:rsidRPr="007054BD" w:rsidRDefault="00981EB0" w:rsidP="00815AC8">
      <w:pPr>
        <w:pStyle w:val="ListParagraph"/>
        <w:numPr>
          <w:ilvl w:val="0"/>
          <w:numId w:val="1"/>
        </w:numPr>
        <w:jc w:val="both"/>
        <w:rPr>
          <w:rFonts w:ascii="Arial" w:hAnsi="Arial" w:cs="Arial"/>
          <w:sz w:val="24"/>
          <w:szCs w:val="24"/>
        </w:rPr>
      </w:pPr>
      <w:r w:rsidRPr="007054BD">
        <w:rPr>
          <w:rFonts w:ascii="Arial" w:hAnsi="Arial" w:cs="Arial"/>
          <w:sz w:val="24"/>
          <w:szCs w:val="24"/>
        </w:rPr>
        <w:t xml:space="preserve">If complex and/or large amounts of information are </w:t>
      </w:r>
      <w:r w:rsidR="00A36D02" w:rsidRPr="007054BD">
        <w:rPr>
          <w:rFonts w:ascii="Arial" w:hAnsi="Arial" w:cs="Arial"/>
          <w:sz w:val="24"/>
          <w:szCs w:val="24"/>
        </w:rPr>
        <w:t>shared it will be</w:t>
      </w:r>
      <w:r w:rsidR="00474B65" w:rsidRPr="007054BD">
        <w:rPr>
          <w:rFonts w:ascii="Arial" w:hAnsi="Arial" w:cs="Arial"/>
          <w:sz w:val="24"/>
          <w:szCs w:val="24"/>
        </w:rPr>
        <w:t xml:space="preserve"> helpful to summarise periodically</w:t>
      </w:r>
      <w:r w:rsidR="007054BD">
        <w:rPr>
          <w:rFonts w:ascii="Arial" w:hAnsi="Arial" w:cs="Arial"/>
          <w:sz w:val="24"/>
          <w:szCs w:val="24"/>
        </w:rPr>
        <w:t>.</w:t>
      </w:r>
    </w:p>
    <w:p w14:paraId="1AE8D8DF" w14:textId="4F7FA457"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F</w:t>
      </w:r>
      <w:r w:rsidR="00A36D02" w:rsidRPr="007054BD">
        <w:rPr>
          <w:rFonts w:ascii="Arial" w:hAnsi="Arial" w:cs="Arial"/>
          <w:sz w:val="24"/>
          <w:szCs w:val="24"/>
        </w:rPr>
        <w:t xml:space="preserve">ormulate a clear risk management plan as </w:t>
      </w:r>
      <w:r w:rsidR="00815AC8" w:rsidRPr="007054BD">
        <w:rPr>
          <w:rFonts w:ascii="Arial" w:hAnsi="Arial" w:cs="Arial"/>
          <w:sz w:val="24"/>
          <w:szCs w:val="24"/>
        </w:rPr>
        <w:t>appropriate and clarify future deployment of prevention</w:t>
      </w:r>
      <w:r w:rsidR="00386579" w:rsidRPr="007054BD">
        <w:rPr>
          <w:rFonts w:ascii="Arial" w:hAnsi="Arial" w:cs="Arial"/>
          <w:sz w:val="24"/>
          <w:szCs w:val="24"/>
        </w:rPr>
        <w:t xml:space="preserve"> services</w:t>
      </w:r>
      <w:r w:rsidR="00815AC8" w:rsidRPr="007054BD">
        <w:rPr>
          <w:rFonts w:ascii="Arial" w:hAnsi="Arial" w:cs="Arial"/>
          <w:sz w:val="24"/>
          <w:szCs w:val="24"/>
        </w:rPr>
        <w:t>, risk management and recovery of the adult</w:t>
      </w:r>
      <w:r w:rsidR="007054BD">
        <w:rPr>
          <w:rFonts w:ascii="Arial" w:hAnsi="Arial" w:cs="Arial"/>
          <w:sz w:val="24"/>
          <w:szCs w:val="24"/>
        </w:rPr>
        <w:t>.</w:t>
      </w:r>
      <w:r w:rsidR="00815AC8" w:rsidRPr="007054BD">
        <w:rPr>
          <w:rFonts w:ascii="Arial" w:hAnsi="Arial" w:cs="Arial"/>
          <w:sz w:val="24"/>
          <w:szCs w:val="24"/>
        </w:rPr>
        <w:t xml:space="preserve"> </w:t>
      </w:r>
    </w:p>
    <w:p w14:paraId="1AE8D8E0" w14:textId="6ED07E56"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F</w:t>
      </w:r>
      <w:r w:rsidR="00815AC8" w:rsidRPr="007054BD">
        <w:rPr>
          <w:rFonts w:ascii="Arial" w:hAnsi="Arial" w:cs="Arial"/>
          <w:sz w:val="24"/>
          <w:szCs w:val="24"/>
        </w:rPr>
        <w:t>acilitate discussion regarding any risk to others and formulate a plan to reduce or remove the risk, in liaison with other agencies</w:t>
      </w:r>
      <w:r w:rsidR="007054BD">
        <w:rPr>
          <w:rFonts w:ascii="Arial" w:hAnsi="Arial" w:cs="Arial"/>
          <w:sz w:val="24"/>
          <w:szCs w:val="24"/>
        </w:rPr>
        <w:t>.</w:t>
      </w:r>
      <w:r w:rsidR="00815AC8" w:rsidRPr="007054BD">
        <w:rPr>
          <w:rFonts w:ascii="Arial" w:hAnsi="Arial" w:cs="Arial"/>
          <w:sz w:val="24"/>
          <w:szCs w:val="24"/>
        </w:rPr>
        <w:t xml:space="preserve"> </w:t>
      </w:r>
    </w:p>
    <w:p w14:paraId="1AE8D8E1" w14:textId="4F8B9630"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S</w:t>
      </w:r>
      <w:r w:rsidR="00815AC8" w:rsidRPr="007054BD">
        <w:rPr>
          <w:rFonts w:ascii="Arial" w:hAnsi="Arial" w:cs="Arial"/>
          <w:sz w:val="24"/>
          <w:szCs w:val="24"/>
        </w:rPr>
        <w:t>et out plans for additional services or therapeutic interventions and/or changes in servi</w:t>
      </w:r>
      <w:r w:rsidR="00A36D02" w:rsidRPr="007054BD">
        <w:rPr>
          <w:rFonts w:ascii="Arial" w:hAnsi="Arial" w:cs="Arial"/>
          <w:sz w:val="24"/>
          <w:szCs w:val="24"/>
        </w:rPr>
        <w:t>ce provision or daily routines</w:t>
      </w:r>
      <w:r w:rsidR="007054BD">
        <w:rPr>
          <w:rFonts w:ascii="Arial" w:hAnsi="Arial" w:cs="Arial"/>
          <w:sz w:val="24"/>
          <w:szCs w:val="24"/>
        </w:rPr>
        <w:t>.</w:t>
      </w:r>
    </w:p>
    <w:p w14:paraId="5FE5C0A8" w14:textId="390D8D53" w:rsidR="00694106" w:rsidRPr="007054BD" w:rsidRDefault="00694106" w:rsidP="00694106">
      <w:pPr>
        <w:pStyle w:val="ListParagraph"/>
        <w:numPr>
          <w:ilvl w:val="0"/>
          <w:numId w:val="1"/>
        </w:numPr>
        <w:jc w:val="both"/>
        <w:rPr>
          <w:rFonts w:ascii="Arial" w:hAnsi="Arial" w:cs="Arial"/>
          <w:sz w:val="24"/>
          <w:szCs w:val="24"/>
        </w:rPr>
      </w:pPr>
      <w:r w:rsidRPr="007054BD">
        <w:rPr>
          <w:rFonts w:ascii="Arial" w:hAnsi="Arial" w:cs="Arial"/>
          <w:sz w:val="24"/>
          <w:szCs w:val="24"/>
        </w:rPr>
        <w:t>I</w:t>
      </w:r>
      <w:r w:rsidR="00815AC8" w:rsidRPr="007054BD">
        <w:rPr>
          <w:rFonts w:ascii="Arial" w:hAnsi="Arial" w:cs="Arial"/>
          <w:sz w:val="24"/>
          <w:szCs w:val="24"/>
        </w:rPr>
        <w:t>dentify specific indicators that should trigger a review</w:t>
      </w:r>
      <w:r w:rsidR="007054BD">
        <w:rPr>
          <w:rFonts w:ascii="Arial" w:hAnsi="Arial" w:cs="Arial"/>
          <w:sz w:val="24"/>
          <w:szCs w:val="24"/>
        </w:rPr>
        <w:t>.</w:t>
      </w:r>
      <w:r w:rsidR="00815AC8" w:rsidRPr="007054BD">
        <w:rPr>
          <w:rFonts w:ascii="Arial" w:hAnsi="Arial" w:cs="Arial"/>
          <w:sz w:val="24"/>
          <w:szCs w:val="24"/>
        </w:rPr>
        <w:t xml:space="preserve"> </w:t>
      </w:r>
    </w:p>
    <w:p w14:paraId="1AE8D8E3" w14:textId="57F3737B" w:rsidR="00386579" w:rsidRPr="007054BD" w:rsidRDefault="00694106" w:rsidP="00694106">
      <w:pPr>
        <w:pStyle w:val="ListParagraph"/>
        <w:numPr>
          <w:ilvl w:val="0"/>
          <w:numId w:val="1"/>
        </w:numPr>
        <w:jc w:val="both"/>
        <w:rPr>
          <w:rFonts w:ascii="Arial" w:hAnsi="Arial" w:cs="Arial"/>
          <w:sz w:val="24"/>
          <w:szCs w:val="24"/>
        </w:rPr>
      </w:pPr>
      <w:r w:rsidRPr="007054BD">
        <w:rPr>
          <w:rFonts w:ascii="Arial" w:hAnsi="Arial" w:cs="Arial"/>
          <w:sz w:val="24"/>
          <w:szCs w:val="24"/>
        </w:rPr>
        <w:t>H</w:t>
      </w:r>
      <w:r w:rsidR="00386579" w:rsidRPr="007054BD">
        <w:rPr>
          <w:rFonts w:ascii="Arial" w:hAnsi="Arial" w:cs="Arial"/>
          <w:sz w:val="24"/>
          <w:szCs w:val="24"/>
        </w:rPr>
        <w:t>ave the actions, responsibility and timescales written down and get those present</w:t>
      </w:r>
      <w:r w:rsidR="009140FF" w:rsidRPr="007054BD">
        <w:rPr>
          <w:rFonts w:ascii="Arial" w:hAnsi="Arial" w:cs="Arial"/>
          <w:sz w:val="24"/>
          <w:szCs w:val="24"/>
        </w:rPr>
        <w:t xml:space="preserve"> to sign them as a record of what was agreed and a </w:t>
      </w:r>
      <w:r w:rsidR="00A36D02" w:rsidRPr="007054BD">
        <w:rPr>
          <w:rFonts w:ascii="Arial" w:hAnsi="Arial" w:cs="Arial"/>
          <w:sz w:val="24"/>
          <w:szCs w:val="24"/>
        </w:rPr>
        <w:t>commitment to carrying them out</w:t>
      </w:r>
      <w:r w:rsidR="007054BD">
        <w:rPr>
          <w:rFonts w:ascii="Arial" w:hAnsi="Arial" w:cs="Arial"/>
          <w:sz w:val="24"/>
          <w:szCs w:val="24"/>
        </w:rPr>
        <w:t>.</w:t>
      </w:r>
    </w:p>
    <w:p w14:paraId="1AE8D8E4" w14:textId="31A216B8" w:rsidR="0019778D"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C</w:t>
      </w:r>
      <w:r w:rsidR="00815AC8" w:rsidRPr="007054BD">
        <w:rPr>
          <w:rFonts w:ascii="Arial" w:hAnsi="Arial" w:cs="Arial"/>
          <w:sz w:val="24"/>
          <w:szCs w:val="24"/>
        </w:rPr>
        <w:t>onfirm relevant feedback arrangements</w:t>
      </w:r>
      <w:r w:rsidR="00A36D02" w:rsidRPr="007054BD">
        <w:rPr>
          <w:rFonts w:ascii="Arial" w:hAnsi="Arial" w:cs="Arial"/>
          <w:sz w:val="24"/>
          <w:szCs w:val="24"/>
        </w:rPr>
        <w:t xml:space="preserve"> to appropriate people</w:t>
      </w:r>
      <w:r w:rsidR="007054BD">
        <w:rPr>
          <w:rFonts w:ascii="Arial" w:hAnsi="Arial" w:cs="Arial"/>
          <w:sz w:val="24"/>
          <w:szCs w:val="24"/>
        </w:rPr>
        <w:t>.</w:t>
      </w:r>
      <w:r w:rsidR="00815AC8" w:rsidRPr="007054BD">
        <w:rPr>
          <w:rFonts w:ascii="Arial" w:hAnsi="Arial" w:cs="Arial"/>
          <w:sz w:val="24"/>
          <w:szCs w:val="24"/>
        </w:rPr>
        <w:t xml:space="preserve"> </w:t>
      </w:r>
    </w:p>
    <w:p w14:paraId="1AE8D8E5" w14:textId="77777777" w:rsidR="009140FF" w:rsidRPr="007054BD" w:rsidRDefault="009140FF" w:rsidP="009140FF">
      <w:pPr>
        <w:pStyle w:val="ListParagraph"/>
        <w:jc w:val="both"/>
        <w:rPr>
          <w:rFonts w:ascii="Arial" w:hAnsi="Arial" w:cs="Arial"/>
          <w:sz w:val="24"/>
          <w:szCs w:val="24"/>
        </w:rPr>
      </w:pPr>
    </w:p>
    <w:p w14:paraId="1AE8D8E6" w14:textId="77777777" w:rsidR="00815AC8" w:rsidRPr="007054BD" w:rsidRDefault="0019778D" w:rsidP="0019778D">
      <w:pPr>
        <w:pStyle w:val="ListParagraph"/>
        <w:ind w:left="0"/>
        <w:jc w:val="both"/>
        <w:rPr>
          <w:rFonts w:ascii="Arial" w:hAnsi="Arial" w:cs="Arial"/>
          <w:sz w:val="24"/>
          <w:szCs w:val="24"/>
        </w:rPr>
      </w:pPr>
      <w:r w:rsidRPr="007054BD">
        <w:rPr>
          <w:rFonts w:ascii="Arial" w:hAnsi="Arial" w:cs="Arial"/>
          <w:sz w:val="24"/>
          <w:szCs w:val="24"/>
        </w:rPr>
        <w:t>I</w:t>
      </w:r>
      <w:r w:rsidR="00815AC8" w:rsidRPr="007054BD">
        <w:rPr>
          <w:rFonts w:ascii="Arial" w:hAnsi="Arial" w:cs="Arial"/>
          <w:sz w:val="24"/>
          <w:szCs w:val="24"/>
        </w:rPr>
        <w:t>n complex cases</w:t>
      </w:r>
      <w:r w:rsidR="003146EE" w:rsidRPr="007054BD">
        <w:rPr>
          <w:rFonts w:ascii="Arial" w:hAnsi="Arial" w:cs="Arial"/>
          <w:sz w:val="24"/>
          <w:szCs w:val="24"/>
        </w:rPr>
        <w:t xml:space="preserve"> where the risk</w:t>
      </w:r>
      <w:r w:rsidR="00815AC8" w:rsidRPr="007054BD">
        <w:rPr>
          <w:rFonts w:ascii="Arial" w:hAnsi="Arial" w:cs="Arial"/>
          <w:sz w:val="24"/>
          <w:szCs w:val="24"/>
        </w:rPr>
        <w:t xml:space="preserve"> remains a significant factor, the nature and frequency of review meetings will vary in each case. </w:t>
      </w:r>
    </w:p>
    <w:p w14:paraId="1AE8D8E9" w14:textId="2A488A32" w:rsidR="00A6752F" w:rsidRDefault="003146EE" w:rsidP="00815AC8">
      <w:pPr>
        <w:jc w:val="both"/>
        <w:rPr>
          <w:rFonts w:ascii="Arial" w:hAnsi="Arial" w:cs="Arial"/>
          <w:sz w:val="24"/>
          <w:szCs w:val="24"/>
        </w:rPr>
      </w:pPr>
      <w:r w:rsidRPr="007054BD">
        <w:rPr>
          <w:rFonts w:ascii="Arial" w:hAnsi="Arial" w:cs="Arial"/>
          <w:sz w:val="24"/>
          <w:szCs w:val="24"/>
        </w:rPr>
        <w:t>The minutes of the meetings</w:t>
      </w:r>
      <w:r w:rsidR="00815AC8" w:rsidRPr="007054BD">
        <w:rPr>
          <w:rFonts w:ascii="Arial" w:hAnsi="Arial" w:cs="Arial"/>
          <w:sz w:val="24"/>
          <w:szCs w:val="24"/>
        </w:rPr>
        <w:t xml:space="preserve"> should be succinct and contain only essential facts, decisions, recommendations </w:t>
      </w:r>
      <w:r w:rsidRPr="007054BD">
        <w:rPr>
          <w:rFonts w:ascii="Arial" w:hAnsi="Arial" w:cs="Arial"/>
          <w:sz w:val="24"/>
          <w:szCs w:val="24"/>
        </w:rPr>
        <w:t>and an outline of the ongoing/long term risk management</w:t>
      </w:r>
      <w:r w:rsidR="00815AC8" w:rsidRPr="007054BD">
        <w:rPr>
          <w:rFonts w:ascii="Arial" w:hAnsi="Arial" w:cs="Arial"/>
          <w:sz w:val="24"/>
          <w:szCs w:val="24"/>
        </w:rPr>
        <w:t xml:space="preserve"> plan for those concerned. They will be circulate</w:t>
      </w:r>
      <w:r w:rsidRPr="007054BD">
        <w:rPr>
          <w:rFonts w:ascii="Arial" w:hAnsi="Arial" w:cs="Arial"/>
          <w:sz w:val="24"/>
          <w:szCs w:val="24"/>
        </w:rPr>
        <w:t>d to participants marked 'Strictly</w:t>
      </w:r>
      <w:r w:rsidR="00815AC8" w:rsidRPr="007054BD">
        <w:rPr>
          <w:rFonts w:ascii="Arial" w:hAnsi="Arial" w:cs="Arial"/>
          <w:sz w:val="24"/>
          <w:szCs w:val="24"/>
        </w:rPr>
        <w:t xml:space="preserve"> Confidential' on a 'need to know basis'. Written reports provided by agencies will not be circulated with the minutes, unless this has been agreed at the meeting. </w:t>
      </w:r>
      <w:r w:rsidR="00D0487F" w:rsidRPr="007054BD">
        <w:rPr>
          <w:rFonts w:ascii="Arial" w:hAnsi="Arial" w:cs="Arial"/>
          <w:sz w:val="24"/>
          <w:szCs w:val="24"/>
        </w:rPr>
        <w:t>Arrangements for any subsequent meetings should be confirmed.</w:t>
      </w:r>
      <w:r w:rsidR="00694106" w:rsidRPr="007054BD">
        <w:rPr>
          <w:rFonts w:ascii="Arial" w:hAnsi="Arial" w:cs="Arial"/>
          <w:sz w:val="24"/>
          <w:szCs w:val="24"/>
        </w:rPr>
        <w:t xml:space="preserve"> </w:t>
      </w:r>
    </w:p>
    <w:p w14:paraId="3BEA725C" w14:textId="2C32173A" w:rsidR="00896A1B" w:rsidRDefault="00896A1B" w:rsidP="00815AC8">
      <w:pPr>
        <w:jc w:val="both"/>
        <w:rPr>
          <w:rFonts w:ascii="Arial" w:hAnsi="Arial" w:cs="Arial"/>
          <w:sz w:val="24"/>
          <w:szCs w:val="24"/>
        </w:rPr>
      </w:pPr>
    </w:p>
    <w:p w14:paraId="18B1E3D0" w14:textId="5006F666" w:rsidR="00896A1B" w:rsidRDefault="00896A1B" w:rsidP="00815AC8">
      <w:pPr>
        <w:jc w:val="both"/>
        <w:rPr>
          <w:rFonts w:ascii="Arial" w:hAnsi="Arial" w:cs="Arial"/>
          <w:sz w:val="24"/>
          <w:szCs w:val="24"/>
        </w:rPr>
      </w:pPr>
      <w:r w:rsidRPr="00896A1B">
        <w:rPr>
          <w:rFonts w:ascii="Arial" w:hAnsi="Arial" w:cs="Arial"/>
          <w:b/>
          <w:sz w:val="24"/>
          <w:szCs w:val="24"/>
        </w:rPr>
        <w:t>Appendix A</w:t>
      </w:r>
      <w:r>
        <w:rPr>
          <w:rFonts w:ascii="Arial" w:hAnsi="Arial" w:cs="Arial"/>
          <w:sz w:val="24"/>
          <w:szCs w:val="24"/>
        </w:rPr>
        <w:t xml:space="preserve"> provides a checklist of all key actions and decisions to be considered:</w:t>
      </w:r>
    </w:p>
    <w:p w14:paraId="22E9891F" w14:textId="743E2EF8" w:rsidR="00714841" w:rsidRDefault="00714841" w:rsidP="00815AC8">
      <w:pPr>
        <w:jc w:val="both"/>
        <w:rPr>
          <w:rFonts w:ascii="Arial" w:hAnsi="Arial" w:cs="Arial"/>
          <w:sz w:val="24"/>
          <w:szCs w:val="24"/>
        </w:rPr>
      </w:pPr>
    </w:p>
    <w:p w14:paraId="109CCF97" w14:textId="6AD4921E" w:rsidR="00714841" w:rsidRDefault="00714841">
      <w:pPr>
        <w:rPr>
          <w:rFonts w:ascii="Arial" w:hAnsi="Arial" w:cs="Arial"/>
          <w:sz w:val="24"/>
          <w:szCs w:val="24"/>
        </w:rPr>
      </w:pPr>
      <w:r>
        <w:rPr>
          <w:rFonts w:ascii="Arial" w:hAnsi="Arial" w:cs="Arial"/>
          <w:sz w:val="24"/>
          <w:szCs w:val="24"/>
        </w:rPr>
        <w:br w:type="page"/>
      </w:r>
    </w:p>
    <w:p w14:paraId="47A32004" w14:textId="40AED482" w:rsidR="00714841" w:rsidRPr="00714841" w:rsidRDefault="00896A1B" w:rsidP="00714841">
      <w:pPr>
        <w:pStyle w:val="Bodytext1114pt"/>
        <w:spacing w:before="120" w:after="0" w:line="276" w:lineRule="auto"/>
        <w:rPr>
          <w:rFonts w:ascii="Arial" w:hAnsi="Arial" w:cs="Arial"/>
          <w:b/>
          <w:color w:val="auto"/>
        </w:rPr>
      </w:pPr>
      <w:r>
        <w:rPr>
          <w:rFonts w:ascii="Arial" w:hAnsi="Arial" w:cs="Arial"/>
          <w:b/>
          <w:color w:val="auto"/>
        </w:rPr>
        <w:lastRenderedPageBreak/>
        <w:t xml:space="preserve">Appendix A: </w:t>
      </w:r>
      <w:r w:rsidRPr="00896A1B">
        <w:rPr>
          <w:rFonts w:ascii="Arial" w:hAnsi="Arial" w:cs="Arial"/>
          <w:b/>
          <w:color w:val="auto"/>
        </w:rPr>
        <w:t xml:space="preserve">MARM </w:t>
      </w:r>
      <w:r w:rsidR="00714841" w:rsidRPr="00896A1B">
        <w:rPr>
          <w:rFonts w:ascii="Arial" w:hAnsi="Arial" w:cs="Arial"/>
          <w:b/>
          <w:color w:val="auto"/>
        </w:rPr>
        <w:t>Checklist</w:t>
      </w:r>
      <w:r w:rsidRPr="00896A1B">
        <w:rPr>
          <w:rFonts w:ascii="Arial" w:hAnsi="Arial" w:cs="Arial"/>
          <w:b/>
          <w:color w:val="auto"/>
        </w:rPr>
        <w:t xml:space="preserve"> - K</w:t>
      </w:r>
      <w:r w:rsidRPr="00896A1B">
        <w:rPr>
          <w:rFonts w:ascii="Arial" w:hAnsi="Arial" w:cs="Arial"/>
          <w:b/>
          <w:sz w:val="24"/>
          <w:szCs w:val="24"/>
        </w:rPr>
        <w:t>ey actions and decisions to be considered</w:t>
      </w:r>
    </w:p>
    <w:p w14:paraId="3439A96B" w14:textId="77777777" w:rsidR="00714841" w:rsidRPr="00714841" w:rsidRDefault="00714841" w:rsidP="00714841">
      <w:pPr>
        <w:autoSpaceDE w:val="0"/>
        <w:autoSpaceDN w:val="0"/>
        <w:adjustRightInd w:val="0"/>
        <w:spacing w:after="0" w:line="240" w:lineRule="auto"/>
        <w:rPr>
          <w:rFonts w:ascii="Arial" w:hAnsi="Arial" w:cs="Arial"/>
          <w:b/>
        </w:rPr>
      </w:pPr>
    </w:p>
    <w:p w14:paraId="16AA5786" w14:textId="46ED589C" w:rsidR="00714841" w:rsidRPr="00714841" w:rsidRDefault="00714841" w:rsidP="00714841">
      <w:pPr>
        <w:pStyle w:val="ListParagraph"/>
        <w:numPr>
          <w:ilvl w:val="0"/>
          <w:numId w:val="15"/>
        </w:numPr>
        <w:autoSpaceDE w:val="0"/>
        <w:autoSpaceDN w:val="0"/>
        <w:adjustRightInd w:val="0"/>
        <w:spacing w:after="0" w:line="240" w:lineRule="auto"/>
        <w:rPr>
          <w:rFonts w:ascii="Arial" w:hAnsi="Arial" w:cs="Arial"/>
          <w:b/>
        </w:rPr>
      </w:pPr>
      <w:r w:rsidRPr="00714841">
        <w:rPr>
          <w:rFonts w:ascii="Arial" w:hAnsi="Arial" w:cs="Arial"/>
          <w:b/>
        </w:rPr>
        <w:t xml:space="preserve">Stage 1 - </w:t>
      </w:r>
      <w:r w:rsidR="00896A1B">
        <w:rPr>
          <w:rFonts w:ascii="Arial" w:hAnsi="Arial" w:cs="Arial"/>
          <w:b/>
        </w:rPr>
        <w:t>C</w:t>
      </w:r>
      <w:r w:rsidRPr="00714841">
        <w:rPr>
          <w:rFonts w:ascii="Arial" w:hAnsi="Arial" w:cs="Arial"/>
          <w:b/>
        </w:rPr>
        <w:t>oncern raised:</w:t>
      </w:r>
    </w:p>
    <w:p w14:paraId="1FEC64CE" w14:textId="77777777" w:rsidR="00714841" w:rsidRPr="00714841" w:rsidRDefault="00714841" w:rsidP="00714841">
      <w:pPr>
        <w:autoSpaceDE w:val="0"/>
        <w:autoSpaceDN w:val="0"/>
        <w:adjustRightInd w:val="0"/>
        <w:spacing w:after="0" w:line="240" w:lineRule="auto"/>
        <w:rPr>
          <w:rFonts w:ascii="Arial" w:hAnsi="Arial" w:cs="Arial"/>
          <w:color w:val="000000"/>
        </w:rPr>
      </w:pPr>
    </w:p>
    <w:p w14:paraId="288808E0" w14:textId="25C967EC" w:rsidR="00714841" w:rsidRPr="00714841" w:rsidRDefault="00714841" w:rsidP="00714841">
      <w:pPr>
        <w:shd w:val="clear" w:color="auto" w:fill="F2DBDB" w:themeFill="accent2" w:themeFillTint="33"/>
        <w:autoSpaceDE w:val="0"/>
        <w:autoSpaceDN w:val="0"/>
        <w:adjustRightInd w:val="0"/>
        <w:spacing w:after="0" w:line="240" w:lineRule="auto"/>
        <w:ind w:left="360"/>
        <w:rPr>
          <w:rFonts w:ascii="Arial" w:hAnsi="Arial" w:cs="Arial"/>
          <w:color w:val="000000"/>
        </w:rPr>
      </w:pPr>
      <w:r w:rsidRPr="00714841">
        <w:rPr>
          <w:rFonts w:ascii="Arial" w:hAnsi="Arial" w:cs="Arial"/>
          <w:b/>
        </w:rPr>
        <w:t>Key actions:</w:t>
      </w:r>
    </w:p>
    <w:p w14:paraId="05C94FD9"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Discussion with the person raising the concern. </w:t>
      </w:r>
    </w:p>
    <w:p w14:paraId="1708DC7A"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Discussion with the person about whom concerns have been raised. </w:t>
      </w:r>
    </w:p>
    <w:p w14:paraId="49FEE0FA"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Ascertain what (if any) care and support the person is receiving from what agency.</w:t>
      </w:r>
    </w:p>
    <w:p w14:paraId="5209BA8D"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Ascertain whether any children or other vulnerable adults are at risk.</w:t>
      </w:r>
    </w:p>
    <w:p w14:paraId="5A4683FE"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Consider the mental capacity of the person (decisional </w:t>
      </w:r>
      <w:r w:rsidRPr="00714841">
        <w:rPr>
          <w:rFonts w:ascii="Arial" w:hAnsi="Arial" w:cs="Arial"/>
          <w:color w:val="000000"/>
          <w:u w:val="single"/>
        </w:rPr>
        <w:t xml:space="preserve">and </w:t>
      </w:r>
      <w:r w:rsidRPr="00714841">
        <w:rPr>
          <w:rFonts w:ascii="Arial" w:hAnsi="Arial" w:cs="Arial"/>
          <w:color w:val="000000"/>
        </w:rPr>
        <w:t>executive)</w:t>
      </w:r>
    </w:p>
    <w:p w14:paraId="5E42A022"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If appropriate, carry out a capacity assessment on the specific issue.  </w:t>
      </w:r>
    </w:p>
    <w:p w14:paraId="3D0611AB"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Consider whether referral to another process would be more appropriate. </w:t>
      </w:r>
    </w:p>
    <w:p w14:paraId="2CE09461"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Consider whether the circumstances of the case engage the s42 enquiry duty.</w:t>
      </w:r>
    </w:p>
    <w:p w14:paraId="3EA91D1D"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If no to the above, the responsible manager should convene a multi-agency meeting.</w:t>
      </w:r>
    </w:p>
    <w:p w14:paraId="78CEAD22"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Allocate the case to a lead professional. </w:t>
      </w:r>
    </w:p>
    <w:p w14:paraId="2BD4FC1F"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Lead professional compiles a chronology of risk and support offered/in place to date.</w:t>
      </w:r>
    </w:p>
    <w:p w14:paraId="24D8F406"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Contact involved agencies (or agencies who may have a potential future role).</w:t>
      </w:r>
    </w:p>
    <w:p w14:paraId="32165DF3"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Set up a multi-agency risk planning meeting.</w:t>
      </w:r>
    </w:p>
    <w:p w14:paraId="1F1F0FF7"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Attendees should be able to make decisions and commit resources for their agency.</w:t>
      </w:r>
    </w:p>
    <w:p w14:paraId="05B444A9"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Each agency to be asked to identify a lead professional.</w:t>
      </w:r>
    </w:p>
    <w:p w14:paraId="6FBAB745"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Consider how the adult will be involved and if advocacy support is needed. </w:t>
      </w:r>
    </w:p>
    <w:p w14:paraId="6915D4E4"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Meeting to be chaired by the initiating organisation manager.  </w:t>
      </w:r>
    </w:p>
    <w:p w14:paraId="05950E5E" w14:textId="77777777" w:rsidR="00714841" w:rsidRPr="00714841" w:rsidRDefault="00714841" w:rsidP="00714841">
      <w:pPr>
        <w:autoSpaceDE w:val="0"/>
        <w:autoSpaceDN w:val="0"/>
        <w:adjustRightInd w:val="0"/>
        <w:spacing w:after="0" w:line="240" w:lineRule="auto"/>
        <w:rPr>
          <w:rFonts w:ascii="Arial" w:hAnsi="Arial" w:cs="Arial"/>
          <w:color w:val="0000FF"/>
        </w:rPr>
      </w:pPr>
    </w:p>
    <w:p w14:paraId="4254CFF7" w14:textId="6C42C5B9" w:rsidR="00714841" w:rsidRPr="00714841" w:rsidRDefault="00714841" w:rsidP="00714841">
      <w:pPr>
        <w:pStyle w:val="ListParagraph"/>
        <w:numPr>
          <w:ilvl w:val="0"/>
          <w:numId w:val="15"/>
        </w:numPr>
        <w:autoSpaceDE w:val="0"/>
        <w:autoSpaceDN w:val="0"/>
        <w:adjustRightInd w:val="0"/>
        <w:spacing w:after="0" w:line="240" w:lineRule="auto"/>
        <w:rPr>
          <w:rFonts w:ascii="Arial" w:hAnsi="Arial" w:cs="Arial"/>
          <w:b/>
        </w:rPr>
      </w:pPr>
      <w:r w:rsidRPr="00714841">
        <w:rPr>
          <w:rFonts w:ascii="Arial" w:hAnsi="Arial" w:cs="Arial"/>
          <w:b/>
        </w:rPr>
        <w:t xml:space="preserve">Stage 2 - </w:t>
      </w:r>
      <w:r w:rsidR="00896A1B">
        <w:rPr>
          <w:rFonts w:ascii="Arial" w:hAnsi="Arial" w:cs="Arial"/>
          <w:b/>
        </w:rPr>
        <w:t>M</w:t>
      </w:r>
      <w:r w:rsidRPr="00714841">
        <w:rPr>
          <w:rFonts w:ascii="Arial" w:hAnsi="Arial" w:cs="Arial"/>
          <w:b/>
        </w:rPr>
        <w:t xml:space="preserve">ulti-agency risk management planning meeting:  </w:t>
      </w:r>
    </w:p>
    <w:p w14:paraId="4ABB09D3" w14:textId="77777777" w:rsidR="00714841" w:rsidRPr="00714841" w:rsidRDefault="00714841" w:rsidP="00714841">
      <w:pPr>
        <w:pStyle w:val="ListParagraph"/>
        <w:autoSpaceDE w:val="0"/>
        <w:autoSpaceDN w:val="0"/>
        <w:adjustRightInd w:val="0"/>
        <w:spacing w:after="0" w:line="240" w:lineRule="auto"/>
        <w:rPr>
          <w:rFonts w:ascii="Arial" w:hAnsi="Arial" w:cs="Arial"/>
          <w:b/>
        </w:rPr>
      </w:pPr>
    </w:p>
    <w:p w14:paraId="0474CE5B" w14:textId="77777777" w:rsidR="00714841" w:rsidRPr="00714841" w:rsidRDefault="00714841" w:rsidP="00714841">
      <w:pPr>
        <w:autoSpaceDE w:val="0"/>
        <w:autoSpaceDN w:val="0"/>
        <w:adjustRightInd w:val="0"/>
        <w:spacing w:after="0" w:line="240" w:lineRule="auto"/>
        <w:ind w:left="360"/>
        <w:rPr>
          <w:rFonts w:ascii="Arial" w:hAnsi="Arial" w:cs="Arial"/>
          <w:i/>
          <w:iCs/>
        </w:rPr>
      </w:pPr>
      <w:r w:rsidRPr="00714841">
        <w:rPr>
          <w:rFonts w:ascii="Arial" w:hAnsi="Arial" w:cs="Arial"/>
          <w:i/>
          <w:iCs/>
        </w:rPr>
        <w:t>(The purpose of the meeting will be to consider the situation and clarify whether any further action can be taken, making the necessary recommendations)</w:t>
      </w:r>
    </w:p>
    <w:p w14:paraId="101D1F5A" w14:textId="77777777" w:rsidR="00714841" w:rsidRPr="00714841" w:rsidRDefault="00714841" w:rsidP="00714841">
      <w:pPr>
        <w:autoSpaceDE w:val="0"/>
        <w:autoSpaceDN w:val="0"/>
        <w:adjustRightInd w:val="0"/>
        <w:spacing w:after="0" w:line="240" w:lineRule="auto"/>
        <w:ind w:left="360"/>
        <w:rPr>
          <w:rFonts w:ascii="Arial" w:hAnsi="Arial" w:cs="Arial"/>
          <w:i/>
          <w:iCs/>
        </w:rPr>
      </w:pPr>
      <w:r w:rsidRPr="00714841">
        <w:rPr>
          <w:rFonts w:ascii="Arial" w:hAnsi="Arial" w:cs="Arial"/>
          <w:b/>
          <w:color w:val="7030A0"/>
        </w:rPr>
        <w:t xml:space="preserve">  </w:t>
      </w:r>
    </w:p>
    <w:p w14:paraId="1D6BDCB0" w14:textId="3AA49157" w:rsidR="00714841" w:rsidRPr="00714841" w:rsidRDefault="00714841" w:rsidP="00714841">
      <w:pPr>
        <w:shd w:val="clear" w:color="auto" w:fill="F2DBDB" w:themeFill="accent2" w:themeFillTint="33"/>
        <w:autoSpaceDE w:val="0"/>
        <w:autoSpaceDN w:val="0"/>
        <w:adjustRightInd w:val="0"/>
        <w:spacing w:after="0" w:line="240" w:lineRule="auto"/>
        <w:ind w:left="360"/>
        <w:rPr>
          <w:rFonts w:ascii="Arial" w:hAnsi="Arial" w:cs="Arial"/>
          <w:color w:val="000000"/>
        </w:rPr>
      </w:pPr>
      <w:r w:rsidRPr="00714841">
        <w:rPr>
          <w:rFonts w:ascii="Arial" w:hAnsi="Arial" w:cs="Arial"/>
          <w:b/>
        </w:rPr>
        <w:t>Key actions:</w:t>
      </w:r>
    </w:p>
    <w:p w14:paraId="4DFDFE97"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Provide a summary of any care and support offered or in place. </w:t>
      </w:r>
    </w:p>
    <w:p w14:paraId="241CB89B"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Outline of the nature of the concerns and risks to the adult and others.</w:t>
      </w:r>
    </w:p>
    <w:p w14:paraId="7CE2CC4D"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Consideration of the adult’s mental capacity.  </w:t>
      </w:r>
    </w:p>
    <w:p w14:paraId="23C49671"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rPr>
        <w:t>Produce a collaborative and holistic assessment of the risks.</w:t>
      </w:r>
    </w:p>
    <w:p w14:paraId="47CC3941"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Identify any legal powers and remedies potentially available.</w:t>
      </w:r>
    </w:p>
    <w:p w14:paraId="00BD420B"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Agree who will act as lead coordinating professional for the process. </w:t>
      </w:r>
    </w:p>
    <w:p w14:paraId="779B41C9"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Agree information sharing arrangements. </w:t>
      </w:r>
    </w:p>
    <w:p w14:paraId="1A37B927"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Agree a contingency and an escalation plan. </w:t>
      </w:r>
    </w:p>
    <w:p w14:paraId="66C6D938"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Identify who is best placed to engage with the adult at risk.</w:t>
      </w:r>
    </w:p>
    <w:p w14:paraId="75882131"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Consider how the adult will be involved and kept up to date.</w:t>
      </w:r>
    </w:p>
    <w:p w14:paraId="026E4B91"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rPr>
        <w:t>Agree who and how to engage with the adult and relationship building.</w:t>
      </w:r>
    </w:p>
    <w:p w14:paraId="5C55A967"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Agree a SMART action plan, with timescales a named lead against each action.</w:t>
      </w:r>
    </w:p>
    <w:p w14:paraId="5D50C94F"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Set date for Review Meeting.</w:t>
      </w:r>
    </w:p>
    <w:p w14:paraId="7F47B3F6"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rPr>
        <w:t>Ensure the adult is given a copy of the risk assessment.</w:t>
      </w:r>
    </w:p>
    <w:p w14:paraId="3CE84F2D" w14:textId="77777777" w:rsidR="00714841" w:rsidRDefault="00714841" w:rsidP="00714841">
      <w:pPr>
        <w:pStyle w:val="ListParagraph"/>
        <w:ind w:left="360"/>
        <w:rPr>
          <w:rFonts w:ascii="Arial" w:hAnsi="Arial" w:cs="Arial"/>
          <w:b/>
        </w:rPr>
      </w:pPr>
    </w:p>
    <w:p w14:paraId="4E584899" w14:textId="47FF9523" w:rsidR="00714841" w:rsidRPr="001B723A" w:rsidRDefault="00714841" w:rsidP="003E0523">
      <w:pPr>
        <w:pStyle w:val="ListParagraph"/>
        <w:numPr>
          <w:ilvl w:val="0"/>
          <w:numId w:val="15"/>
        </w:numPr>
        <w:autoSpaceDE w:val="0"/>
        <w:autoSpaceDN w:val="0"/>
        <w:adjustRightInd w:val="0"/>
        <w:spacing w:after="0" w:line="240" w:lineRule="auto"/>
        <w:rPr>
          <w:rFonts w:ascii="Arial" w:hAnsi="Arial" w:cs="Arial"/>
        </w:rPr>
      </w:pPr>
      <w:r w:rsidRPr="001B723A">
        <w:rPr>
          <w:rFonts w:ascii="Arial" w:hAnsi="Arial" w:cs="Arial"/>
          <w:b/>
        </w:rPr>
        <w:t xml:space="preserve">Stage 3 – </w:t>
      </w:r>
      <w:r w:rsidR="00896A1B">
        <w:rPr>
          <w:rFonts w:ascii="Arial" w:hAnsi="Arial" w:cs="Arial"/>
          <w:b/>
        </w:rPr>
        <w:t>R</w:t>
      </w:r>
      <w:r w:rsidRPr="001B723A">
        <w:rPr>
          <w:rFonts w:ascii="Arial" w:hAnsi="Arial" w:cs="Arial"/>
          <w:b/>
        </w:rPr>
        <w:t>eview meetings</w:t>
      </w:r>
    </w:p>
    <w:p w14:paraId="02134B98" w14:textId="77777777" w:rsidR="001B723A" w:rsidRPr="001B723A" w:rsidRDefault="001B723A" w:rsidP="003E0523">
      <w:pPr>
        <w:pStyle w:val="ListParagraph"/>
        <w:numPr>
          <w:ilvl w:val="0"/>
          <w:numId w:val="15"/>
        </w:numPr>
        <w:autoSpaceDE w:val="0"/>
        <w:autoSpaceDN w:val="0"/>
        <w:adjustRightInd w:val="0"/>
        <w:spacing w:after="0" w:line="240" w:lineRule="auto"/>
        <w:rPr>
          <w:rFonts w:ascii="Arial" w:hAnsi="Arial" w:cs="Arial"/>
        </w:rPr>
      </w:pPr>
    </w:p>
    <w:p w14:paraId="2D41A960" w14:textId="566890D1" w:rsidR="00714841" w:rsidRPr="00714841" w:rsidRDefault="00714841" w:rsidP="00714841">
      <w:pPr>
        <w:pStyle w:val="ListParagraph"/>
        <w:shd w:val="clear" w:color="auto" w:fill="F2DBDB" w:themeFill="accent2" w:themeFillTint="33"/>
        <w:autoSpaceDE w:val="0"/>
        <w:autoSpaceDN w:val="0"/>
        <w:adjustRightInd w:val="0"/>
        <w:spacing w:after="0" w:line="240" w:lineRule="auto"/>
        <w:ind w:left="360"/>
        <w:rPr>
          <w:rFonts w:ascii="Arial" w:hAnsi="Arial" w:cs="Arial"/>
        </w:rPr>
      </w:pPr>
      <w:r w:rsidRPr="00714841">
        <w:rPr>
          <w:rFonts w:ascii="Arial" w:hAnsi="Arial" w:cs="Arial"/>
          <w:b/>
        </w:rPr>
        <w:t>Key actions:</w:t>
      </w:r>
    </w:p>
    <w:p w14:paraId="4B0B9AD2" w14:textId="77777777"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rPr>
        <w:t>Involve the adult (and others such as their advocate or members of their social/carer network)</w:t>
      </w:r>
    </w:p>
    <w:p w14:paraId="7195929D" w14:textId="24D7DB88"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rPr>
        <w:t>U</w:t>
      </w:r>
      <w:r w:rsidRPr="00714841">
        <w:rPr>
          <w:rFonts w:ascii="Arial" w:hAnsi="Arial" w:cs="Arial"/>
          <w:color w:val="000000"/>
        </w:rPr>
        <w:t xml:space="preserve">pdate the risk assessment and the escalation and contingency plan. </w:t>
      </w:r>
    </w:p>
    <w:p w14:paraId="12268986" w14:textId="77777777"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color w:val="000000"/>
        </w:rPr>
        <w:t>Agencies share any new information.</w:t>
      </w:r>
    </w:p>
    <w:p w14:paraId="6B769026" w14:textId="77777777"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color w:val="000000"/>
        </w:rPr>
        <w:t>Consider mental capacity.</w:t>
      </w:r>
    </w:p>
    <w:p w14:paraId="3E850408" w14:textId="39F98C5B"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color w:val="000000"/>
        </w:rPr>
        <w:t>Review multi-agency action plan</w:t>
      </w:r>
      <w:r>
        <w:rPr>
          <w:rFonts w:ascii="Arial" w:hAnsi="Arial" w:cs="Arial"/>
          <w:color w:val="000000"/>
        </w:rPr>
        <w:t xml:space="preserve"> and revise</w:t>
      </w:r>
      <w:r w:rsidRPr="00714841">
        <w:rPr>
          <w:rFonts w:ascii="Arial" w:hAnsi="Arial" w:cs="Arial"/>
          <w:color w:val="000000"/>
        </w:rPr>
        <w:t xml:space="preserve">. </w:t>
      </w:r>
    </w:p>
    <w:p w14:paraId="0FF8750F" w14:textId="77777777"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color w:val="000000"/>
        </w:rPr>
        <w:t>If insufficient progress has been made, consider an alternative approach.</w:t>
      </w:r>
    </w:p>
    <w:p w14:paraId="49AF853C" w14:textId="77777777"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color w:val="000000"/>
        </w:rPr>
        <w:t>Other flexible, creative solutions may need to be explored.</w:t>
      </w:r>
    </w:p>
    <w:p w14:paraId="5B78D45F" w14:textId="3EC2BCDB" w:rsidR="00714841" w:rsidRPr="00714841" w:rsidRDefault="00714841" w:rsidP="00B91CAC">
      <w:pPr>
        <w:pStyle w:val="ListParagraph"/>
        <w:numPr>
          <w:ilvl w:val="0"/>
          <w:numId w:val="12"/>
        </w:numPr>
        <w:shd w:val="clear" w:color="auto" w:fill="F2DBDB" w:themeFill="accent2" w:themeFillTint="33"/>
        <w:autoSpaceDE w:val="0"/>
        <w:autoSpaceDN w:val="0"/>
        <w:adjustRightInd w:val="0"/>
        <w:spacing w:after="0" w:line="240" w:lineRule="auto"/>
        <w:ind w:left="720"/>
        <w:jc w:val="both"/>
        <w:rPr>
          <w:rFonts w:ascii="Arial" w:hAnsi="Arial" w:cs="Arial"/>
        </w:rPr>
      </w:pPr>
      <w:r w:rsidRPr="00714841">
        <w:rPr>
          <w:rFonts w:ascii="Arial" w:hAnsi="Arial" w:cs="Arial"/>
          <w:color w:val="000000"/>
        </w:rPr>
        <w:t xml:space="preserve">Agree on-going monitoring and review arrangements. </w:t>
      </w:r>
    </w:p>
    <w:sectPr w:rsidR="00714841" w:rsidRPr="00714841" w:rsidSect="00C65152">
      <w:headerReference w:type="even" r:id="rId11"/>
      <w:headerReference w:type="default" r:id="rId12"/>
      <w:footerReference w:type="default" r:id="rId13"/>
      <w:headerReference w:type="first" r:id="rId14"/>
      <w:pgSz w:w="11906" w:h="16838"/>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D8EC" w14:textId="77777777" w:rsidR="00B40FCD" w:rsidRDefault="00B40FCD" w:rsidP="00815AC8">
      <w:pPr>
        <w:spacing w:after="0" w:line="240" w:lineRule="auto"/>
      </w:pPr>
      <w:r>
        <w:separator/>
      </w:r>
    </w:p>
  </w:endnote>
  <w:endnote w:type="continuationSeparator" w:id="0">
    <w:p w14:paraId="1AE8D8ED" w14:textId="77777777" w:rsidR="00B40FCD" w:rsidRDefault="00B40FCD" w:rsidP="0081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SFMT">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661851"/>
      <w:docPartObj>
        <w:docPartGallery w:val="Page Numbers (Bottom of Page)"/>
        <w:docPartUnique/>
      </w:docPartObj>
    </w:sdtPr>
    <w:sdtEndPr>
      <w:rPr>
        <w:noProof/>
      </w:rPr>
    </w:sdtEndPr>
    <w:sdtContent>
      <w:p w14:paraId="1AE8D8F0" w14:textId="77777777" w:rsidR="00374A46" w:rsidRDefault="00374A46">
        <w:pPr>
          <w:pStyle w:val="Footer"/>
          <w:jc w:val="center"/>
        </w:pPr>
        <w:r>
          <w:fldChar w:fldCharType="begin"/>
        </w:r>
        <w:r>
          <w:instrText xml:space="preserve"> PAGE   \* MERGEFORMAT </w:instrText>
        </w:r>
        <w:r>
          <w:fldChar w:fldCharType="separate"/>
        </w:r>
        <w:r w:rsidR="00D27167">
          <w:rPr>
            <w:noProof/>
          </w:rPr>
          <w:t>1</w:t>
        </w:r>
        <w:r>
          <w:rPr>
            <w:noProof/>
          </w:rPr>
          <w:fldChar w:fldCharType="end"/>
        </w:r>
      </w:p>
    </w:sdtContent>
  </w:sdt>
  <w:p w14:paraId="1AE8D8F1" w14:textId="77777777" w:rsidR="00374A46" w:rsidRDefault="00374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D8EA" w14:textId="77777777" w:rsidR="00B40FCD" w:rsidRDefault="00B40FCD" w:rsidP="00815AC8">
      <w:pPr>
        <w:spacing w:after="0" w:line="240" w:lineRule="auto"/>
      </w:pPr>
      <w:r>
        <w:separator/>
      </w:r>
    </w:p>
  </w:footnote>
  <w:footnote w:type="continuationSeparator" w:id="0">
    <w:p w14:paraId="1AE8D8EB" w14:textId="77777777" w:rsidR="00B40FCD" w:rsidRDefault="00B40FCD" w:rsidP="0081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D8EE" w14:textId="77777777" w:rsidR="004E3115" w:rsidRDefault="00C65152">
    <w:pPr>
      <w:pStyle w:val="Header"/>
    </w:pPr>
    <w:r>
      <w:rPr>
        <w:noProof/>
        <w:lang w:eastAsia="en-US"/>
      </w:rPr>
      <w:pict w14:anchorId="1AE8D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6370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D8EF" w14:textId="77777777" w:rsidR="004E3115" w:rsidRDefault="00C65152">
    <w:pPr>
      <w:pStyle w:val="Header"/>
    </w:pPr>
    <w:r>
      <w:rPr>
        <w:noProof/>
        <w:lang w:eastAsia="en-US"/>
      </w:rPr>
      <w:pict w14:anchorId="1AE8D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6370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D8F2" w14:textId="1348BF5D" w:rsidR="004E3115" w:rsidRDefault="00C65152">
    <w:pPr>
      <w:pStyle w:val="Header"/>
    </w:pPr>
    <w:r>
      <w:rPr>
        <w:noProof/>
        <w:lang w:eastAsia="en-US"/>
      </w:rPr>
      <w:drawing>
        <wp:inline distT="0" distB="0" distL="0" distR="0" wp14:anchorId="0D27AFF0" wp14:editId="47B6B9C1">
          <wp:extent cx="790319"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AB.jpg"/>
                  <pic:cNvPicPr/>
                </pic:nvPicPr>
                <pic:blipFill>
                  <a:blip r:embed="rId1">
                    <a:extLst>
                      <a:ext uri="{28A0092B-C50C-407E-A947-70E740481C1C}">
                        <a14:useLocalDpi xmlns:a14="http://schemas.microsoft.com/office/drawing/2010/main" val="0"/>
                      </a:ext>
                    </a:extLst>
                  </a:blip>
                  <a:stretch>
                    <a:fillRect/>
                  </a:stretch>
                </pic:blipFill>
                <pic:spPr>
                  <a:xfrm>
                    <a:off x="0" y="0"/>
                    <a:ext cx="800181" cy="896878"/>
                  </a:xfrm>
                  <a:prstGeom prst="rect">
                    <a:avLst/>
                  </a:prstGeom>
                </pic:spPr>
              </pic:pic>
            </a:graphicData>
          </a:graphic>
        </wp:inline>
      </w:drawing>
    </w:r>
    <w:r>
      <w:rPr>
        <w:noProof/>
        <w:lang w:eastAsia="en-US"/>
      </w:rPr>
      <w:pict w14:anchorId="1AE8D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6370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                    </w:t>
    </w:r>
    <w:r>
      <w:rPr>
        <w:noProof/>
      </w:rPr>
      <w:drawing>
        <wp:inline distT="0" distB="0" distL="0" distR="0" wp14:anchorId="206969D3" wp14:editId="62F01926">
          <wp:extent cx="1323975" cy="85563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B.jpg"/>
                  <pic:cNvPicPr/>
                </pic:nvPicPr>
                <pic:blipFill>
                  <a:blip r:embed="rId2">
                    <a:extLst>
                      <a:ext uri="{28A0092B-C50C-407E-A947-70E740481C1C}">
                        <a14:useLocalDpi xmlns:a14="http://schemas.microsoft.com/office/drawing/2010/main" val="0"/>
                      </a:ext>
                    </a:extLst>
                  </a:blip>
                  <a:stretch>
                    <a:fillRect/>
                  </a:stretch>
                </pic:blipFill>
                <pic:spPr>
                  <a:xfrm>
                    <a:off x="0" y="0"/>
                    <a:ext cx="1331293" cy="860360"/>
                  </a:xfrm>
                  <a:prstGeom prst="rect">
                    <a:avLst/>
                  </a:prstGeom>
                </pic:spPr>
              </pic:pic>
            </a:graphicData>
          </a:graphic>
        </wp:inline>
      </w:drawing>
    </w:r>
    <w:r>
      <w:t xml:space="preserve">                </w:t>
    </w:r>
    <w:r>
      <w:rPr>
        <w:noProof/>
      </w:rPr>
      <w:drawing>
        <wp:inline distT="0" distB="0" distL="0" distR="0" wp14:anchorId="49B1D6C7" wp14:editId="1F48E6CD">
          <wp:extent cx="1624853"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W SAB.jpg"/>
                  <pic:cNvPicPr/>
                </pic:nvPicPr>
                <pic:blipFill>
                  <a:blip r:embed="rId3">
                    <a:extLst>
                      <a:ext uri="{28A0092B-C50C-407E-A947-70E740481C1C}">
                        <a14:useLocalDpi xmlns:a14="http://schemas.microsoft.com/office/drawing/2010/main" val="0"/>
                      </a:ext>
                    </a:extLst>
                  </a:blip>
                  <a:stretch>
                    <a:fillRect/>
                  </a:stretch>
                </pic:blipFill>
                <pic:spPr>
                  <a:xfrm>
                    <a:off x="0" y="0"/>
                    <a:ext cx="1632456" cy="832553"/>
                  </a:xfrm>
                  <a:prstGeom prst="rect">
                    <a:avLst/>
                  </a:prstGeom>
                </pic:spPr>
              </pic:pic>
            </a:graphicData>
          </a:graphic>
        </wp:inline>
      </w:drawing>
    </w:r>
    <w:r>
      <w:t xml:space="preserve">                </w:t>
    </w:r>
    <w:r>
      <w:rPr>
        <w:noProof/>
      </w:rPr>
      <w:drawing>
        <wp:inline distT="0" distB="0" distL="0" distR="0" wp14:anchorId="529D9061" wp14:editId="11A5F0AF">
          <wp:extent cx="666750" cy="85403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AB.jpg"/>
                  <pic:cNvPicPr/>
                </pic:nvPicPr>
                <pic:blipFill>
                  <a:blip r:embed="rId4">
                    <a:extLst>
                      <a:ext uri="{28A0092B-C50C-407E-A947-70E740481C1C}">
                        <a14:useLocalDpi xmlns:a14="http://schemas.microsoft.com/office/drawing/2010/main" val="0"/>
                      </a:ext>
                    </a:extLst>
                  </a:blip>
                  <a:stretch>
                    <a:fillRect/>
                  </a:stretch>
                </pic:blipFill>
                <pic:spPr>
                  <a:xfrm>
                    <a:off x="0" y="0"/>
                    <a:ext cx="678780" cy="869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341"/>
    <w:multiLevelType w:val="hybridMultilevel"/>
    <w:tmpl w:val="EE548E84"/>
    <w:lvl w:ilvl="0" w:tplc="D09A6476">
      <w:start w:val="1"/>
      <w:numFmt w:val="bullet"/>
      <w:lvlText w:val="•"/>
      <w:lvlJc w:val="left"/>
      <w:pPr>
        <w:tabs>
          <w:tab w:val="num" w:pos="720"/>
        </w:tabs>
        <w:ind w:left="720" w:hanging="360"/>
      </w:pPr>
      <w:rPr>
        <w:rFonts w:ascii="Arial" w:hAnsi="Arial" w:hint="default"/>
      </w:rPr>
    </w:lvl>
    <w:lvl w:ilvl="1" w:tplc="9B94F10A" w:tentative="1">
      <w:start w:val="1"/>
      <w:numFmt w:val="bullet"/>
      <w:lvlText w:val="•"/>
      <w:lvlJc w:val="left"/>
      <w:pPr>
        <w:tabs>
          <w:tab w:val="num" w:pos="1440"/>
        </w:tabs>
        <w:ind w:left="1440" w:hanging="360"/>
      </w:pPr>
      <w:rPr>
        <w:rFonts w:ascii="Arial" w:hAnsi="Arial" w:hint="default"/>
      </w:rPr>
    </w:lvl>
    <w:lvl w:ilvl="2" w:tplc="C5409E1A" w:tentative="1">
      <w:start w:val="1"/>
      <w:numFmt w:val="bullet"/>
      <w:lvlText w:val="•"/>
      <w:lvlJc w:val="left"/>
      <w:pPr>
        <w:tabs>
          <w:tab w:val="num" w:pos="2160"/>
        </w:tabs>
        <w:ind w:left="2160" w:hanging="360"/>
      </w:pPr>
      <w:rPr>
        <w:rFonts w:ascii="Arial" w:hAnsi="Arial" w:hint="default"/>
      </w:rPr>
    </w:lvl>
    <w:lvl w:ilvl="3" w:tplc="F0E05658" w:tentative="1">
      <w:start w:val="1"/>
      <w:numFmt w:val="bullet"/>
      <w:lvlText w:val="•"/>
      <w:lvlJc w:val="left"/>
      <w:pPr>
        <w:tabs>
          <w:tab w:val="num" w:pos="2880"/>
        </w:tabs>
        <w:ind w:left="2880" w:hanging="360"/>
      </w:pPr>
      <w:rPr>
        <w:rFonts w:ascii="Arial" w:hAnsi="Arial" w:hint="default"/>
      </w:rPr>
    </w:lvl>
    <w:lvl w:ilvl="4" w:tplc="EAAEAC3E" w:tentative="1">
      <w:start w:val="1"/>
      <w:numFmt w:val="bullet"/>
      <w:lvlText w:val="•"/>
      <w:lvlJc w:val="left"/>
      <w:pPr>
        <w:tabs>
          <w:tab w:val="num" w:pos="3600"/>
        </w:tabs>
        <w:ind w:left="3600" w:hanging="360"/>
      </w:pPr>
      <w:rPr>
        <w:rFonts w:ascii="Arial" w:hAnsi="Arial" w:hint="default"/>
      </w:rPr>
    </w:lvl>
    <w:lvl w:ilvl="5" w:tplc="6700E7CA" w:tentative="1">
      <w:start w:val="1"/>
      <w:numFmt w:val="bullet"/>
      <w:lvlText w:val="•"/>
      <w:lvlJc w:val="left"/>
      <w:pPr>
        <w:tabs>
          <w:tab w:val="num" w:pos="4320"/>
        </w:tabs>
        <w:ind w:left="4320" w:hanging="360"/>
      </w:pPr>
      <w:rPr>
        <w:rFonts w:ascii="Arial" w:hAnsi="Arial" w:hint="default"/>
      </w:rPr>
    </w:lvl>
    <w:lvl w:ilvl="6" w:tplc="F5F8BD96" w:tentative="1">
      <w:start w:val="1"/>
      <w:numFmt w:val="bullet"/>
      <w:lvlText w:val="•"/>
      <w:lvlJc w:val="left"/>
      <w:pPr>
        <w:tabs>
          <w:tab w:val="num" w:pos="5040"/>
        </w:tabs>
        <w:ind w:left="5040" w:hanging="360"/>
      </w:pPr>
      <w:rPr>
        <w:rFonts w:ascii="Arial" w:hAnsi="Arial" w:hint="default"/>
      </w:rPr>
    </w:lvl>
    <w:lvl w:ilvl="7" w:tplc="D88879E8" w:tentative="1">
      <w:start w:val="1"/>
      <w:numFmt w:val="bullet"/>
      <w:lvlText w:val="•"/>
      <w:lvlJc w:val="left"/>
      <w:pPr>
        <w:tabs>
          <w:tab w:val="num" w:pos="5760"/>
        </w:tabs>
        <w:ind w:left="5760" w:hanging="360"/>
      </w:pPr>
      <w:rPr>
        <w:rFonts w:ascii="Arial" w:hAnsi="Arial" w:hint="default"/>
      </w:rPr>
    </w:lvl>
    <w:lvl w:ilvl="8" w:tplc="3BE664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25B78"/>
    <w:multiLevelType w:val="hybridMultilevel"/>
    <w:tmpl w:val="2940F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F41E60"/>
    <w:multiLevelType w:val="hybridMultilevel"/>
    <w:tmpl w:val="E5D496FE"/>
    <w:lvl w:ilvl="0" w:tplc="08090017">
      <w:start w:val="1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E2FD0"/>
    <w:multiLevelType w:val="hybridMultilevel"/>
    <w:tmpl w:val="8374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10531"/>
    <w:multiLevelType w:val="hybridMultilevel"/>
    <w:tmpl w:val="C1B278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11A13"/>
    <w:multiLevelType w:val="hybridMultilevel"/>
    <w:tmpl w:val="E78EE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440CCF"/>
    <w:multiLevelType w:val="hybridMultilevel"/>
    <w:tmpl w:val="206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C2084"/>
    <w:multiLevelType w:val="hybridMultilevel"/>
    <w:tmpl w:val="C1B278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65150"/>
    <w:multiLevelType w:val="hybridMultilevel"/>
    <w:tmpl w:val="C984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A2EDE"/>
    <w:multiLevelType w:val="hybridMultilevel"/>
    <w:tmpl w:val="6FF8E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FD7F56"/>
    <w:multiLevelType w:val="hybridMultilevel"/>
    <w:tmpl w:val="C0A65C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887664"/>
    <w:multiLevelType w:val="multilevel"/>
    <w:tmpl w:val="3B0CA03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F42651C"/>
    <w:multiLevelType w:val="multilevel"/>
    <w:tmpl w:val="79346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4A4B2A"/>
    <w:multiLevelType w:val="hybridMultilevel"/>
    <w:tmpl w:val="0DDAA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88389E"/>
    <w:multiLevelType w:val="hybridMultilevel"/>
    <w:tmpl w:val="9E92F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12"/>
  </w:num>
  <w:num w:numId="5">
    <w:abstractNumId w:val="6"/>
  </w:num>
  <w:num w:numId="6">
    <w:abstractNumId w:val="4"/>
  </w:num>
  <w:num w:numId="7">
    <w:abstractNumId w:val="0"/>
  </w:num>
  <w:num w:numId="8">
    <w:abstractNumId w:val="2"/>
  </w:num>
  <w:num w:numId="9">
    <w:abstractNumId w:val="8"/>
  </w:num>
  <w:num w:numId="10">
    <w:abstractNumId w:val="13"/>
  </w:num>
  <w:num w:numId="11">
    <w:abstractNumId w:val="3"/>
  </w:num>
  <w:num w:numId="12">
    <w:abstractNumId w:val="1"/>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AC8"/>
    <w:rsid w:val="0000164E"/>
    <w:rsid w:val="0000236F"/>
    <w:rsid w:val="00007F8C"/>
    <w:rsid w:val="00016FE6"/>
    <w:rsid w:val="0002168F"/>
    <w:rsid w:val="000229DD"/>
    <w:rsid w:val="0002502D"/>
    <w:rsid w:val="000308C4"/>
    <w:rsid w:val="00032F9B"/>
    <w:rsid w:val="00041C2A"/>
    <w:rsid w:val="000523A3"/>
    <w:rsid w:val="00055D11"/>
    <w:rsid w:val="00056D53"/>
    <w:rsid w:val="00056DAE"/>
    <w:rsid w:val="000611E3"/>
    <w:rsid w:val="000624C9"/>
    <w:rsid w:val="00065BA7"/>
    <w:rsid w:val="00065EAA"/>
    <w:rsid w:val="00071DA6"/>
    <w:rsid w:val="00072169"/>
    <w:rsid w:val="00081103"/>
    <w:rsid w:val="00082434"/>
    <w:rsid w:val="0009091A"/>
    <w:rsid w:val="00096E6E"/>
    <w:rsid w:val="00097A8F"/>
    <w:rsid w:val="000A1281"/>
    <w:rsid w:val="000A259D"/>
    <w:rsid w:val="000A30DC"/>
    <w:rsid w:val="000A452D"/>
    <w:rsid w:val="000A5D62"/>
    <w:rsid w:val="000B3B60"/>
    <w:rsid w:val="000C1378"/>
    <w:rsid w:val="000C25B3"/>
    <w:rsid w:val="000C47B0"/>
    <w:rsid w:val="000C5B2B"/>
    <w:rsid w:val="000D27E2"/>
    <w:rsid w:val="000D3BB2"/>
    <w:rsid w:val="000D409F"/>
    <w:rsid w:val="000D605B"/>
    <w:rsid w:val="000D6B88"/>
    <w:rsid w:val="000E062E"/>
    <w:rsid w:val="000E21DA"/>
    <w:rsid w:val="000E2D13"/>
    <w:rsid w:val="000E3F38"/>
    <w:rsid w:val="000E4F1D"/>
    <w:rsid w:val="000E5BC1"/>
    <w:rsid w:val="000E68A9"/>
    <w:rsid w:val="000E71EA"/>
    <w:rsid w:val="000E7828"/>
    <w:rsid w:val="000F25CD"/>
    <w:rsid w:val="000F2AD0"/>
    <w:rsid w:val="000F3A20"/>
    <w:rsid w:val="000F4F92"/>
    <w:rsid w:val="00102208"/>
    <w:rsid w:val="0010222E"/>
    <w:rsid w:val="001035EC"/>
    <w:rsid w:val="001055F9"/>
    <w:rsid w:val="001057C7"/>
    <w:rsid w:val="00111FF1"/>
    <w:rsid w:val="00113BC0"/>
    <w:rsid w:val="001140EE"/>
    <w:rsid w:val="00117C00"/>
    <w:rsid w:val="001213E2"/>
    <w:rsid w:val="00124FF7"/>
    <w:rsid w:val="0013304A"/>
    <w:rsid w:val="00133B9D"/>
    <w:rsid w:val="001406FE"/>
    <w:rsid w:val="00142084"/>
    <w:rsid w:val="0014303A"/>
    <w:rsid w:val="00143218"/>
    <w:rsid w:val="0014540B"/>
    <w:rsid w:val="0014565D"/>
    <w:rsid w:val="00147587"/>
    <w:rsid w:val="001513AB"/>
    <w:rsid w:val="001518C9"/>
    <w:rsid w:val="0015209E"/>
    <w:rsid w:val="00153165"/>
    <w:rsid w:val="001551A7"/>
    <w:rsid w:val="00155B2E"/>
    <w:rsid w:val="00156309"/>
    <w:rsid w:val="00161599"/>
    <w:rsid w:val="001626F1"/>
    <w:rsid w:val="00163245"/>
    <w:rsid w:val="00166E12"/>
    <w:rsid w:val="00167B87"/>
    <w:rsid w:val="00167D67"/>
    <w:rsid w:val="001705B8"/>
    <w:rsid w:val="001726D9"/>
    <w:rsid w:val="001726F8"/>
    <w:rsid w:val="0017356D"/>
    <w:rsid w:val="00173E56"/>
    <w:rsid w:val="00174CE1"/>
    <w:rsid w:val="001808F6"/>
    <w:rsid w:val="00182A39"/>
    <w:rsid w:val="0018523E"/>
    <w:rsid w:val="001853D0"/>
    <w:rsid w:val="0018555D"/>
    <w:rsid w:val="00194D8A"/>
    <w:rsid w:val="00195018"/>
    <w:rsid w:val="0019690D"/>
    <w:rsid w:val="0019778D"/>
    <w:rsid w:val="00197FB9"/>
    <w:rsid w:val="001A16E5"/>
    <w:rsid w:val="001A17BC"/>
    <w:rsid w:val="001A1E42"/>
    <w:rsid w:val="001A6DDD"/>
    <w:rsid w:val="001B48FC"/>
    <w:rsid w:val="001B723A"/>
    <w:rsid w:val="001B78ED"/>
    <w:rsid w:val="001D53C2"/>
    <w:rsid w:val="001E073E"/>
    <w:rsid w:val="001E104F"/>
    <w:rsid w:val="001E22BB"/>
    <w:rsid w:val="001E6EF6"/>
    <w:rsid w:val="001E757A"/>
    <w:rsid w:val="001E7DD3"/>
    <w:rsid w:val="001F0362"/>
    <w:rsid w:val="001F0385"/>
    <w:rsid w:val="001F1DFA"/>
    <w:rsid w:val="001F2102"/>
    <w:rsid w:val="001F336F"/>
    <w:rsid w:val="001F649B"/>
    <w:rsid w:val="001F7128"/>
    <w:rsid w:val="001F7C5E"/>
    <w:rsid w:val="002000DB"/>
    <w:rsid w:val="00201190"/>
    <w:rsid w:val="0020288A"/>
    <w:rsid w:val="00206D79"/>
    <w:rsid w:val="002100F1"/>
    <w:rsid w:val="0021290E"/>
    <w:rsid w:val="00213664"/>
    <w:rsid w:val="002147D5"/>
    <w:rsid w:val="00223994"/>
    <w:rsid w:val="00226935"/>
    <w:rsid w:val="002278F1"/>
    <w:rsid w:val="0023284C"/>
    <w:rsid w:val="00232C44"/>
    <w:rsid w:val="00234799"/>
    <w:rsid w:val="00235C13"/>
    <w:rsid w:val="00241913"/>
    <w:rsid w:val="002442F9"/>
    <w:rsid w:val="00247CE8"/>
    <w:rsid w:val="00254E11"/>
    <w:rsid w:val="002613CF"/>
    <w:rsid w:val="00261CA7"/>
    <w:rsid w:val="00264ECA"/>
    <w:rsid w:val="002659AF"/>
    <w:rsid w:val="00270751"/>
    <w:rsid w:val="00270B40"/>
    <w:rsid w:val="00275972"/>
    <w:rsid w:val="002762A1"/>
    <w:rsid w:val="00283185"/>
    <w:rsid w:val="00286C6B"/>
    <w:rsid w:val="00286D1C"/>
    <w:rsid w:val="00287828"/>
    <w:rsid w:val="00290AEF"/>
    <w:rsid w:val="002931AE"/>
    <w:rsid w:val="002934C4"/>
    <w:rsid w:val="00297103"/>
    <w:rsid w:val="002A04CF"/>
    <w:rsid w:val="002A2DE8"/>
    <w:rsid w:val="002A4297"/>
    <w:rsid w:val="002A6183"/>
    <w:rsid w:val="002A7817"/>
    <w:rsid w:val="002B125D"/>
    <w:rsid w:val="002B4E37"/>
    <w:rsid w:val="002B54AF"/>
    <w:rsid w:val="002B7940"/>
    <w:rsid w:val="002C5EE5"/>
    <w:rsid w:val="002C6457"/>
    <w:rsid w:val="002C70B4"/>
    <w:rsid w:val="002D615E"/>
    <w:rsid w:val="002D703C"/>
    <w:rsid w:val="002E0768"/>
    <w:rsid w:val="002E148A"/>
    <w:rsid w:val="002E1B40"/>
    <w:rsid w:val="002E2C50"/>
    <w:rsid w:val="002E6BDA"/>
    <w:rsid w:val="002F4F02"/>
    <w:rsid w:val="00301E3A"/>
    <w:rsid w:val="00304251"/>
    <w:rsid w:val="0030445B"/>
    <w:rsid w:val="00306FCA"/>
    <w:rsid w:val="003073BE"/>
    <w:rsid w:val="0031063B"/>
    <w:rsid w:val="003146EE"/>
    <w:rsid w:val="003175F2"/>
    <w:rsid w:val="0032065A"/>
    <w:rsid w:val="00324F72"/>
    <w:rsid w:val="00325267"/>
    <w:rsid w:val="00325C09"/>
    <w:rsid w:val="00326E78"/>
    <w:rsid w:val="0032709B"/>
    <w:rsid w:val="00327A67"/>
    <w:rsid w:val="00327FB6"/>
    <w:rsid w:val="00331AD5"/>
    <w:rsid w:val="00332064"/>
    <w:rsid w:val="00332202"/>
    <w:rsid w:val="003368CA"/>
    <w:rsid w:val="00342C66"/>
    <w:rsid w:val="0034437A"/>
    <w:rsid w:val="00344B40"/>
    <w:rsid w:val="00346B80"/>
    <w:rsid w:val="003479B2"/>
    <w:rsid w:val="003551C2"/>
    <w:rsid w:val="00362626"/>
    <w:rsid w:val="00363BF4"/>
    <w:rsid w:val="0036486E"/>
    <w:rsid w:val="003668EE"/>
    <w:rsid w:val="003709C8"/>
    <w:rsid w:val="003726EF"/>
    <w:rsid w:val="00374A28"/>
    <w:rsid w:val="00374A46"/>
    <w:rsid w:val="00376319"/>
    <w:rsid w:val="00376EB9"/>
    <w:rsid w:val="0038203F"/>
    <w:rsid w:val="00385E82"/>
    <w:rsid w:val="00386579"/>
    <w:rsid w:val="003872B6"/>
    <w:rsid w:val="00392D82"/>
    <w:rsid w:val="003A485D"/>
    <w:rsid w:val="003A66F2"/>
    <w:rsid w:val="003B0D65"/>
    <w:rsid w:val="003B4C88"/>
    <w:rsid w:val="003B7394"/>
    <w:rsid w:val="003C164F"/>
    <w:rsid w:val="003C67A8"/>
    <w:rsid w:val="003D233D"/>
    <w:rsid w:val="003D30F8"/>
    <w:rsid w:val="003D36F9"/>
    <w:rsid w:val="003D63BB"/>
    <w:rsid w:val="003E3FEE"/>
    <w:rsid w:val="003E4CAE"/>
    <w:rsid w:val="003F139F"/>
    <w:rsid w:val="003F2585"/>
    <w:rsid w:val="004034A1"/>
    <w:rsid w:val="00403594"/>
    <w:rsid w:val="0040652E"/>
    <w:rsid w:val="004076FA"/>
    <w:rsid w:val="0040783B"/>
    <w:rsid w:val="00412615"/>
    <w:rsid w:val="004138A4"/>
    <w:rsid w:val="00415D4D"/>
    <w:rsid w:val="00416CA1"/>
    <w:rsid w:val="00416DF6"/>
    <w:rsid w:val="0041708E"/>
    <w:rsid w:val="0042067C"/>
    <w:rsid w:val="00423B96"/>
    <w:rsid w:val="00423CFA"/>
    <w:rsid w:val="00423D9D"/>
    <w:rsid w:val="00424C36"/>
    <w:rsid w:val="00424ECF"/>
    <w:rsid w:val="00431246"/>
    <w:rsid w:val="0043320E"/>
    <w:rsid w:val="00436C43"/>
    <w:rsid w:val="004408E5"/>
    <w:rsid w:val="004411C6"/>
    <w:rsid w:val="00441B65"/>
    <w:rsid w:val="0044355E"/>
    <w:rsid w:val="00443E6E"/>
    <w:rsid w:val="0045509C"/>
    <w:rsid w:val="004567E2"/>
    <w:rsid w:val="004572C8"/>
    <w:rsid w:val="00461463"/>
    <w:rsid w:val="004622B9"/>
    <w:rsid w:val="0046264C"/>
    <w:rsid w:val="00463EBB"/>
    <w:rsid w:val="00463F49"/>
    <w:rsid w:val="004702D9"/>
    <w:rsid w:val="0047347A"/>
    <w:rsid w:val="00473A96"/>
    <w:rsid w:val="00474B65"/>
    <w:rsid w:val="00476729"/>
    <w:rsid w:val="00480976"/>
    <w:rsid w:val="00483790"/>
    <w:rsid w:val="00484EE2"/>
    <w:rsid w:val="004854EF"/>
    <w:rsid w:val="004855AD"/>
    <w:rsid w:val="00486AB4"/>
    <w:rsid w:val="00491CA0"/>
    <w:rsid w:val="00492E26"/>
    <w:rsid w:val="00494704"/>
    <w:rsid w:val="004B0896"/>
    <w:rsid w:val="004C36DB"/>
    <w:rsid w:val="004C3E47"/>
    <w:rsid w:val="004D1D51"/>
    <w:rsid w:val="004D4436"/>
    <w:rsid w:val="004D7499"/>
    <w:rsid w:val="004E26D8"/>
    <w:rsid w:val="004E3115"/>
    <w:rsid w:val="004E457F"/>
    <w:rsid w:val="004E5126"/>
    <w:rsid w:val="004E7DE1"/>
    <w:rsid w:val="004F5377"/>
    <w:rsid w:val="00504C88"/>
    <w:rsid w:val="00507701"/>
    <w:rsid w:val="00514166"/>
    <w:rsid w:val="00525FF8"/>
    <w:rsid w:val="005426DF"/>
    <w:rsid w:val="00542BBC"/>
    <w:rsid w:val="00551064"/>
    <w:rsid w:val="00554341"/>
    <w:rsid w:val="005604D2"/>
    <w:rsid w:val="00563DE6"/>
    <w:rsid w:val="005761EA"/>
    <w:rsid w:val="00577384"/>
    <w:rsid w:val="00581DD7"/>
    <w:rsid w:val="00581EC1"/>
    <w:rsid w:val="0058250E"/>
    <w:rsid w:val="0058598C"/>
    <w:rsid w:val="00586F07"/>
    <w:rsid w:val="00590385"/>
    <w:rsid w:val="00590DDB"/>
    <w:rsid w:val="00591D55"/>
    <w:rsid w:val="005921D6"/>
    <w:rsid w:val="00593A26"/>
    <w:rsid w:val="0059488B"/>
    <w:rsid w:val="00594999"/>
    <w:rsid w:val="005951D0"/>
    <w:rsid w:val="005A08CF"/>
    <w:rsid w:val="005A6E7D"/>
    <w:rsid w:val="005B25FB"/>
    <w:rsid w:val="005C0006"/>
    <w:rsid w:val="005C0EC7"/>
    <w:rsid w:val="005C3C13"/>
    <w:rsid w:val="005C6127"/>
    <w:rsid w:val="005C683B"/>
    <w:rsid w:val="005D2154"/>
    <w:rsid w:val="005D42BE"/>
    <w:rsid w:val="005D4D9C"/>
    <w:rsid w:val="005D5B4D"/>
    <w:rsid w:val="005E0E47"/>
    <w:rsid w:val="005E1A13"/>
    <w:rsid w:val="005E37E5"/>
    <w:rsid w:val="005E387D"/>
    <w:rsid w:val="005F1D40"/>
    <w:rsid w:val="005F312B"/>
    <w:rsid w:val="005F44F2"/>
    <w:rsid w:val="00605801"/>
    <w:rsid w:val="00610E27"/>
    <w:rsid w:val="006120D5"/>
    <w:rsid w:val="00612324"/>
    <w:rsid w:val="006132D6"/>
    <w:rsid w:val="00613B96"/>
    <w:rsid w:val="006172BC"/>
    <w:rsid w:val="006200D6"/>
    <w:rsid w:val="00620DF9"/>
    <w:rsid w:val="00623BDF"/>
    <w:rsid w:val="00623D7D"/>
    <w:rsid w:val="006276DD"/>
    <w:rsid w:val="0063068C"/>
    <w:rsid w:val="00633195"/>
    <w:rsid w:val="00633E43"/>
    <w:rsid w:val="006347C9"/>
    <w:rsid w:val="00636EE9"/>
    <w:rsid w:val="006436CC"/>
    <w:rsid w:val="00646681"/>
    <w:rsid w:val="00650DD2"/>
    <w:rsid w:val="0065170B"/>
    <w:rsid w:val="00651BF5"/>
    <w:rsid w:val="00654916"/>
    <w:rsid w:val="00654AEF"/>
    <w:rsid w:val="00656700"/>
    <w:rsid w:val="00660C15"/>
    <w:rsid w:val="006624F0"/>
    <w:rsid w:val="00662D8C"/>
    <w:rsid w:val="00670B9E"/>
    <w:rsid w:val="00674972"/>
    <w:rsid w:val="00683FE1"/>
    <w:rsid w:val="00684CDB"/>
    <w:rsid w:val="006911FC"/>
    <w:rsid w:val="00692B3B"/>
    <w:rsid w:val="00692B75"/>
    <w:rsid w:val="00694106"/>
    <w:rsid w:val="0069510B"/>
    <w:rsid w:val="00695508"/>
    <w:rsid w:val="006A0364"/>
    <w:rsid w:val="006A190D"/>
    <w:rsid w:val="006A554C"/>
    <w:rsid w:val="006B1119"/>
    <w:rsid w:val="006B33C0"/>
    <w:rsid w:val="006B5271"/>
    <w:rsid w:val="006B74C4"/>
    <w:rsid w:val="006C0B7A"/>
    <w:rsid w:val="006C1F13"/>
    <w:rsid w:val="006C1F61"/>
    <w:rsid w:val="006C3522"/>
    <w:rsid w:val="006D0CB0"/>
    <w:rsid w:val="006D2B45"/>
    <w:rsid w:val="006D4A96"/>
    <w:rsid w:val="006D5B52"/>
    <w:rsid w:val="006D5BA4"/>
    <w:rsid w:val="006D69D4"/>
    <w:rsid w:val="006E0FAB"/>
    <w:rsid w:val="006E2C2F"/>
    <w:rsid w:val="006E3873"/>
    <w:rsid w:val="006E634D"/>
    <w:rsid w:val="006F650E"/>
    <w:rsid w:val="0070176C"/>
    <w:rsid w:val="00701E59"/>
    <w:rsid w:val="007054BD"/>
    <w:rsid w:val="007067D3"/>
    <w:rsid w:val="00706E34"/>
    <w:rsid w:val="00707F46"/>
    <w:rsid w:val="00711ECC"/>
    <w:rsid w:val="00713641"/>
    <w:rsid w:val="00714841"/>
    <w:rsid w:val="007179F6"/>
    <w:rsid w:val="00721C35"/>
    <w:rsid w:val="00726B0B"/>
    <w:rsid w:val="007277BC"/>
    <w:rsid w:val="00744D96"/>
    <w:rsid w:val="00746F33"/>
    <w:rsid w:val="00747676"/>
    <w:rsid w:val="00751F4D"/>
    <w:rsid w:val="007521A3"/>
    <w:rsid w:val="007531FC"/>
    <w:rsid w:val="007533CA"/>
    <w:rsid w:val="00756683"/>
    <w:rsid w:val="00756B5D"/>
    <w:rsid w:val="007614F3"/>
    <w:rsid w:val="00763C09"/>
    <w:rsid w:val="00766ACD"/>
    <w:rsid w:val="0077755C"/>
    <w:rsid w:val="00780F6E"/>
    <w:rsid w:val="007837DA"/>
    <w:rsid w:val="00791C9F"/>
    <w:rsid w:val="0079262E"/>
    <w:rsid w:val="00792767"/>
    <w:rsid w:val="00794763"/>
    <w:rsid w:val="00796441"/>
    <w:rsid w:val="007A2FCC"/>
    <w:rsid w:val="007A4EFC"/>
    <w:rsid w:val="007A6DBE"/>
    <w:rsid w:val="007B2512"/>
    <w:rsid w:val="007B6C10"/>
    <w:rsid w:val="007B7ADC"/>
    <w:rsid w:val="007C00B3"/>
    <w:rsid w:val="007C11EB"/>
    <w:rsid w:val="007C4ED7"/>
    <w:rsid w:val="007C5E52"/>
    <w:rsid w:val="007C6956"/>
    <w:rsid w:val="007D377A"/>
    <w:rsid w:val="007D49B1"/>
    <w:rsid w:val="007D49B8"/>
    <w:rsid w:val="007E00B5"/>
    <w:rsid w:val="007E145D"/>
    <w:rsid w:val="007E3744"/>
    <w:rsid w:val="007E7CCE"/>
    <w:rsid w:val="007F200E"/>
    <w:rsid w:val="007F3DF3"/>
    <w:rsid w:val="007F6AEE"/>
    <w:rsid w:val="007F777E"/>
    <w:rsid w:val="008030A6"/>
    <w:rsid w:val="00807BDD"/>
    <w:rsid w:val="00815AC8"/>
    <w:rsid w:val="008178CB"/>
    <w:rsid w:val="00821BD4"/>
    <w:rsid w:val="00822D70"/>
    <w:rsid w:val="008302FB"/>
    <w:rsid w:val="00830386"/>
    <w:rsid w:val="00831F05"/>
    <w:rsid w:val="00834068"/>
    <w:rsid w:val="0083675B"/>
    <w:rsid w:val="00842BFE"/>
    <w:rsid w:val="008458B7"/>
    <w:rsid w:val="00852758"/>
    <w:rsid w:val="008565E0"/>
    <w:rsid w:val="00861A61"/>
    <w:rsid w:val="008661E9"/>
    <w:rsid w:val="00867572"/>
    <w:rsid w:val="00872582"/>
    <w:rsid w:val="0087411C"/>
    <w:rsid w:val="00875BDC"/>
    <w:rsid w:val="0087718C"/>
    <w:rsid w:val="00880654"/>
    <w:rsid w:val="008816C1"/>
    <w:rsid w:val="00884C55"/>
    <w:rsid w:val="0088678A"/>
    <w:rsid w:val="00896A1B"/>
    <w:rsid w:val="008A6F5A"/>
    <w:rsid w:val="008A74ED"/>
    <w:rsid w:val="008B10F7"/>
    <w:rsid w:val="008B3F34"/>
    <w:rsid w:val="008B590D"/>
    <w:rsid w:val="008B6406"/>
    <w:rsid w:val="008B73AD"/>
    <w:rsid w:val="008C1DC2"/>
    <w:rsid w:val="008C26D9"/>
    <w:rsid w:val="008C4E40"/>
    <w:rsid w:val="008D3C4F"/>
    <w:rsid w:val="008D4370"/>
    <w:rsid w:val="008D4BA4"/>
    <w:rsid w:val="008D7948"/>
    <w:rsid w:val="008E0170"/>
    <w:rsid w:val="008E2F05"/>
    <w:rsid w:val="008E45FA"/>
    <w:rsid w:val="008E555D"/>
    <w:rsid w:val="008E7F70"/>
    <w:rsid w:val="008F18B2"/>
    <w:rsid w:val="008F245C"/>
    <w:rsid w:val="008F4417"/>
    <w:rsid w:val="008F54E3"/>
    <w:rsid w:val="008F6155"/>
    <w:rsid w:val="008F7C2B"/>
    <w:rsid w:val="008F7CB5"/>
    <w:rsid w:val="00900FC1"/>
    <w:rsid w:val="0090116D"/>
    <w:rsid w:val="00901D2F"/>
    <w:rsid w:val="00910D8B"/>
    <w:rsid w:val="009115E0"/>
    <w:rsid w:val="00911F80"/>
    <w:rsid w:val="00913B9C"/>
    <w:rsid w:val="009140FF"/>
    <w:rsid w:val="0092043B"/>
    <w:rsid w:val="00923E0A"/>
    <w:rsid w:val="00926D21"/>
    <w:rsid w:val="00930D5C"/>
    <w:rsid w:val="009355D0"/>
    <w:rsid w:val="00937A5B"/>
    <w:rsid w:val="00942744"/>
    <w:rsid w:val="009472B1"/>
    <w:rsid w:val="009478F4"/>
    <w:rsid w:val="00947A4F"/>
    <w:rsid w:val="00950F3A"/>
    <w:rsid w:val="0095478A"/>
    <w:rsid w:val="00956C06"/>
    <w:rsid w:val="00960F51"/>
    <w:rsid w:val="00965B9B"/>
    <w:rsid w:val="00965CB9"/>
    <w:rsid w:val="0096799C"/>
    <w:rsid w:val="009718EC"/>
    <w:rsid w:val="00974BC6"/>
    <w:rsid w:val="009803A4"/>
    <w:rsid w:val="00980A1D"/>
    <w:rsid w:val="00981EB0"/>
    <w:rsid w:val="00983B33"/>
    <w:rsid w:val="009841FB"/>
    <w:rsid w:val="009865E0"/>
    <w:rsid w:val="009A44C4"/>
    <w:rsid w:val="009A5010"/>
    <w:rsid w:val="009B0165"/>
    <w:rsid w:val="009B2CAF"/>
    <w:rsid w:val="009C1F0C"/>
    <w:rsid w:val="009C2ACE"/>
    <w:rsid w:val="009C3752"/>
    <w:rsid w:val="009C4F19"/>
    <w:rsid w:val="009C68BA"/>
    <w:rsid w:val="009C6FB5"/>
    <w:rsid w:val="009D186C"/>
    <w:rsid w:val="009D5B5D"/>
    <w:rsid w:val="009D69C6"/>
    <w:rsid w:val="009D6AA7"/>
    <w:rsid w:val="009E4BC9"/>
    <w:rsid w:val="009E5F40"/>
    <w:rsid w:val="009E6899"/>
    <w:rsid w:val="009E76BF"/>
    <w:rsid w:val="009F0085"/>
    <w:rsid w:val="009F0358"/>
    <w:rsid w:val="009F3898"/>
    <w:rsid w:val="00A0172C"/>
    <w:rsid w:val="00A04AD0"/>
    <w:rsid w:val="00A05F26"/>
    <w:rsid w:val="00A06F9F"/>
    <w:rsid w:val="00A079D8"/>
    <w:rsid w:val="00A1023E"/>
    <w:rsid w:val="00A12E41"/>
    <w:rsid w:val="00A13EE6"/>
    <w:rsid w:val="00A13EFB"/>
    <w:rsid w:val="00A2011F"/>
    <w:rsid w:val="00A218B8"/>
    <w:rsid w:val="00A22094"/>
    <w:rsid w:val="00A2226E"/>
    <w:rsid w:val="00A2689E"/>
    <w:rsid w:val="00A27589"/>
    <w:rsid w:val="00A27E87"/>
    <w:rsid w:val="00A321AA"/>
    <w:rsid w:val="00A34471"/>
    <w:rsid w:val="00A35389"/>
    <w:rsid w:val="00A36D02"/>
    <w:rsid w:val="00A37216"/>
    <w:rsid w:val="00A40855"/>
    <w:rsid w:val="00A434F1"/>
    <w:rsid w:val="00A43FAA"/>
    <w:rsid w:val="00A4429C"/>
    <w:rsid w:val="00A4569D"/>
    <w:rsid w:val="00A53B61"/>
    <w:rsid w:val="00A55510"/>
    <w:rsid w:val="00A569BF"/>
    <w:rsid w:val="00A6056F"/>
    <w:rsid w:val="00A60981"/>
    <w:rsid w:val="00A6204F"/>
    <w:rsid w:val="00A6281D"/>
    <w:rsid w:val="00A63698"/>
    <w:rsid w:val="00A6752F"/>
    <w:rsid w:val="00A705D2"/>
    <w:rsid w:val="00A70F86"/>
    <w:rsid w:val="00A742B7"/>
    <w:rsid w:val="00A7613B"/>
    <w:rsid w:val="00A82005"/>
    <w:rsid w:val="00A82649"/>
    <w:rsid w:val="00A83178"/>
    <w:rsid w:val="00A84792"/>
    <w:rsid w:val="00A922CC"/>
    <w:rsid w:val="00A9488D"/>
    <w:rsid w:val="00AA15D1"/>
    <w:rsid w:val="00AB0015"/>
    <w:rsid w:val="00AB5AFF"/>
    <w:rsid w:val="00AB675B"/>
    <w:rsid w:val="00AB7262"/>
    <w:rsid w:val="00AC0B42"/>
    <w:rsid w:val="00AE55C6"/>
    <w:rsid w:val="00AE6E5C"/>
    <w:rsid w:val="00AF15BC"/>
    <w:rsid w:val="00AF160F"/>
    <w:rsid w:val="00AF2E3D"/>
    <w:rsid w:val="00AF52E9"/>
    <w:rsid w:val="00AF73DC"/>
    <w:rsid w:val="00B034A7"/>
    <w:rsid w:val="00B03768"/>
    <w:rsid w:val="00B14A7B"/>
    <w:rsid w:val="00B15506"/>
    <w:rsid w:val="00B156DB"/>
    <w:rsid w:val="00B242E6"/>
    <w:rsid w:val="00B30483"/>
    <w:rsid w:val="00B31004"/>
    <w:rsid w:val="00B34333"/>
    <w:rsid w:val="00B3595F"/>
    <w:rsid w:val="00B40BC3"/>
    <w:rsid w:val="00B40FCD"/>
    <w:rsid w:val="00B425EC"/>
    <w:rsid w:val="00B43827"/>
    <w:rsid w:val="00B450A0"/>
    <w:rsid w:val="00B5575A"/>
    <w:rsid w:val="00B57646"/>
    <w:rsid w:val="00B62683"/>
    <w:rsid w:val="00B727A8"/>
    <w:rsid w:val="00B73875"/>
    <w:rsid w:val="00B74283"/>
    <w:rsid w:val="00B773C2"/>
    <w:rsid w:val="00B77D39"/>
    <w:rsid w:val="00B81088"/>
    <w:rsid w:val="00B832BD"/>
    <w:rsid w:val="00B83D6F"/>
    <w:rsid w:val="00B90146"/>
    <w:rsid w:val="00BB37AE"/>
    <w:rsid w:val="00BB3956"/>
    <w:rsid w:val="00BB3E65"/>
    <w:rsid w:val="00BB3FA2"/>
    <w:rsid w:val="00BB4FCA"/>
    <w:rsid w:val="00BD4998"/>
    <w:rsid w:val="00BD6877"/>
    <w:rsid w:val="00BE1DF7"/>
    <w:rsid w:val="00BE3BF3"/>
    <w:rsid w:val="00BE4054"/>
    <w:rsid w:val="00BE56A7"/>
    <w:rsid w:val="00BE5A0B"/>
    <w:rsid w:val="00BE608F"/>
    <w:rsid w:val="00BE7BEF"/>
    <w:rsid w:val="00BF77C5"/>
    <w:rsid w:val="00BF78BE"/>
    <w:rsid w:val="00C00662"/>
    <w:rsid w:val="00C03571"/>
    <w:rsid w:val="00C0647D"/>
    <w:rsid w:val="00C10AB0"/>
    <w:rsid w:val="00C13B17"/>
    <w:rsid w:val="00C17150"/>
    <w:rsid w:val="00C171B8"/>
    <w:rsid w:val="00C202CD"/>
    <w:rsid w:val="00C25A1E"/>
    <w:rsid w:val="00C27777"/>
    <w:rsid w:val="00C3214B"/>
    <w:rsid w:val="00C332CF"/>
    <w:rsid w:val="00C3388D"/>
    <w:rsid w:val="00C400CE"/>
    <w:rsid w:val="00C416D3"/>
    <w:rsid w:val="00C43D79"/>
    <w:rsid w:val="00C44C61"/>
    <w:rsid w:val="00C54861"/>
    <w:rsid w:val="00C65152"/>
    <w:rsid w:val="00C65EC2"/>
    <w:rsid w:val="00C7188A"/>
    <w:rsid w:val="00C80A4D"/>
    <w:rsid w:val="00C818CA"/>
    <w:rsid w:val="00C83E71"/>
    <w:rsid w:val="00C97CA1"/>
    <w:rsid w:val="00CA0D62"/>
    <w:rsid w:val="00CA29CE"/>
    <w:rsid w:val="00CA3CA8"/>
    <w:rsid w:val="00CB4EA8"/>
    <w:rsid w:val="00CB5DA3"/>
    <w:rsid w:val="00CC2C03"/>
    <w:rsid w:val="00CE4835"/>
    <w:rsid w:val="00CF0D22"/>
    <w:rsid w:val="00D0037E"/>
    <w:rsid w:val="00D00431"/>
    <w:rsid w:val="00D0487F"/>
    <w:rsid w:val="00D05431"/>
    <w:rsid w:val="00D13219"/>
    <w:rsid w:val="00D14C81"/>
    <w:rsid w:val="00D16DCC"/>
    <w:rsid w:val="00D22908"/>
    <w:rsid w:val="00D27167"/>
    <w:rsid w:val="00D331A7"/>
    <w:rsid w:val="00D4413F"/>
    <w:rsid w:val="00D51D60"/>
    <w:rsid w:val="00D5309F"/>
    <w:rsid w:val="00D53DDB"/>
    <w:rsid w:val="00D61B70"/>
    <w:rsid w:val="00D671C3"/>
    <w:rsid w:val="00D710D6"/>
    <w:rsid w:val="00D75FF1"/>
    <w:rsid w:val="00D76129"/>
    <w:rsid w:val="00D76470"/>
    <w:rsid w:val="00D8074B"/>
    <w:rsid w:val="00D93866"/>
    <w:rsid w:val="00D94785"/>
    <w:rsid w:val="00DB04A9"/>
    <w:rsid w:val="00DC5F3F"/>
    <w:rsid w:val="00DD280E"/>
    <w:rsid w:val="00DD34BF"/>
    <w:rsid w:val="00DD62D5"/>
    <w:rsid w:val="00DE0CA9"/>
    <w:rsid w:val="00DE67BD"/>
    <w:rsid w:val="00DE76BC"/>
    <w:rsid w:val="00DF0DF7"/>
    <w:rsid w:val="00DF1B96"/>
    <w:rsid w:val="00E00E6F"/>
    <w:rsid w:val="00E00EA1"/>
    <w:rsid w:val="00E013EE"/>
    <w:rsid w:val="00E077D0"/>
    <w:rsid w:val="00E11175"/>
    <w:rsid w:val="00E115C2"/>
    <w:rsid w:val="00E118F2"/>
    <w:rsid w:val="00E163C5"/>
    <w:rsid w:val="00E225C5"/>
    <w:rsid w:val="00E23380"/>
    <w:rsid w:val="00E25447"/>
    <w:rsid w:val="00E27BF8"/>
    <w:rsid w:val="00E3208F"/>
    <w:rsid w:val="00E33804"/>
    <w:rsid w:val="00E4006B"/>
    <w:rsid w:val="00E46282"/>
    <w:rsid w:val="00E51CB4"/>
    <w:rsid w:val="00E529DA"/>
    <w:rsid w:val="00E55E71"/>
    <w:rsid w:val="00E62053"/>
    <w:rsid w:val="00E63FFA"/>
    <w:rsid w:val="00E76816"/>
    <w:rsid w:val="00E840F0"/>
    <w:rsid w:val="00E849E6"/>
    <w:rsid w:val="00E85E02"/>
    <w:rsid w:val="00E87B3C"/>
    <w:rsid w:val="00E87D96"/>
    <w:rsid w:val="00E87E33"/>
    <w:rsid w:val="00E964A8"/>
    <w:rsid w:val="00E97AEE"/>
    <w:rsid w:val="00EA07A2"/>
    <w:rsid w:val="00EA1A7D"/>
    <w:rsid w:val="00EA2291"/>
    <w:rsid w:val="00EA479D"/>
    <w:rsid w:val="00EB2C42"/>
    <w:rsid w:val="00EB6163"/>
    <w:rsid w:val="00EC0A11"/>
    <w:rsid w:val="00EC14CF"/>
    <w:rsid w:val="00EC3897"/>
    <w:rsid w:val="00EC5DCA"/>
    <w:rsid w:val="00ED0CF9"/>
    <w:rsid w:val="00ED5F86"/>
    <w:rsid w:val="00ED7705"/>
    <w:rsid w:val="00ED79B2"/>
    <w:rsid w:val="00EE057B"/>
    <w:rsid w:val="00EE0DE8"/>
    <w:rsid w:val="00EE384B"/>
    <w:rsid w:val="00EE785D"/>
    <w:rsid w:val="00EF0626"/>
    <w:rsid w:val="00EF52F1"/>
    <w:rsid w:val="00EF7BCD"/>
    <w:rsid w:val="00F069D2"/>
    <w:rsid w:val="00F12FA5"/>
    <w:rsid w:val="00F15B62"/>
    <w:rsid w:val="00F16FDA"/>
    <w:rsid w:val="00F2238B"/>
    <w:rsid w:val="00F245F8"/>
    <w:rsid w:val="00F254EE"/>
    <w:rsid w:val="00F266CD"/>
    <w:rsid w:val="00F267C9"/>
    <w:rsid w:val="00F311AE"/>
    <w:rsid w:val="00F33099"/>
    <w:rsid w:val="00F34824"/>
    <w:rsid w:val="00F34E19"/>
    <w:rsid w:val="00F34FC1"/>
    <w:rsid w:val="00F4087A"/>
    <w:rsid w:val="00F42557"/>
    <w:rsid w:val="00F44DA3"/>
    <w:rsid w:val="00F52648"/>
    <w:rsid w:val="00F55D00"/>
    <w:rsid w:val="00F600FA"/>
    <w:rsid w:val="00F602BB"/>
    <w:rsid w:val="00F62366"/>
    <w:rsid w:val="00F63B81"/>
    <w:rsid w:val="00F66135"/>
    <w:rsid w:val="00F67451"/>
    <w:rsid w:val="00F674CE"/>
    <w:rsid w:val="00F730C4"/>
    <w:rsid w:val="00F83400"/>
    <w:rsid w:val="00F925C3"/>
    <w:rsid w:val="00F93629"/>
    <w:rsid w:val="00F958B2"/>
    <w:rsid w:val="00F9593E"/>
    <w:rsid w:val="00FA0375"/>
    <w:rsid w:val="00FA079F"/>
    <w:rsid w:val="00FA189C"/>
    <w:rsid w:val="00FA22BA"/>
    <w:rsid w:val="00FA73E0"/>
    <w:rsid w:val="00FB6147"/>
    <w:rsid w:val="00FC3B02"/>
    <w:rsid w:val="00FC3ED2"/>
    <w:rsid w:val="00FC5484"/>
    <w:rsid w:val="00FC7BA0"/>
    <w:rsid w:val="00FD129A"/>
    <w:rsid w:val="00FD2148"/>
    <w:rsid w:val="00FD3A65"/>
    <w:rsid w:val="00FE0EA9"/>
    <w:rsid w:val="00FE1A45"/>
    <w:rsid w:val="00FE39F2"/>
    <w:rsid w:val="00FF62FB"/>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E8D8B1"/>
  <w15:docId w15:val="{3926D7B9-2FD3-4B4E-9650-1B2ED3F7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AC8"/>
  </w:style>
  <w:style w:type="paragraph" w:styleId="Footer">
    <w:name w:val="footer"/>
    <w:basedOn w:val="Normal"/>
    <w:link w:val="FooterChar"/>
    <w:uiPriority w:val="99"/>
    <w:unhideWhenUsed/>
    <w:rsid w:val="0081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AC8"/>
  </w:style>
  <w:style w:type="paragraph" w:styleId="ListParagraph">
    <w:name w:val="List Paragraph"/>
    <w:basedOn w:val="Normal"/>
    <w:uiPriority w:val="34"/>
    <w:qFormat/>
    <w:rsid w:val="00815AC8"/>
    <w:pPr>
      <w:ind w:left="720"/>
      <w:contextualSpacing/>
    </w:pPr>
  </w:style>
  <w:style w:type="table" w:styleId="TableGrid">
    <w:name w:val="Table Grid"/>
    <w:basedOn w:val="TableNormal"/>
    <w:uiPriority w:val="59"/>
    <w:rsid w:val="009D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14pt">
    <w:name w:val="Body text 11/14pt"/>
    <w:basedOn w:val="Normal"/>
    <w:uiPriority w:val="99"/>
    <w:rsid w:val="00714841"/>
    <w:pPr>
      <w:widowControl w:val="0"/>
      <w:tabs>
        <w:tab w:val="left" w:pos="560"/>
        <w:tab w:val="right" w:pos="8260"/>
      </w:tabs>
      <w:suppressAutoHyphens/>
      <w:autoSpaceDE w:val="0"/>
      <w:autoSpaceDN w:val="0"/>
      <w:adjustRightInd w:val="0"/>
      <w:spacing w:after="113" w:line="280" w:lineRule="atLeast"/>
      <w:textAlignment w:val="center"/>
    </w:pPr>
    <w:rPr>
      <w:rFonts w:ascii="ArialSFMT" w:eastAsia="Cambria" w:hAnsi="ArialSFMT" w:cs="ArialSFM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31462">
      <w:bodyDiv w:val="1"/>
      <w:marLeft w:val="0"/>
      <w:marRight w:val="0"/>
      <w:marTop w:val="0"/>
      <w:marBottom w:val="0"/>
      <w:divBdr>
        <w:top w:val="none" w:sz="0" w:space="0" w:color="auto"/>
        <w:left w:val="none" w:sz="0" w:space="0" w:color="auto"/>
        <w:bottom w:val="none" w:sz="0" w:space="0" w:color="auto"/>
        <w:right w:val="none" w:sz="0" w:space="0" w:color="auto"/>
      </w:divBdr>
      <w:divsChild>
        <w:div w:id="2067603477">
          <w:marLeft w:val="288"/>
          <w:marRight w:val="0"/>
          <w:marTop w:val="115"/>
          <w:marBottom w:val="0"/>
          <w:divBdr>
            <w:top w:val="none" w:sz="0" w:space="0" w:color="auto"/>
            <w:left w:val="none" w:sz="0" w:space="0" w:color="auto"/>
            <w:bottom w:val="none" w:sz="0" w:space="0" w:color="auto"/>
            <w:right w:val="none" w:sz="0" w:space="0" w:color="auto"/>
          </w:divBdr>
        </w:div>
        <w:div w:id="2130199016">
          <w:marLeft w:val="288"/>
          <w:marRight w:val="0"/>
          <w:marTop w:val="115"/>
          <w:marBottom w:val="0"/>
          <w:divBdr>
            <w:top w:val="none" w:sz="0" w:space="0" w:color="auto"/>
            <w:left w:val="none" w:sz="0" w:space="0" w:color="auto"/>
            <w:bottom w:val="none" w:sz="0" w:space="0" w:color="auto"/>
            <w:right w:val="none" w:sz="0" w:space="0" w:color="auto"/>
          </w:divBdr>
        </w:div>
        <w:div w:id="2129086329">
          <w:marLeft w:val="288"/>
          <w:marRight w:val="0"/>
          <w:marTop w:val="115"/>
          <w:marBottom w:val="0"/>
          <w:divBdr>
            <w:top w:val="none" w:sz="0" w:space="0" w:color="auto"/>
            <w:left w:val="none" w:sz="0" w:space="0" w:color="auto"/>
            <w:bottom w:val="none" w:sz="0" w:space="0" w:color="auto"/>
            <w:right w:val="none" w:sz="0" w:space="0" w:color="auto"/>
          </w:divBdr>
        </w:div>
        <w:div w:id="1992563413">
          <w:marLeft w:val="288"/>
          <w:marRight w:val="0"/>
          <w:marTop w:val="115"/>
          <w:marBottom w:val="0"/>
          <w:divBdr>
            <w:top w:val="none" w:sz="0" w:space="0" w:color="auto"/>
            <w:left w:val="none" w:sz="0" w:space="0" w:color="auto"/>
            <w:bottom w:val="none" w:sz="0" w:space="0" w:color="auto"/>
            <w:right w:val="none" w:sz="0" w:space="0" w:color="auto"/>
          </w:divBdr>
        </w:div>
        <w:div w:id="1668442715">
          <w:marLeft w:val="288"/>
          <w:marRight w:val="0"/>
          <w:marTop w:val="115"/>
          <w:marBottom w:val="0"/>
          <w:divBdr>
            <w:top w:val="none" w:sz="0" w:space="0" w:color="auto"/>
            <w:left w:val="none" w:sz="0" w:space="0" w:color="auto"/>
            <w:bottom w:val="none" w:sz="0" w:space="0" w:color="auto"/>
            <w:right w:val="none" w:sz="0" w:space="0" w:color="auto"/>
          </w:divBdr>
        </w:div>
        <w:div w:id="1257207958">
          <w:marLeft w:val="288"/>
          <w:marRight w:val="0"/>
          <w:marTop w:val="115"/>
          <w:marBottom w:val="0"/>
          <w:divBdr>
            <w:top w:val="none" w:sz="0" w:space="0" w:color="auto"/>
            <w:left w:val="none" w:sz="0" w:space="0" w:color="auto"/>
            <w:bottom w:val="none" w:sz="0" w:space="0" w:color="auto"/>
            <w:right w:val="none" w:sz="0" w:space="0" w:color="auto"/>
          </w:divBdr>
        </w:div>
        <w:div w:id="927226934">
          <w:marLeft w:val="288"/>
          <w:marRight w:val="0"/>
          <w:marTop w:val="115"/>
          <w:marBottom w:val="0"/>
          <w:divBdr>
            <w:top w:val="none" w:sz="0" w:space="0" w:color="auto"/>
            <w:left w:val="none" w:sz="0" w:space="0" w:color="auto"/>
            <w:bottom w:val="none" w:sz="0" w:space="0" w:color="auto"/>
            <w:right w:val="none" w:sz="0" w:space="0" w:color="auto"/>
          </w:divBdr>
        </w:div>
        <w:div w:id="1949652677">
          <w:marLeft w:val="288"/>
          <w:marRight w:val="0"/>
          <w:marTop w:val="115"/>
          <w:marBottom w:val="0"/>
          <w:divBdr>
            <w:top w:val="none" w:sz="0" w:space="0" w:color="auto"/>
            <w:left w:val="none" w:sz="0" w:space="0" w:color="auto"/>
            <w:bottom w:val="none" w:sz="0" w:space="0" w:color="auto"/>
            <w:right w:val="none" w:sz="0" w:space="0" w:color="auto"/>
          </w:divBdr>
        </w:div>
        <w:div w:id="161389940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0E5681C3BE14097E04A0EC4039E1F" ma:contentTypeVersion="0" ma:contentTypeDescription="Create a new document." ma:contentTypeScope="" ma:versionID="5ca25a485c898efd42fa5537491277c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88A2-6D0F-4B21-9594-4096BFD8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F396B6-EA10-41C5-AD67-5D3D3E034949}">
  <ds:schemaRefs>
    <ds:schemaRef ds:uri="http://schemas.microsoft.com/sharepoint/v3/contenttype/forms"/>
  </ds:schemaRefs>
</ds:datastoreItem>
</file>

<file path=customXml/itemProps3.xml><?xml version="1.0" encoding="utf-8"?>
<ds:datastoreItem xmlns:ds="http://schemas.openxmlformats.org/officeDocument/2006/customXml" ds:itemID="{72DEF0D1-2A92-438C-9EC9-765493C24862}">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0FDF20F-1421-493F-8F93-A874371A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Harvey</dc:creator>
  <cp:lastModifiedBy>Elvy, David</cp:lastModifiedBy>
  <cp:revision>2</cp:revision>
  <cp:lastPrinted>2016-11-01T13:36:00Z</cp:lastPrinted>
  <dcterms:created xsi:type="dcterms:W3CDTF">2019-04-03T12:35:00Z</dcterms:created>
  <dcterms:modified xsi:type="dcterms:W3CDTF">2019-04-03T12:35:00Z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0x01010060E0E5681C3BE14097E04A0EC4039E1F</vt:lpwstr>
  </property>
</Properties>
</file>